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255FA" w14:textId="60B345FE" w:rsidR="001A0E24" w:rsidRDefault="00B02D7F">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Abstract</w:t>
      </w:r>
    </w:p>
    <w:p w14:paraId="73385CAF" w14:textId="727C9DB3" w:rsidR="001A0E24" w:rsidRDefault="00794819">
      <w:pPr>
        <w:rPr>
          <w:rFonts w:ascii="Times New Roman" w:eastAsia="Times New Roman" w:hAnsi="Times New Roman" w:cs="Times New Roman"/>
          <w:sz w:val="24"/>
          <w:szCs w:val="24"/>
        </w:rPr>
      </w:pPr>
      <w:r w:rsidRPr="00794819">
        <w:rPr>
          <w:rFonts w:ascii="Times New Roman" w:eastAsia="Times New Roman" w:hAnsi="Times New Roman" w:cs="Times New Roman"/>
          <w:color w:val="000000"/>
          <w:sz w:val="24"/>
          <w:szCs w:val="24"/>
          <w:lang w:val="en-US"/>
        </w:rPr>
        <w:t>Microbes exhibit various metabolic profiles due to their long-term adaptation to varying resources. </w:t>
      </w:r>
      <w:r w:rsidRPr="00794819">
        <w:rPr>
          <w:rFonts w:ascii="Times New Roman" w:eastAsia="Times New Roman" w:hAnsi="Times New Roman" w:cs="Times New Roman"/>
          <w:i/>
          <w:iCs/>
          <w:color w:val="000000"/>
          <w:sz w:val="24"/>
          <w:szCs w:val="24"/>
          <w:lang w:val="en-US"/>
        </w:rPr>
        <w:t>Saccharomyces</w:t>
      </w:r>
      <w:r w:rsidRPr="00794819">
        <w:rPr>
          <w:rFonts w:ascii="Times New Roman" w:eastAsia="Times New Roman" w:hAnsi="Times New Roman" w:cs="Times New Roman"/>
          <w:color w:val="000000"/>
          <w:sz w:val="24"/>
          <w:szCs w:val="24"/>
          <w:lang w:val="en-US"/>
        </w:rPr>
        <w:t xml:space="preserve"> yeast exhibits metabolic plasticity during a growth cycle by first fermenting its carbon source, followed by utilizing oxygen-driven respiration once the carbon is depleted. While it is well-studied that yeast can switch its gene expression profile from fermentative to respiratory metabolism in over a 2-day growth cycle, no studies have examined whether yeast adapting to fermentation-only or respiration-only growth can fine-tune its global transcriptome beyond this initially plastic response through evolution. To test for this, we utilized yeast strains from the Multicellularity Long-Term Evolution Experiment (the </w:t>
      </w:r>
      <w:proofErr w:type="spellStart"/>
      <w:r w:rsidRPr="00794819">
        <w:rPr>
          <w:rFonts w:ascii="Times New Roman" w:eastAsia="Times New Roman" w:hAnsi="Times New Roman" w:cs="Times New Roman"/>
          <w:color w:val="000000"/>
          <w:sz w:val="24"/>
          <w:szCs w:val="24"/>
          <w:lang w:val="en-US"/>
        </w:rPr>
        <w:t>MuLTEE</w:t>
      </w:r>
      <w:proofErr w:type="spellEnd"/>
      <w:r w:rsidRPr="00794819">
        <w:rPr>
          <w:rFonts w:ascii="Times New Roman" w:eastAsia="Times New Roman" w:hAnsi="Times New Roman" w:cs="Times New Roman"/>
          <w:color w:val="000000"/>
          <w:sz w:val="24"/>
          <w:szCs w:val="24"/>
          <w:lang w:val="en-US"/>
        </w:rPr>
        <w:t>) at 1- and 1,000-day (5,000 generations) of growth solely through fermentation (as petite mutants) or respiration (by growing in non-fermentable glycerol) by comparing transcriptome profiles of those metabolic treatment groups to the mixotrophic ancestral control strains. Our results show that most of the gene expression in glycolysis, tricarboxylic acid cycle (TCA), and electron transport chain (ETC) pathways shifts readily when yeast switches from mixotrophic to fermentative or respiratory growth. Beyond this initial plastic response, evolutionary adjustment occurred exclusively in the respiration-only strain, where 13 ETC genes, particularly mitochondrial-encoded genes, had elevated transcript levels. These results suggest that yeast’s dominant fermentative life-history has already optimized fermentation, whereas extended respiratory evolution drives continued transcriptomic adaptation in the ETC pathway.</w:t>
      </w:r>
    </w:p>
    <w:p w14:paraId="5448A4A7" w14:textId="77777777" w:rsidR="001A0E24" w:rsidRDefault="001A0E24">
      <w:pPr>
        <w:rPr>
          <w:rFonts w:ascii="Times New Roman" w:eastAsia="Times New Roman" w:hAnsi="Times New Roman" w:cs="Times New Roman"/>
          <w:sz w:val="24"/>
          <w:szCs w:val="24"/>
        </w:rPr>
      </w:pPr>
    </w:p>
    <w:p w14:paraId="01E176E9" w14:textId="77777777" w:rsidR="001A0E24" w:rsidRDefault="001A0E24">
      <w:pPr>
        <w:rPr>
          <w:rFonts w:ascii="Times New Roman" w:eastAsia="Times New Roman" w:hAnsi="Times New Roman" w:cs="Times New Roman"/>
          <w:sz w:val="24"/>
          <w:szCs w:val="24"/>
          <w:u w:val="single"/>
        </w:rPr>
      </w:pPr>
    </w:p>
    <w:p w14:paraId="419B6CC3" w14:textId="7065B797" w:rsidR="001A0E24" w:rsidRDefault="00B02D7F">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Intro</w:t>
      </w:r>
      <w:r w:rsidR="00EA11E3">
        <w:rPr>
          <w:rFonts w:ascii="Times New Roman" w:eastAsia="Times New Roman" w:hAnsi="Times New Roman" w:cs="Times New Roman"/>
          <w:b/>
          <w:bCs/>
          <w:sz w:val="24"/>
          <w:szCs w:val="24"/>
          <w:u w:val="single"/>
        </w:rPr>
        <w:t>duction</w:t>
      </w:r>
    </w:p>
    <w:p w14:paraId="78C60107" w14:textId="77777777" w:rsidR="00EA11E3" w:rsidRDefault="00EA11E3" w:rsidP="00EA11E3">
      <w:pPr>
        <w:rPr>
          <w:rFonts w:ascii="Times New Roman" w:eastAsia="Times New Roman" w:hAnsi="Times New Roman" w:cs="Times New Roman"/>
          <w:sz w:val="24"/>
          <w:szCs w:val="24"/>
        </w:rPr>
      </w:pPr>
    </w:p>
    <w:p w14:paraId="02A83D74" w14:textId="2686451C" w:rsidR="001A0E24" w:rsidRDefault="00B02D7F" w:rsidP="00B70612">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Organisms can </w:t>
      </w:r>
      <w:r w:rsidR="0056312A">
        <w:rPr>
          <w:rFonts w:ascii="Times New Roman" w:eastAsia="Times New Roman" w:hAnsi="Times New Roman" w:cs="Times New Roman"/>
          <w:sz w:val="24"/>
          <w:szCs w:val="24"/>
        </w:rPr>
        <w:t>change</w:t>
      </w:r>
      <w:r>
        <w:rPr>
          <w:rFonts w:ascii="Times New Roman" w:eastAsia="Times New Roman" w:hAnsi="Times New Roman" w:cs="Times New Roman"/>
          <w:sz w:val="24"/>
          <w:szCs w:val="24"/>
        </w:rPr>
        <w:t xml:space="preserve"> their metabolism upon entering new environment</w:t>
      </w:r>
      <w:r w:rsidR="0056312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56312A">
        <w:rPr>
          <w:rFonts w:ascii="Times New Roman" w:eastAsia="Times New Roman" w:hAnsi="Times New Roman" w:cs="Times New Roman"/>
          <w:sz w:val="24"/>
          <w:szCs w:val="24"/>
        </w:rPr>
        <w:t>a phenomenon known as</w:t>
      </w:r>
      <w:r>
        <w:rPr>
          <w:rFonts w:ascii="Times New Roman" w:eastAsia="Times New Roman" w:hAnsi="Times New Roman" w:cs="Times New Roman"/>
          <w:sz w:val="24"/>
          <w:szCs w:val="24"/>
        </w:rPr>
        <w:t xml:space="preserve"> metabolic plasticity</w:t>
      </w:r>
      <w:r w:rsidR="00D44D92">
        <w:rPr>
          <w:rFonts w:ascii="Times New Roman" w:eastAsia="Times New Roman" w:hAnsi="Times New Roman" w:cs="Times New Roman"/>
          <w:sz w:val="24"/>
          <w:szCs w:val="24"/>
        </w:rPr>
        <w:t xml:space="preserve"> that enables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adapt</w:t>
      </w:r>
      <w:r w:rsidR="00D44D92">
        <w:rPr>
          <w:rFonts w:ascii="Times New Roman" w:eastAsia="Times New Roman" w:hAnsi="Times New Roman" w:cs="Times New Roman"/>
          <w:sz w:val="24"/>
          <w:szCs w:val="24"/>
        </w:rPr>
        <w:t>ion</w:t>
      </w:r>
      <w:proofErr w:type="gramEnd"/>
      <w:r>
        <w:rPr>
          <w:rFonts w:ascii="Times New Roman" w:eastAsia="Times New Roman" w:hAnsi="Times New Roman" w:cs="Times New Roman"/>
          <w:sz w:val="24"/>
          <w:szCs w:val="24"/>
        </w:rPr>
        <w:t xml:space="preserve"> by switching substrates and </w:t>
      </w:r>
      <w:r w:rsidR="00D44D92">
        <w:rPr>
          <w:rFonts w:ascii="Times New Roman" w:eastAsia="Times New Roman" w:hAnsi="Times New Roman" w:cs="Times New Roman"/>
          <w:sz w:val="24"/>
          <w:szCs w:val="24"/>
        </w:rPr>
        <w:t>energy-</w:t>
      </w:r>
      <w:r>
        <w:rPr>
          <w:rFonts w:ascii="Times New Roman" w:eastAsia="Times New Roman" w:hAnsi="Times New Roman" w:cs="Times New Roman"/>
          <w:sz w:val="24"/>
          <w:szCs w:val="24"/>
        </w:rPr>
        <w:t xml:space="preserve">generating </w:t>
      </w:r>
      <w:r w:rsidR="00D44D92">
        <w:rPr>
          <w:rFonts w:ascii="Times New Roman" w:eastAsia="Times New Roman" w:hAnsi="Times New Roman" w:cs="Times New Roman"/>
          <w:sz w:val="24"/>
          <w:szCs w:val="24"/>
        </w:rPr>
        <w:t xml:space="preserve">pathways </w:t>
      </w:r>
      <w:r>
        <w:rPr>
          <w:rFonts w:ascii="Times New Roman" w:eastAsia="Times New Roman" w:hAnsi="Times New Roman" w:cs="Times New Roman"/>
          <w:sz w:val="24"/>
          <w:szCs w:val="24"/>
        </w:rPr>
        <w:t xml:space="preserve">(Dana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2024). </w:t>
      </w:r>
      <w:r w:rsidR="00D44D92">
        <w:rPr>
          <w:rFonts w:ascii="Times New Roman" w:eastAsia="Times New Roman" w:hAnsi="Times New Roman" w:cs="Times New Roman"/>
          <w:sz w:val="24"/>
          <w:szCs w:val="24"/>
        </w:rPr>
        <w:t>This involves rapid</w:t>
      </w:r>
      <w:r>
        <w:rPr>
          <w:rFonts w:ascii="Times New Roman" w:eastAsia="Times New Roman" w:hAnsi="Times New Roman" w:cs="Times New Roman"/>
          <w:sz w:val="24"/>
          <w:szCs w:val="24"/>
        </w:rPr>
        <w:t xml:space="preserve"> </w:t>
      </w:r>
      <w:r w:rsidR="00D44D92">
        <w:rPr>
          <w:rFonts w:ascii="Times New Roman" w:eastAsia="Times New Roman" w:hAnsi="Times New Roman" w:cs="Times New Roman"/>
          <w:sz w:val="24"/>
          <w:szCs w:val="24"/>
        </w:rPr>
        <w:t>regulation of genes encoding metabolic enzymes</w:t>
      </w:r>
      <w:r>
        <w:rPr>
          <w:rFonts w:ascii="Times New Roman" w:eastAsia="Times New Roman" w:hAnsi="Times New Roman" w:cs="Times New Roman"/>
          <w:sz w:val="24"/>
          <w:szCs w:val="24"/>
        </w:rPr>
        <w:t xml:space="preserve">. </w:t>
      </w:r>
      <w:r w:rsidR="00D44D92">
        <w:rPr>
          <w:rFonts w:ascii="Times New Roman" w:eastAsia="Times New Roman" w:hAnsi="Times New Roman" w:cs="Times New Roman"/>
          <w:sz w:val="24"/>
          <w:szCs w:val="24"/>
        </w:rPr>
        <w:t xml:space="preserve">For instance, when </w:t>
      </w:r>
      <w:r>
        <w:rPr>
          <w:rFonts w:ascii="Times New Roman" w:eastAsia="Times New Roman" w:hAnsi="Times New Roman" w:cs="Times New Roman"/>
          <w:i/>
          <w:iCs/>
          <w:sz w:val="24"/>
          <w:szCs w:val="24"/>
        </w:rPr>
        <w:t>S. cerevisiae</w:t>
      </w:r>
      <w:r>
        <w:rPr>
          <w:rFonts w:ascii="Times New Roman" w:eastAsia="Times New Roman" w:hAnsi="Times New Roman" w:cs="Times New Roman"/>
          <w:sz w:val="24"/>
          <w:szCs w:val="24"/>
        </w:rPr>
        <w:t xml:space="preserve"> switches from acetate to glucose, it adjust</w:t>
      </w:r>
      <w:r w:rsidR="00D44D9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its metabolism </w:t>
      </w:r>
      <w:r w:rsidR="00D44D92">
        <w:rPr>
          <w:rFonts w:ascii="Times New Roman" w:eastAsia="Times New Roman" w:hAnsi="Times New Roman" w:cs="Times New Roman"/>
          <w:sz w:val="24"/>
          <w:szCs w:val="24"/>
        </w:rPr>
        <w:t xml:space="preserve">to initiate </w:t>
      </w:r>
      <w:r>
        <w:rPr>
          <w:rFonts w:ascii="Times New Roman" w:eastAsia="Times New Roman" w:hAnsi="Times New Roman" w:cs="Times New Roman"/>
          <w:sz w:val="24"/>
          <w:szCs w:val="24"/>
        </w:rPr>
        <w:t xml:space="preserve">fermentation. Similarly, when </w:t>
      </w:r>
      <w:r>
        <w:rPr>
          <w:rFonts w:ascii="Times New Roman" w:eastAsia="Times New Roman" w:hAnsi="Times New Roman" w:cs="Times New Roman"/>
          <w:i/>
          <w:iCs/>
          <w:sz w:val="24"/>
          <w:szCs w:val="24"/>
        </w:rPr>
        <w:t>E. coli</w:t>
      </w:r>
      <w:r>
        <w:rPr>
          <w:rFonts w:ascii="Times New Roman" w:eastAsia="Times New Roman" w:hAnsi="Times New Roman" w:cs="Times New Roman"/>
          <w:sz w:val="24"/>
          <w:szCs w:val="24"/>
        </w:rPr>
        <w:t xml:space="preserve"> </w:t>
      </w:r>
      <w:r w:rsidR="00D44D92">
        <w:rPr>
          <w:rFonts w:ascii="Times New Roman" w:eastAsia="Times New Roman" w:hAnsi="Times New Roman" w:cs="Times New Roman"/>
          <w:sz w:val="24"/>
          <w:szCs w:val="24"/>
        </w:rPr>
        <w:t xml:space="preserve">depletes </w:t>
      </w:r>
      <w:r>
        <w:rPr>
          <w:rFonts w:ascii="Times New Roman" w:eastAsia="Times New Roman" w:hAnsi="Times New Roman" w:cs="Times New Roman"/>
          <w:sz w:val="24"/>
          <w:szCs w:val="24"/>
        </w:rPr>
        <w:t xml:space="preserve">glucose and </w:t>
      </w:r>
      <w:r w:rsidR="00FB76D6">
        <w:rPr>
          <w:rFonts w:ascii="Times New Roman" w:eastAsia="Times New Roman" w:hAnsi="Times New Roman" w:cs="Times New Roman"/>
          <w:sz w:val="24"/>
          <w:szCs w:val="24"/>
        </w:rPr>
        <w:t>encounters</w:t>
      </w:r>
      <w:r>
        <w:rPr>
          <w:rFonts w:ascii="Times New Roman" w:eastAsia="Times New Roman" w:hAnsi="Times New Roman" w:cs="Times New Roman"/>
          <w:sz w:val="24"/>
          <w:szCs w:val="24"/>
        </w:rPr>
        <w:t xml:space="preserve"> lactose</w:t>
      </w:r>
      <w:r w:rsidR="00FB76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immediately express</w:t>
      </w:r>
      <w:r w:rsidR="00FB76D6">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genes of the </w:t>
      </w:r>
      <w:r w:rsidRPr="00B70612">
        <w:rPr>
          <w:rFonts w:ascii="Times New Roman" w:eastAsia="Times New Roman" w:hAnsi="Times New Roman" w:cs="Times New Roman"/>
          <w:i/>
          <w:iCs/>
          <w:sz w:val="24"/>
          <w:szCs w:val="24"/>
        </w:rPr>
        <w:t>lac</w:t>
      </w:r>
      <w:r>
        <w:rPr>
          <w:rFonts w:ascii="Times New Roman" w:eastAsia="Times New Roman" w:hAnsi="Times New Roman" w:cs="Times New Roman"/>
          <w:sz w:val="24"/>
          <w:szCs w:val="24"/>
        </w:rPr>
        <w:t xml:space="preserve"> operon (Rothman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2023).</w:t>
      </w:r>
      <w:r>
        <w:rPr>
          <w:rFonts w:ascii="Times New Roman" w:eastAsia="Times New Roman" w:hAnsi="Times New Roman" w:cs="Times New Roman"/>
          <w:b/>
          <w:bCs/>
          <w:sz w:val="24"/>
          <w:szCs w:val="24"/>
        </w:rPr>
        <w:t xml:space="preserve"> </w:t>
      </w:r>
      <w:r w:rsidR="00FB76D6">
        <w:rPr>
          <w:rFonts w:ascii="Times New Roman" w:eastAsia="Times New Roman" w:hAnsi="Times New Roman" w:cs="Times New Roman"/>
          <w:sz w:val="24"/>
          <w:szCs w:val="24"/>
        </w:rPr>
        <w:t>Such</w:t>
      </w:r>
      <w:r>
        <w:rPr>
          <w:rFonts w:ascii="Times New Roman" w:eastAsia="Times New Roman" w:hAnsi="Times New Roman" w:cs="Times New Roman"/>
          <w:sz w:val="24"/>
          <w:szCs w:val="24"/>
        </w:rPr>
        <w:t xml:space="preserve"> transcriptional </w:t>
      </w:r>
      <w:r w:rsidR="00FB76D6">
        <w:rPr>
          <w:rFonts w:ascii="Times New Roman" w:eastAsia="Times New Roman" w:hAnsi="Times New Roman" w:cs="Times New Roman"/>
          <w:sz w:val="24"/>
          <w:szCs w:val="24"/>
        </w:rPr>
        <w:t xml:space="preserve">responses </w:t>
      </w:r>
      <w:r>
        <w:rPr>
          <w:rFonts w:ascii="Times New Roman" w:eastAsia="Times New Roman" w:hAnsi="Times New Roman" w:cs="Times New Roman"/>
          <w:sz w:val="24"/>
          <w:szCs w:val="24"/>
        </w:rPr>
        <w:t>enable metabolically adapt</w:t>
      </w:r>
      <w:r w:rsidR="00FB76D6">
        <w:rPr>
          <w:rFonts w:ascii="Times New Roman" w:eastAsia="Times New Roman" w:hAnsi="Times New Roman" w:cs="Times New Roman"/>
          <w:sz w:val="24"/>
          <w:szCs w:val="24"/>
        </w:rPr>
        <w:t>ation</w:t>
      </w:r>
      <w:r>
        <w:rPr>
          <w:rFonts w:ascii="Times New Roman" w:eastAsia="Times New Roman" w:hAnsi="Times New Roman" w:cs="Times New Roman"/>
          <w:sz w:val="24"/>
          <w:szCs w:val="24"/>
        </w:rPr>
        <w:t xml:space="preserve"> without genetic change, a phenomenon known as </w:t>
      </w:r>
      <w:r w:rsidR="00FB76D6">
        <w:rPr>
          <w:rFonts w:ascii="Times New Roman" w:eastAsia="Times New Roman" w:hAnsi="Times New Roman" w:cs="Times New Roman"/>
          <w:sz w:val="24"/>
          <w:szCs w:val="24"/>
        </w:rPr>
        <w:t xml:space="preserve">transcriptomic </w:t>
      </w:r>
      <w:r>
        <w:rPr>
          <w:rFonts w:ascii="Times New Roman" w:eastAsia="Times New Roman" w:hAnsi="Times New Roman" w:cs="Times New Roman"/>
          <w:sz w:val="24"/>
          <w:szCs w:val="24"/>
        </w:rPr>
        <w:t>plasticity</w:t>
      </w:r>
      <w:r w:rsidR="00FB76D6">
        <w:rPr>
          <w:rFonts w:ascii="Times New Roman" w:eastAsia="Times New Roman" w:hAnsi="Times New Roman" w:cs="Times New Roman"/>
          <w:sz w:val="24"/>
          <w:szCs w:val="24"/>
        </w:rPr>
        <w:t xml:space="preserve"> (Bei </w:t>
      </w:r>
      <w:r w:rsidR="00FB76D6" w:rsidRPr="00B70612">
        <w:rPr>
          <w:rFonts w:ascii="Times New Roman" w:eastAsia="Times New Roman" w:hAnsi="Times New Roman" w:cs="Times New Roman"/>
          <w:i/>
          <w:iCs/>
          <w:sz w:val="24"/>
          <w:szCs w:val="24"/>
        </w:rPr>
        <w:t>et al</w:t>
      </w:r>
      <w:r w:rsidR="00FB76D6">
        <w:rPr>
          <w:rFonts w:ascii="Times New Roman" w:eastAsia="Times New Roman" w:hAnsi="Times New Roman" w:cs="Times New Roman"/>
          <w:sz w:val="24"/>
          <w:szCs w:val="24"/>
        </w:rPr>
        <w:t>. 2024)</w:t>
      </w:r>
      <w:r>
        <w:rPr>
          <w:rFonts w:ascii="Times New Roman" w:eastAsia="Times New Roman" w:hAnsi="Times New Roman" w:cs="Times New Roman"/>
          <w:sz w:val="24"/>
          <w:szCs w:val="24"/>
        </w:rPr>
        <w:t xml:space="preserve">. This is particularly evident in organisms with complex metabolic histories, such as </w:t>
      </w:r>
      <w:r w:rsidR="008560EC">
        <w:rPr>
          <w:rFonts w:ascii="Times New Roman" w:eastAsia="Times New Roman" w:hAnsi="Times New Roman" w:cs="Times New Roman"/>
          <w:sz w:val="24"/>
          <w:szCs w:val="24"/>
        </w:rPr>
        <w:t xml:space="preserve">the budding yeast, </w:t>
      </w:r>
      <w:r>
        <w:rPr>
          <w:rFonts w:ascii="Times New Roman" w:eastAsia="Times New Roman" w:hAnsi="Times New Roman" w:cs="Times New Roman"/>
          <w:i/>
          <w:iCs/>
          <w:sz w:val="24"/>
          <w:szCs w:val="24"/>
        </w:rPr>
        <w:t>S. cerevisiae</w:t>
      </w:r>
      <w:r>
        <w:rPr>
          <w:rFonts w:ascii="Times New Roman" w:eastAsia="Times New Roman" w:hAnsi="Times New Roman" w:cs="Times New Roman"/>
          <w:sz w:val="24"/>
          <w:szCs w:val="24"/>
        </w:rPr>
        <w:t>.</w:t>
      </w:r>
    </w:p>
    <w:p w14:paraId="38D668A9" w14:textId="77777777" w:rsidR="00EA11E3" w:rsidRDefault="00EA11E3" w:rsidP="00EA11E3">
      <w:pPr>
        <w:rPr>
          <w:rFonts w:ascii="Times New Roman" w:eastAsia="Times New Roman" w:hAnsi="Times New Roman" w:cs="Times New Roman"/>
          <w:i/>
          <w:iCs/>
          <w:sz w:val="24"/>
          <w:szCs w:val="24"/>
        </w:rPr>
      </w:pPr>
    </w:p>
    <w:p w14:paraId="0B4A2FA2" w14:textId="01B015EB" w:rsidR="001A0E24" w:rsidRDefault="00B02D7F" w:rsidP="00B70612">
      <w:pPr>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S. cerevisiae</w:t>
      </w:r>
      <w:r>
        <w:rPr>
          <w:rFonts w:ascii="Times New Roman" w:eastAsia="Times New Roman" w:hAnsi="Times New Roman" w:cs="Times New Roman"/>
          <w:sz w:val="24"/>
          <w:szCs w:val="24"/>
        </w:rPr>
        <w:t xml:space="preserve"> is</w:t>
      </w:r>
      <w:r w:rsidR="00C54EEC">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Crabtree positive</w:t>
      </w:r>
      <w:r w:rsidR="008560EC">
        <w:rPr>
          <w:rFonts w:ascii="Times New Roman" w:eastAsia="Times New Roman" w:hAnsi="Times New Roman" w:cs="Times New Roman"/>
          <w:sz w:val="24"/>
          <w:szCs w:val="24"/>
        </w:rPr>
        <w:t xml:space="preserve"> </w:t>
      </w:r>
      <w:r w:rsidR="00C54EEC">
        <w:rPr>
          <w:rFonts w:ascii="Times New Roman" w:eastAsia="Times New Roman" w:hAnsi="Times New Roman" w:cs="Times New Roman"/>
          <w:sz w:val="24"/>
          <w:szCs w:val="24"/>
        </w:rPr>
        <w:t>organism</w:t>
      </w:r>
      <w:r w:rsidR="008560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560EC">
        <w:rPr>
          <w:rFonts w:ascii="Times New Roman" w:eastAsia="Times New Roman" w:hAnsi="Times New Roman" w:cs="Times New Roman"/>
          <w:sz w:val="24"/>
          <w:szCs w:val="24"/>
        </w:rPr>
        <w:t>using</w:t>
      </w:r>
      <w:r>
        <w:rPr>
          <w:rFonts w:ascii="Times New Roman" w:eastAsia="Times New Roman" w:hAnsi="Times New Roman" w:cs="Times New Roman"/>
          <w:sz w:val="24"/>
          <w:szCs w:val="24"/>
        </w:rPr>
        <w:t xml:space="preserve"> </w:t>
      </w:r>
      <w:r w:rsidR="008560EC">
        <w:rPr>
          <w:rFonts w:ascii="Times New Roman" w:eastAsia="Times New Roman" w:hAnsi="Times New Roman" w:cs="Times New Roman"/>
          <w:sz w:val="24"/>
          <w:szCs w:val="24"/>
        </w:rPr>
        <w:t xml:space="preserve">energetically less </w:t>
      </w:r>
      <w:r>
        <w:rPr>
          <w:rFonts w:ascii="Times New Roman" w:eastAsia="Times New Roman" w:hAnsi="Times New Roman" w:cs="Times New Roman"/>
          <w:sz w:val="24"/>
          <w:szCs w:val="24"/>
        </w:rPr>
        <w:t xml:space="preserve">efficient fermentation </w:t>
      </w:r>
      <w:r w:rsidR="00C54EEC">
        <w:rPr>
          <w:rFonts w:ascii="Times New Roman" w:eastAsia="Times New Roman" w:hAnsi="Times New Roman" w:cs="Times New Roman"/>
          <w:sz w:val="24"/>
          <w:szCs w:val="24"/>
        </w:rPr>
        <w:t xml:space="preserve">instead of respiration </w:t>
      </w:r>
      <w:r>
        <w:rPr>
          <w:rFonts w:ascii="Times New Roman" w:eastAsia="Times New Roman" w:hAnsi="Times New Roman" w:cs="Times New Roman"/>
          <w:sz w:val="24"/>
          <w:szCs w:val="24"/>
        </w:rPr>
        <w:t xml:space="preserve">even </w:t>
      </w:r>
      <w:r w:rsidR="00D0393E">
        <w:rPr>
          <w:rFonts w:ascii="Times New Roman" w:eastAsia="Times New Roman" w:hAnsi="Times New Roman" w:cs="Times New Roman"/>
          <w:sz w:val="24"/>
          <w:szCs w:val="24"/>
        </w:rPr>
        <w:t>in the presence of oxygen</w:t>
      </w:r>
      <w:r>
        <w:rPr>
          <w:rFonts w:ascii="Times New Roman" w:eastAsia="Times New Roman" w:hAnsi="Times New Roman" w:cs="Times New Roman"/>
          <w:sz w:val="24"/>
          <w:szCs w:val="24"/>
        </w:rPr>
        <w:t xml:space="preserve">, </w:t>
      </w:r>
      <w:r w:rsidR="00D0393E">
        <w:rPr>
          <w:rFonts w:ascii="Times New Roman" w:eastAsia="Times New Roman" w:hAnsi="Times New Roman" w:cs="Times New Roman"/>
          <w:sz w:val="24"/>
          <w:szCs w:val="24"/>
        </w:rPr>
        <w:t>compensating for low</w:t>
      </w:r>
      <w:r>
        <w:rPr>
          <w:rFonts w:ascii="Times New Roman" w:eastAsia="Times New Roman" w:hAnsi="Times New Roman" w:cs="Times New Roman"/>
          <w:sz w:val="24"/>
          <w:szCs w:val="24"/>
        </w:rPr>
        <w:t xml:space="preserve"> ATP </w:t>
      </w:r>
      <w:r w:rsidR="00D0393E">
        <w:rPr>
          <w:rFonts w:ascii="Times New Roman" w:eastAsia="Times New Roman" w:hAnsi="Times New Roman" w:cs="Times New Roman"/>
          <w:sz w:val="24"/>
          <w:szCs w:val="24"/>
        </w:rPr>
        <w:t xml:space="preserve">yield </w:t>
      </w:r>
      <w:r w:rsidR="00D33EFE">
        <w:rPr>
          <w:rFonts w:ascii="Times New Roman" w:eastAsia="Times New Roman" w:hAnsi="Times New Roman" w:cs="Times New Roman"/>
          <w:sz w:val="24"/>
          <w:szCs w:val="24"/>
        </w:rPr>
        <w:t>through high</w:t>
      </w:r>
      <w:r>
        <w:rPr>
          <w:rFonts w:ascii="Times New Roman" w:eastAsia="Times New Roman" w:hAnsi="Times New Roman" w:cs="Times New Roman"/>
          <w:sz w:val="24"/>
          <w:szCs w:val="24"/>
        </w:rPr>
        <w:t xml:space="preserve"> glycolytic flux and </w:t>
      </w:r>
      <w:r w:rsidR="00D33EFE">
        <w:rPr>
          <w:rFonts w:ascii="Times New Roman" w:eastAsia="Times New Roman" w:hAnsi="Times New Roman" w:cs="Times New Roman"/>
          <w:sz w:val="24"/>
          <w:szCs w:val="24"/>
        </w:rPr>
        <w:t>rapid</w:t>
      </w:r>
      <w:r>
        <w:rPr>
          <w:rFonts w:ascii="Times New Roman" w:eastAsia="Times New Roman" w:hAnsi="Times New Roman" w:cs="Times New Roman"/>
          <w:sz w:val="24"/>
          <w:szCs w:val="24"/>
        </w:rPr>
        <w:t xml:space="preserve"> glucose </w:t>
      </w:r>
      <w:r w:rsidR="00D33EFE">
        <w:rPr>
          <w:rFonts w:ascii="Times New Roman" w:eastAsia="Times New Roman" w:hAnsi="Times New Roman" w:cs="Times New Roman"/>
          <w:sz w:val="24"/>
          <w:szCs w:val="24"/>
        </w:rPr>
        <w:t>consumption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Régimbeau</w:t>
      </w:r>
      <w:proofErr w:type="spellEnd"/>
      <w:r>
        <w:rPr>
          <w:rFonts w:ascii="Times New Roman" w:eastAsia="Times New Roman" w:hAnsi="Times New Roman" w:cs="Times New Roman"/>
          <w:i/>
          <w:iCs/>
          <w:sz w:val="24"/>
          <w:szCs w:val="24"/>
        </w:rPr>
        <w:t xml:space="preserve"> et al.</w:t>
      </w:r>
      <w:r>
        <w:rPr>
          <w:rFonts w:ascii="Times New Roman" w:eastAsia="Times New Roman" w:hAnsi="Times New Roman" w:cs="Times New Roman"/>
          <w:sz w:val="24"/>
          <w:szCs w:val="24"/>
        </w:rPr>
        <w:t xml:space="preserve">, 2022). </w:t>
      </w:r>
      <w:r w:rsidR="00C54EEC">
        <w:rPr>
          <w:rFonts w:ascii="Times New Roman" w:eastAsia="Times New Roman" w:hAnsi="Times New Roman" w:cs="Times New Roman"/>
          <w:sz w:val="24"/>
          <w:szCs w:val="24"/>
        </w:rPr>
        <w:t>P</w:t>
      </w:r>
      <w:r>
        <w:rPr>
          <w:rFonts w:ascii="Times New Roman" w:eastAsia="Times New Roman" w:hAnsi="Times New Roman" w:cs="Times New Roman"/>
          <w:sz w:val="24"/>
          <w:szCs w:val="24"/>
        </w:rPr>
        <w:t>roteom</w:t>
      </w:r>
      <w:r w:rsidR="00C54EEC">
        <w:rPr>
          <w:rFonts w:ascii="Times New Roman" w:eastAsia="Times New Roman" w:hAnsi="Times New Roman" w:cs="Times New Roman"/>
          <w:sz w:val="24"/>
          <w:szCs w:val="24"/>
        </w:rPr>
        <w:t xml:space="preserve">ic </w:t>
      </w:r>
      <w:r>
        <w:rPr>
          <w:rFonts w:ascii="Times New Roman" w:eastAsia="Times New Roman" w:hAnsi="Times New Roman" w:cs="Times New Roman"/>
          <w:sz w:val="24"/>
          <w:szCs w:val="24"/>
        </w:rPr>
        <w:t>studies of Crabtree positive yeasts</w:t>
      </w:r>
      <w:r w:rsidR="00C54EEC">
        <w:rPr>
          <w:rFonts w:ascii="Times New Roman" w:eastAsia="Times New Roman" w:hAnsi="Times New Roman" w:cs="Times New Roman"/>
          <w:sz w:val="24"/>
          <w:szCs w:val="24"/>
        </w:rPr>
        <w:t xml:space="preserve"> reveal elevated </w:t>
      </w:r>
      <w:r>
        <w:rPr>
          <w:rFonts w:ascii="Times New Roman" w:eastAsia="Times New Roman" w:hAnsi="Times New Roman" w:cs="Times New Roman"/>
          <w:sz w:val="24"/>
          <w:szCs w:val="24"/>
        </w:rPr>
        <w:t xml:space="preserve">levels of </w:t>
      </w:r>
      <w:r w:rsidR="00C54EEC">
        <w:rPr>
          <w:rFonts w:ascii="Times New Roman" w:eastAsia="Times New Roman" w:hAnsi="Times New Roman" w:cs="Times New Roman"/>
          <w:sz w:val="24"/>
          <w:szCs w:val="24"/>
        </w:rPr>
        <w:t>tricarboxylic acid (</w:t>
      </w:r>
      <w:r>
        <w:rPr>
          <w:rFonts w:ascii="Times New Roman" w:eastAsia="Times New Roman" w:hAnsi="Times New Roman" w:cs="Times New Roman"/>
          <w:sz w:val="24"/>
          <w:szCs w:val="24"/>
        </w:rPr>
        <w:t>TCA</w:t>
      </w:r>
      <w:r w:rsidR="00C54E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cycle, </w:t>
      </w:r>
      <w:r w:rsidR="00C54EEC">
        <w:rPr>
          <w:rFonts w:ascii="Times New Roman" w:eastAsia="Times New Roman" w:hAnsi="Times New Roman" w:cs="Times New Roman"/>
          <w:sz w:val="24"/>
          <w:szCs w:val="24"/>
        </w:rPr>
        <w:t>electron transport chain (</w:t>
      </w:r>
      <w:r>
        <w:rPr>
          <w:rFonts w:ascii="Times New Roman" w:eastAsia="Times New Roman" w:hAnsi="Times New Roman" w:cs="Times New Roman"/>
          <w:sz w:val="24"/>
          <w:szCs w:val="24"/>
        </w:rPr>
        <w:t>ETC</w:t>
      </w:r>
      <w:r w:rsidR="00C54E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ATP synthase </w:t>
      </w:r>
      <w:r w:rsidR="00C54EEC">
        <w:rPr>
          <w:rFonts w:ascii="Times New Roman" w:eastAsia="Times New Roman" w:hAnsi="Times New Roman" w:cs="Times New Roman"/>
          <w:sz w:val="24"/>
          <w:szCs w:val="24"/>
        </w:rPr>
        <w:t>proteins</w:t>
      </w:r>
      <w:r>
        <w:rPr>
          <w:rFonts w:ascii="Times New Roman" w:eastAsia="Times New Roman" w:hAnsi="Times New Roman" w:cs="Times New Roman"/>
          <w:sz w:val="24"/>
          <w:szCs w:val="24"/>
        </w:rPr>
        <w:t xml:space="preserve">, </w:t>
      </w:r>
      <w:r w:rsidR="00C54EEC">
        <w:rPr>
          <w:rFonts w:ascii="Times New Roman" w:eastAsia="Times New Roman" w:hAnsi="Times New Roman" w:cs="Times New Roman"/>
          <w:sz w:val="24"/>
          <w:szCs w:val="24"/>
        </w:rPr>
        <w:t>consistent with</w:t>
      </w:r>
      <w:r>
        <w:rPr>
          <w:rFonts w:ascii="Times New Roman" w:eastAsia="Times New Roman" w:hAnsi="Times New Roman" w:cs="Times New Roman"/>
          <w:sz w:val="24"/>
          <w:szCs w:val="24"/>
        </w:rPr>
        <w:t xml:space="preserve"> increased glycolytic flux (Malina</w:t>
      </w:r>
      <w:r>
        <w:rPr>
          <w:rFonts w:ascii="Times New Roman" w:eastAsia="Times New Roman" w:hAnsi="Times New Roman" w:cs="Times New Roman"/>
          <w:i/>
          <w:iCs/>
          <w:sz w:val="24"/>
          <w:szCs w:val="24"/>
        </w:rPr>
        <w:t xml:space="preserve"> et al.</w:t>
      </w:r>
      <w:r>
        <w:rPr>
          <w:rFonts w:ascii="Times New Roman" w:eastAsia="Times New Roman" w:hAnsi="Times New Roman" w:cs="Times New Roman"/>
          <w:sz w:val="24"/>
          <w:szCs w:val="24"/>
        </w:rPr>
        <w:t xml:space="preserve">, 2021). </w:t>
      </w:r>
      <w:r w:rsidR="00C54EEC">
        <w:rPr>
          <w:rFonts w:ascii="Times New Roman" w:eastAsia="Times New Roman" w:hAnsi="Times New Roman" w:cs="Times New Roman"/>
          <w:sz w:val="24"/>
          <w:szCs w:val="24"/>
        </w:rPr>
        <w:t>Additionally</w:t>
      </w:r>
      <w:r>
        <w:rPr>
          <w:rFonts w:ascii="Times New Roman" w:eastAsia="Times New Roman" w:hAnsi="Times New Roman" w:cs="Times New Roman"/>
          <w:sz w:val="24"/>
          <w:szCs w:val="24"/>
        </w:rPr>
        <w:t>, transcriptome and proteome studies of aerobic and anaerobic glucose-limited</w:t>
      </w:r>
      <w:r w:rsidR="00C54EEC">
        <w:rPr>
          <w:rFonts w:ascii="Times New Roman" w:eastAsia="Times New Roman" w:hAnsi="Times New Roman" w:cs="Times New Roman"/>
          <w:sz w:val="24"/>
          <w:szCs w:val="24"/>
        </w:rPr>
        <w:t xml:space="preserve"> chemostat</w:t>
      </w:r>
      <w:r>
        <w:rPr>
          <w:rFonts w:ascii="Times New Roman" w:eastAsia="Times New Roman" w:hAnsi="Times New Roman" w:cs="Times New Roman"/>
          <w:sz w:val="24"/>
          <w:szCs w:val="24"/>
        </w:rPr>
        <w:t xml:space="preserve"> cultures </w:t>
      </w:r>
      <w:r w:rsidR="00C54EEC">
        <w:rPr>
          <w:rFonts w:ascii="Times New Roman" w:eastAsia="Times New Roman" w:hAnsi="Times New Roman" w:cs="Times New Roman"/>
          <w:sz w:val="24"/>
          <w:szCs w:val="24"/>
        </w:rPr>
        <w:t xml:space="preserve">demonstrate </w:t>
      </w:r>
      <w:r>
        <w:rPr>
          <w:rFonts w:ascii="Times New Roman" w:eastAsia="Times New Roman" w:hAnsi="Times New Roman" w:cs="Times New Roman"/>
          <w:sz w:val="24"/>
          <w:szCs w:val="24"/>
        </w:rPr>
        <w:t xml:space="preserve">post-transcriptional regulation of glycolysis and </w:t>
      </w:r>
      <w:r>
        <w:rPr>
          <w:rFonts w:ascii="Times New Roman" w:eastAsia="Times New Roman" w:hAnsi="Times New Roman" w:cs="Times New Roman"/>
          <w:sz w:val="24"/>
          <w:szCs w:val="24"/>
        </w:rPr>
        <w:lastRenderedPageBreak/>
        <w:t xml:space="preserve">glycolytic proteins in anaerobes (de Groot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2007).</w:t>
      </w:r>
      <w:r w:rsidR="00C54EEC" w:rsidRPr="00B70612">
        <w:rPr>
          <w:rFonts w:ascii="Times New Roman" w:eastAsia="Roboto" w:hAnsi="Times New Roman" w:cs="Times New Roman"/>
          <w:color w:val="444746"/>
          <w:sz w:val="24"/>
          <w:szCs w:val="24"/>
        </w:rPr>
        <w:t xml:space="preserve"> While </w:t>
      </w:r>
      <w:r w:rsidR="00C54EEC" w:rsidRPr="00C54EEC">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revious studies have captured immediate responses, </w:t>
      </w:r>
      <w:r w:rsidR="00C54EEC">
        <w:rPr>
          <w:rFonts w:ascii="Times New Roman" w:eastAsia="Times New Roman" w:hAnsi="Times New Roman" w:cs="Times New Roman"/>
          <w:sz w:val="24"/>
          <w:szCs w:val="24"/>
        </w:rPr>
        <w:t xml:space="preserve">there is no study </w:t>
      </w:r>
      <w:r>
        <w:rPr>
          <w:rFonts w:ascii="Times New Roman" w:eastAsia="Times New Roman" w:hAnsi="Times New Roman" w:cs="Times New Roman"/>
          <w:sz w:val="24"/>
          <w:szCs w:val="24"/>
        </w:rPr>
        <w:t>test</w:t>
      </w:r>
      <w:r w:rsidR="00C54EEC">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w:t>
      </w:r>
      <w:r w:rsidR="00C54EEC">
        <w:rPr>
          <w:rFonts w:ascii="Times New Roman" w:eastAsia="Times New Roman" w:hAnsi="Times New Roman" w:cs="Times New Roman"/>
          <w:sz w:val="24"/>
          <w:szCs w:val="24"/>
        </w:rPr>
        <w:t xml:space="preserve">whether an extended evolution </w:t>
      </w:r>
      <w:r>
        <w:rPr>
          <w:rFonts w:ascii="Times New Roman" w:eastAsia="Times New Roman" w:hAnsi="Times New Roman" w:cs="Times New Roman"/>
          <w:sz w:val="24"/>
          <w:szCs w:val="24"/>
        </w:rPr>
        <w:t xml:space="preserve">of </w:t>
      </w:r>
      <w:r w:rsidR="00C54EEC">
        <w:rPr>
          <w:rFonts w:ascii="Times New Roman" w:eastAsia="Times New Roman" w:hAnsi="Times New Roman" w:cs="Times New Roman"/>
          <w:sz w:val="24"/>
          <w:szCs w:val="24"/>
        </w:rPr>
        <w:t xml:space="preserve">obligate fermentation and respiration </w:t>
      </w:r>
      <w:proofErr w:type="gramStart"/>
      <w:r w:rsidR="00C54EEC">
        <w:rPr>
          <w:rFonts w:ascii="Times New Roman" w:eastAsia="Times New Roman" w:hAnsi="Times New Roman" w:cs="Times New Roman"/>
          <w:sz w:val="24"/>
          <w:szCs w:val="24"/>
        </w:rPr>
        <w:t>drive</w:t>
      </w:r>
      <w:proofErr w:type="gramEnd"/>
      <w:r w:rsidR="00C54EE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further transcriptional evolution. By </w:t>
      </w:r>
      <w:r w:rsidR="00C54EEC">
        <w:rPr>
          <w:rFonts w:ascii="Times New Roman" w:eastAsia="Times New Roman" w:hAnsi="Times New Roman" w:cs="Times New Roman"/>
          <w:sz w:val="24"/>
          <w:szCs w:val="24"/>
        </w:rPr>
        <w:t xml:space="preserve">examining </w:t>
      </w:r>
      <w:r>
        <w:rPr>
          <w:rFonts w:ascii="Times New Roman" w:eastAsia="Times New Roman" w:hAnsi="Times New Roman" w:cs="Times New Roman"/>
          <w:sz w:val="24"/>
          <w:szCs w:val="24"/>
        </w:rPr>
        <w:t xml:space="preserve">genes responsible for major </w:t>
      </w:r>
      <w:r w:rsidR="00C54EEC">
        <w:rPr>
          <w:rFonts w:ascii="Times New Roman" w:eastAsia="Times New Roman" w:hAnsi="Times New Roman" w:cs="Times New Roman"/>
          <w:sz w:val="24"/>
          <w:szCs w:val="24"/>
        </w:rPr>
        <w:t>carbon metabolism genes</w:t>
      </w:r>
      <w:r>
        <w:rPr>
          <w:rFonts w:ascii="Times New Roman" w:eastAsia="Times New Roman" w:hAnsi="Times New Roman" w:cs="Times New Roman"/>
          <w:sz w:val="24"/>
          <w:szCs w:val="24"/>
        </w:rPr>
        <w:t xml:space="preserve">, </w:t>
      </w:r>
      <w:r w:rsidR="00C54EEC">
        <w:rPr>
          <w:rFonts w:ascii="Times New Roman" w:eastAsia="Times New Roman" w:hAnsi="Times New Roman" w:cs="Times New Roman"/>
          <w:sz w:val="24"/>
          <w:szCs w:val="24"/>
        </w:rPr>
        <w:t xml:space="preserve">one </w:t>
      </w:r>
      <w:r>
        <w:rPr>
          <w:rFonts w:ascii="Times New Roman" w:eastAsia="Times New Roman" w:hAnsi="Times New Roman" w:cs="Times New Roman"/>
          <w:sz w:val="24"/>
          <w:szCs w:val="24"/>
        </w:rPr>
        <w:t xml:space="preserve">can determine </w:t>
      </w:r>
      <w:r w:rsidR="00C54EEC">
        <w:rPr>
          <w:rFonts w:ascii="Times New Roman" w:eastAsia="Times New Roman" w:hAnsi="Times New Roman" w:cs="Times New Roman"/>
          <w:sz w:val="24"/>
          <w:szCs w:val="24"/>
        </w:rPr>
        <w:t xml:space="preserve">whether </w:t>
      </w:r>
      <w:r>
        <w:rPr>
          <w:rFonts w:ascii="Times New Roman" w:eastAsia="Times New Roman" w:hAnsi="Times New Roman" w:cs="Times New Roman"/>
          <w:sz w:val="24"/>
          <w:szCs w:val="24"/>
        </w:rPr>
        <w:t>yeast's Crabtree</w:t>
      </w:r>
      <w:r w:rsidR="00C54EEC">
        <w:rPr>
          <w:rFonts w:ascii="Times New Roman" w:eastAsia="Times New Roman" w:hAnsi="Times New Roman" w:cs="Times New Roman"/>
          <w:sz w:val="24"/>
          <w:szCs w:val="24"/>
        </w:rPr>
        <w:t>-positive life</w:t>
      </w:r>
      <w:r>
        <w:rPr>
          <w:rFonts w:ascii="Times New Roman" w:eastAsia="Times New Roman" w:hAnsi="Times New Roman" w:cs="Times New Roman"/>
          <w:sz w:val="24"/>
          <w:szCs w:val="24"/>
        </w:rPr>
        <w:t xml:space="preserve"> history provides sufficient plasticity or </w:t>
      </w:r>
      <w:r w:rsidR="00C54EEC">
        <w:rPr>
          <w:rFonts w:ascii="Times New Roman" w:eastAsia="Times New Roman" w:hAnsi="Times New Roman" w:cs="Times New Roman"/>
          <w:sz w:val="24"/>
          <w:szCs w:val="24"/>
        </w:rPr>
        <w:t xml:space="preserve">whether </w:t>
      </w:r>
      <w:r>
        <w:rPr>
          <w:rFonts w:ascii="Times New Roman" w:eastAsia="Times New Roman" w:hAnsi="Times New Roman" w:cs="Times New Roman"/>
          <w:sz w:val="24"/>
          <w:szCs w:val="24"/>
        </w:rPr>
        <w:t xml:space="preserve">additional evolution </w:t>
      </w:r>
      <w:r w:rsidR="00C54EEC">
        <w:rPr>
          <w:rFonts w:ascii="Times New Roman" w:eastAsia="Times New Roman" w:hAnsi="Times New Roman" w:cs="Times New Roman"/>
          <w:sz w:val="24"/>
          <w:szCs w:val="24"/>
        </w:rPr>
        <w:t>fine-tuning occurs under prolonged obligatory metabolism for either fermentation or respiration</w:t>
      </w:r>
      <w:r>
        <w:rPr>
          <w:rFonts w:ascii="Times New Roman" w:eastAsia="Times New Roman" w:hAnsi="Times New Roman" w:cs="Times New Roman"/>
          <w:sz w:val="24"/>
          <w:szCs w:val="24"/>
        </w:rPr>
        <w:t>.</w:t>
      </w:r>
    </w:p>
    <w:p w14:paraId="2A39B9CB" w14:textId="5EBA4DB9" w:rsidR="001A0E24" w:rsidRDefault="00B02D7F" w:rsidP="00B70612">
      <w:pPr>
        <w:shd w:val="clear" w:color="auto" w:fill="FFFFFF"/>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00884005">
        <w:rPr>
          <w:rFonts w:ascii="Times New Roman" w:eastAsia="Times New Roman" w:hAnsi="Times New Roman" w:cs="Times New Roman"/>
          <w:sz w:val="24"/>
          <w:szCs w:val="24"/>
        </w:rPr>
        <w:t xml:space="preserve">study </w:t>
      </w:r>
      <w:r>
        <w:rPr>
          <w:rFonts w:ascii="Times New Roman" w:eastAsia="Times New Roman" w:hAnsi="Times New Roman" w:cs="Times New Roman"/>
          <w:sz w:val="24"/>
          <w:szCs w:val="24"/>
        </w:rPr>
        <w:t xml:space="preserve">this, we used yeast strains from the </w:t>
      </w:r>
      <w:r w:rsidR="00884005">
        <w:rPr>
          <w:rFonts w:ascii="Times New Roman" w:eastAsia="Times New Roman" w:hAnsi="Times New Roman" w:cs="Times New Roman"/>
          <w:sz w:val="24"/>
          <w:szCs w:val="24"/>
        </w:rPr>
        <w:t xml:space="preserve">Multicellularity Long-Term Evolution Experiment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MulTEE</w:t>
      </w:r>
      <w:proofErr w:type="spellEnd"/>
      <w:r>
        <w:rPr>
          <w:rFonts w:ascii="Times New Roman" w:eastAsia="Times New Roman" w:hAnsi="Times New Roman" w:cs="Times New Roman"/>
          <w:sz w:val="24"/>
          <w:szCs w:val="24"/>
        </w:rPr>
        <w:t xml:space="preserve">). </w:t>
      </w:r>
      <w:r w:rsidR="00884005">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ncestral </w:t>
      </w:r>
      <w:r w:rsidR="00884005">
        <w:rPr>
          <w:rFonts w:ascii="Times New Roman" w:eastAsia="Times New Roman" w:hAnsi="Times New Roman" w:cs="Times New Roman"/>
          <w:sz w:val="24"/>
          <w:szCs w:val="24"/>
        </w:rPr>
        <w:t xml:space="preserve">snowflake yeast </w:t>
      </w:r>
      <w:proofErr w:type="gramStart"/>
      <w:r w:rsidR="00884005">
        <w:rPr>
          <w:rFonts w:ascii="Times New Roman" w:eastAsia="Times New Roman" w:hAnsi="Times New Roman" w:cs="Times New Roman"/>
          <w:sz w:val="24"/>
          <w:szCs w:val="24"/>
        </w:rPr>
        <w:t>were evolved</w:t>
      </w:r>
      <w:proofErr w:type="gramEnd"/>
      <w:r w:rsidR="008840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under </w:t>
      </w:r>
      <w:r w:rsidR="00884005">
        <w:rPr>
          <w:rFonts w:ascii="Times New Roman" w:eastAsia="Times New Roman" w:hAnsi="Times New Roman" w:cs="Times New Roman"/>
          <w:sz w:val="24"/>
          <w:szCs w:val="24"/>
        </w:rPr>
        <w:t xml:space="preserve">three </w:t>
      </w:r>
      <w:r>
        <w:rPr>
          <w:rFonts w:ascii="Times New Roman" w:eastAsia="Times New Roman" w:hAnsi="Times New Roman" w:cs="Times New Roman"/>
          <w:sz w:val="24"/>
          <w:szCs w:val="24"/>
        </w:rPr>
        <w:t>metabolic conditions</w:t>
      </w:r>
      <w:r w:rsidR="00884005">
        <w:rPr>
          <w:rFonts w:ascii="Times New Roman" w:eastAsia="Times New Roman" w:hAnsi="Times New Roman" w:cs="Times New Roman"/>
          <w:sz w:val="24"/>
          <w:szCs w:val="24"/>
        </w:rPr>
        <w:t xml:space="preserve">: mixotrophic (PM, facultative control growing in glucose), respiratory </w:t>
      </w:r>
      <w:r>
        <w:rPr>
          <w:rFonts w:ascii="Times New Roman" w:eastAsia="Times New Roman" w:hAnsi="Times New Roman" w:cs="Times New Roman"/>
          <w:sz w:val="24"/>
          <w:szCs w:val="24"/>
        </w:rPr>
        <w:t>(PO</w:t>
      </w:r>
      <w:r w:rsidR="00884005">
        <w:rPr>
          <w:rFonts w:ascii="Times New Roman" w:eastAsia="Times New Roman" w:hAnsi="Times New Roman" w:cs="Times New Roman"/>
          <w:sz w:val="24"/>
          <w:szCs w:val="24"/>
        </w:rPr>
        <w:t>, growing through in non-fermentable glycerol</w:t>
      </w:r>
      <w:r>
        <w:rPr>
          <w:rFonts w:ascii="Times New Roman" w:eastAsia="Times New Roman" w:hAnsi="Times New Roman" w:cs="Times New Roman"/>
          <w:sz w:val="24"/>
          <w:szCs w:val="24"/>
        </w:rPr>
        <w:t xml:space="preserve">), </w:t>
      </w:r>
      <w:r w:rsidR="00884005">
        <w:rPr>
          <w:rFonts w:ascii="Times New Roman" w:eastAsia="Times New Roman" w:hAnsi="Times New Roman" w:cs="Times New Roman"/>
          <w:sz w:val="24"/>
          <w:szCs w:val="24"/>
        </w:rPr>
        <w:t xml:space="preserve">and fermentative </w:t>
      </w:r>
      <w:r>
        <w:rPr>
          <w:rFonts w:ascii="Times New Roman" w:eastAsia="Times New Roman" w:hAnsi="Times New Roman" w:cs="Times New Roman"/>
          <w:sz w:val="24"/>
          <w:szCs w:val="24"/>
        </w:rPr>
        <w:t>(PA</w:t>
      </w:r>
      <w:r w:rsidR="00884005">
        <w:rPr>
          <w:rFonts w:ascii="Times New Roman" w:eastAsia="Times New Roman" w:hAnsi="Times New Roman" w:cs="Times New Roman"/>
          <w:sz w:val="24"/>
          <w:szCs w:val="24"/>
        </w:rPr>
        <w:t>, a petite mutant with defective mitochondria growing in glucose</w:t>
      </w:r>
      <w:r w:rsidR="00F44FE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44FE8">
        <w:rPr>
          <w:rFonts w:ascii="Times New Roman" w:eastAsia="Times New Roman" w:hAnsi="Times New Roman" w:cs="Times New Roman"/>
          <w:sz w:val="24"/>
          <w:szCs w:val="24"/>
        </w:rPr>
        <w:t xml:space="preserve">Five replicate populations of each metabolic treatment evolved for </w:t>
      </w:r>
      <w:r>
        <w:rPr>
          <w:rFonts w:ascii="Times New Roman" w:eastAsia="Times New Roman" w:hAnsi="Times New Roman" w:cs="Times New Roman"/>
          <w:sz w:val="24"/>
          <w:szCs w:val="24"/>
        </w:rPr>
        <w:t>5,000 generations (1,000 da</w:t>
      </w:r>
      <w:r w:rsidR="00F44FE8">
        <w:rPr>
          <w:rFonts w:ascii="Times New Roman" w:eastAsia="Times New Roman" w:hAnsi="Times New Roman" w:cs="Times New Roman"/>
          <w:sz w:val="24"/>
          <w:szCs w:val="24"/>
        </w:rPr>
        <w:t>y</w:t>
      </w:r>
      <w:r>
        <w:rPr>
          <w:rFonts w:ascii="Times New Roman" w:eastAsia="Times New Roman" w:hAnsi="Times New Roman" w:cs="Times New Roman"/>
          <w:sz w:val="24"/>
          <w:szCs w:val="24"/>
        </w:rPr>
        <w:t>s)</w:t>
      </w:r>
      <w:r w:rsidR="00F44FE8">
        <w:rPr>
          <w:rFonts w:ascii="Times New Roman" w:eastAsia="Times New Roman" w:hAnsi="Times New Roman" w:cs="Times New Roman"/>
          <w:sz w:val="24"/>
          <w:szCs w:val="24"/>
        </w:rPr>
        <w:t xml:space="preserve"> </w:t>
      </w:r>
      <w:r w:rsidR="00450BF1">
        <w:rPr>
          <w:rFonts w:ascii="Times New Roman" w:eastAsia="Times New Roman" w:hAnsi="Times New Roman" w:cs="Times New Roman"/>
          <w:sz w:val="24"/>
          <w:szCs w:val="24"/>
        </w:rPr>
        <w:t>with</w:t>
      </w:r>
      <w:r w:rsidR="00F44FE8">
        <w:rPr>
          <w:rFonts w:ascii="Times New Roman" w:eastAsia="Times New Roman" w:hAnsi="Times New Roman" w:cs="Times New Roman"/>
          <w:sz w:val="24"/>
          <w:szCs w:val="24"/>
        </w:rPr>
        <w:t xml:space="preserve"> 24</w:t>
      </w:r>
      <w:r w:rsidR="00450BF1">
        <w:rPr>
          <w:rFonts w:ascii="Times New Roman" w:eastAsia="Times New Roman" w:hAnsi="Times New Roman" w:cs="Times New Roman"/>
          <w:sz w:val="24"/>
          <w:szCs w:val="24"/>
        </w:rPr>
        <w:t>-</w:t>
      </w:r>
      <w:r w:rsidR="00F44FE8">
        <w:rPr>
          <w:rFonts w:ascii="Times New Roman" w:eastAsia="Times New Roman" w:hAnsi="Times New Roman" w:cs="Times New Roman"/>
          <w:sz w:val="24"/>
          <w:szCs w:val="24"/>
        </w:rPr>
        <w:t>hour</w:t>
      </w:r>
      <w:r w:rsidR="00450BF1">
        <w:rPr>
          <w:rFonts w:ascii="Times New Roman" w:eastAsia="Times New Roman" w:hAnsi="Times New Roman" w:cs="Times New Roman"/>
          <w:sz w:val="24"/>
          <w:szCs w:val="24"/>
        </w:rPr>
        <w:t xml:space="preserve"> growth cycles</w:t>
      </w:r>
      <w:r w:rsidR="00F44FE8">
        <w:rPr>
          <w:rFonts w:ascii="Times New Roman" w:eastAsia="Times New Roman" w:hAnsi="Times New Roman" w:cs="Times New Roman"/>
          <w:sz w:val="24"/>
          <w:szCs w:val="24"/>
        </w:rPr>
        <w:t xml:space="preserve"> followed by settling selection for multicellular size </w:t>
      </w:r>
      <w:r>
        <w:rPr>
          <w:rFonts w:ascii="Times New Roman" w:eastAsia="Times New Roman" w:hAnsi="Times New Roman" w:cs="Times New Roman"/>
          <w:sz w:val="24"/>
          <w:szCs w:val="24"/>
        </w:rPr>
        <w:t>(</w:t>
      </w:r>
      <w:r w:rsidR="003A1389">
        <w:rPr>
          <w:rFonts w:ascii="Times New Roman" w:eastAsia="Times New Roman" w:hAnsi="Times New Roman" w:cs="Times New Roman"/>
          <w:sz w:val="24"/>
          <w:szCs w:val="24"/>
        </w:rPr>
        <w:t xml:space="preserve">Bozdag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w:t>
      </w:r>
      <w:r w:rsidR="003A1389">
        <w:rPr>
          <w:rFonts w:ascii="Times New Roman" w:eastAsia="Times New Roman" w:hAnsi="Times New Roman" w:cs="Times New Roman"/>
          <w:sz w:val="24"/>
          <w:szCs w:val="24"/>
        </w:rPr>
        <w:t>21</w:t>
      </w:r>
      <w:r>
        <w:rPr>
          <w:rFonts w:ascii="Times New Roman" w:eastAsia="Times New Roman" w:hAnsi="Times New Roman" w:cs="Times New Roman"/>
          <w:sz w:val="24"/>
          <w:szCs w:val="24"/>
        </w:rPr>
        <w:t xml:space="preserve">). </w:t>
      </w:r>
      <w:r w:rsidR="00450BF1">
        <w:rPr>
          <w:rFonts w:ascii="Times New Roman" w:eastAsia="Times New Roman" w:hAnsi="Times New Roman" w:cs="Times New Roman"/>
          <w:sz w:val="24"/>
          <w:szCs w:val="24"/>
        </w:rPr>
        <w:t>To distinguish plastic from evolved gene expression differences in central carbon metabolism, w</w:t>
      </w:r>
      <w:r w:rsidR="00D7497C">
        <w:rPr>
          <w:rFonts w:ascii="Times New Roman" w:eastAsia="Times New Roman" w:hAnsi="Times New Roman" w:cs="Times New Roman"/>
          <w:sz w:val="24"/>
          <w:szCs w:val="24"/>
        </w:rPr>
        <w:t xml:space="preserve">e </w:t>
      </w:r>
      <w:r w:rsidR="00450BF1">
        <w:rPr>
          <w:rFonts w:ascii="Times New Roman" w:eastAsia="Times New Roman" w:hAnsi="Times New Roman" w:cs="Times New Roman"/>
          <w:sz w:val="24"/>
          <w:szCs w:val="24"/>
        </w:rPr>
        <w:t xml:space="preserve">sequenced transcriptomes of ancestral and evolved isolates from the PA and PO treatments (clonal isolates from PA5 and PO5 populations at generation 5,000), comparing all strains to the mixotrophic ancestor (PM-ancestor). We calculated plastic responses as gene expression differences between </w:t>
      </w:r>
      <w:r w:rsidR="009550B4">
        <w:rPr>
          <w:rFonts w:ascii="Times New Roman" w:eastAsia="Times New Roman" w:hAnsi="Times New Roman" w:cs="Times New Roman"/>
          <w:sz w:val="24"/>
          <w:szCs w:val="24"/>
        </w:rPr>
        <w:t>fermentative and respiratory ancestors against the mixotrophic control (PA-ancestor vs. PM-ancestor and PO-ancestor vs. PM-ancestor), and plastic + evolved responses as differences between evolved strains and the mixotrophic control (PA5-t1000 vs PM-ancestor and PO5-t1000 vs PM-ancestor). By subtracting plastic responses from plastic + evolved responses, we isolated evolutionary changes occurring beyond the initial plastic adjustment, revealing whether 5,000 generations of obligate metabolism drove further transcriptional refinement</w:t>
      </w:r>
    </w:p>
    <w:p w14:paraId="0399586C" w14:textId="77777777" w:rsidR="001A0E24" w:rsidRDefault="00B02D7F">
      <w:pPr>
        <w:shd w:val="clear" w:color="auto" w:fill="FFFFFF"/>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DD5F5CE" wp14:editId="3443B2EF">
            <wp:extent cx="5943600" cy="2614588"/>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l="-3156" t="16707" r="-3327" b="17307"/>
                    <a:stretch>
                      <a:fillRect/>
                    </a:stretch>
                  </pic:blipFill>
                  <pic:spPr>
                    <a:xfrm>
                      <a:off x="0" y="0"/>
                      <a:ext cx="5943600" cy="2614588"/>
                    </a:xfrm>
                    <a:prstGeom prst="rect">
                      <a:avLst/>
                    </a:prstGeom>
                    <a:ln/>
                  </pic:spPr>
                </pic:pic>
              </a:graphicData>
            </a:graphic>
          </wp:inline>
        </w:drawing>
      </w:r>
    </w:p>
    <w:p w14:paraId="2CE1D923" w14:textId="11B23A26" w:rsidR="001A0E24" w:rsidRPr="00B70612" w:rsidRDefault="00B02D7F">
      <w:pPr>
        <w:rPr>
          <w:rFonts w:ascii="Times New Roman" w:eastAsia="Times New Roman" w:hAnsi="Times New Roman" w:cs="Times New Roman"/>
          <w:sz w:val="20"/>
          <w:szCs w:val="20"/>
        </w:rPr>
      </w:pPr>
      <w:r w:rsidRPr="00794819">
        <w:rPr>
          <w:rFonts w:ascii="Times New Roman" w:eastAsia="Times New Roman" w:hAnsi="Times New Roman" w:cs="Times New Roman"/>
          <w:b/>
          <w:bCs/>
          <w:sz w:val="20"/>
          <w:szCs w:val="20"/>
        </w:rPr>
        <w:t xml:space="preserve">Figure 1. </w:t>
      </w:r>
      <w:r w:rsidR="00794819" w:rsidRPr="00794819">
        <w:rPr>
          <w:rFonts w:ascii="Times New Roman" w:eastAsia="Times New Roman" w:hAnsi="Times New Roman" w:cs="Times New Roman"/>
          <w:b/>
          <w:bCs/>
          <w:sz w:val="20"/>
          <w:szCs w:val="20"/>
        </w:rPr>
        <w:t>The Multicellularity Evolution Experiment growing yeast through different carbon metabolism</w:t>
      </w:r>
      <w:r w:rsidRPr="00794819">
        <w:rPr>
          <w:rFonts w:ascii="Times New Roman" w:eastAsia="Times New Roman" w:hAnsi="Times New Roman" w:cs="Times New Roman"/>
          <w:b/>
          <w:bCs/>
          <w:sz w:val="20"/>
          <w:szCs w:val="20"/>
        </w:rPr>
        <w:t>.</w:t>
      </w:r>
      <w:r w:rsidRPr="00794819">
        <w:rPr>
          <w:rFonts w:ascii="Times New Roman" w:eastAsia="Times New Roman" w:hAnsi="Times New Roman" w:cs="Times New Roman"/>
          <w:sz w:val="20"/>
          <w:szCs w:val="20"/>
        </w:rPr>
        <w:t xml:space="preserve"> </w:t>
      </w:r>
      <w:r w:rsidR="00794819" w:rsidRPr="00B70612">
        <w:rPr>
          <w:rFonts w:ascii="Times New Roman" w:hAnsi="Times New Roman" w:cs="Times New Roman"/>
          <w:sz w:val="20"/>
          <w:szCs w:val="20"/>
        </w:rPr>
        <w:t xml:space="preserve">(A) Ancestral grande snowflake yeast </w:t>
      </w:r>
      <w:r w:rsidR="00323DE0" w:rsidRPr="00323DE0">
        <w:rPr>
          <w:rFonts w:ascii="Times New Roman" w:hAnsi="Times New Roman" w:cs="Times New Roman"/>
          <w:sz w:val="20"/>
          <w:szCs w:val="20"/>
        </w:rPr>
        <w:t>evolved</w:t>
      </w:r>
      <w:r w:rsidR="00794819" w:rsidRPr="00B70612">
        <w:rPr>
          <w:rFonts w:ascii="Times New Roman" w:hAnsi="Times New Roman" w:cs="Times New Roman"/>
          <w:sz w:val="20"/>
          <w:szCs w:val="20"/>
        </w:rPr>
        <w:t xml:space="preserve"> through either mixotrophic metabolism (PM1-5 populations, grown in YEPD) or obligately respiratory metabolism (PO1-5 populations, grown in YEPG). From this grande ancestor, we </w:t>
      </w:r>
      <w:r w:rsidR="00794819" w:rsidRPr="00B70612">
        <w:rPr>
          <w:rFonts w:ascii="Times New Roman" w:hAnsi="Times New Roman" w:cs="Times New Roman"/>
          <w:sz w:val="20"/>
          <w:szCs w:val="20"/>
        </w:rPr>
        <w:lastRenderedPageBreak/>
        <w:t xml:space="preserve">also </w:t>
      </w:r>
      <w:r w:rsidR="00025CC8">
        <w:rPr>
          <w:rFonts w:ascii="Times New Roman" w:hAnsi="Times New Roman" w:cs="Times New Roman"/>
          <w:sz w:val="20"/>
          <w:szCs w:val="20"/>
        </w:rPr>
        <w:t>generated</w:t>
      </w:r>
      <w:r w:rsidR="00794819" w:rsidRPr="00B70612">
        <w:rPr>
          <w:rFonts w:ascii="Times New Roman" w:hAnsi="Times New Roman" w:cs="Times New Roman"/>
          <w:sz w:val="20"/>
          <w:szCs w:val="20"/>
        </w:rPr>
        <w:t xml:space="preserve"> a petite mutant incapable of oxygen-driven respiration, growing solely through fermentative metabolism (PA1-5 populations, grown in YEPD). All populations underwent </w:t>
      </w:r>
      <w:r w:rsidR="00323DE0">
        <w:rPr>
          <w:rFonts w:ascii="Times New Roman" w:hAnsi="Times New Roman" w:cs="Times New Roman"/>
          <w:sz w:val="20"/>
          <w:szCs w:val="20"/>
        </w:rPr>
        <w:t xml:space="preserve">a </w:t>
      </w:r>
      <w:r w:rsidR="00025CC8">
        <w:rPr>
          <w:rFonts w:ascii="Times New Roman" w:hAnsi="Times New Roman" w:cs="Times New Roman"/>
          <w:sz w:val="20"/>
          <w:szCs w:val="20"/>
        </w:rPr>
        <w:t>24</w:t>
      </w:r>
      <w:r w:rsidR="00323DE0">
        <w:rPr>
          <w:rFonts w:ascii="Times New Roman" w:hAnsi="Times New Roman" w:cs="Times New Roman"/>
          <w:sz w:val="20"/>
          <w:szCs w:val="20"/>
        </w:rPr>
        <w:t>-</w:t>
      </w:r>
      <w:r w:rsidR="00025CC8">
        <w:rPr>
          <w:rFonts w:ascii="Times New Roman" w:hAnsi="Times New Roman" w:cs="Times New Roman"/>
          <w:sz w:val="20"/>
          <w:szCs w:val="20"/>
        </w:rPr>
        <w:t xml:space="preserve">hour growth </w:t>
      </w:r>
      <w:r w:rsidR="00323DE0">
        <w:rPr>
          <w:rFonts w:ascii="Times New Roman" w:hAnsi="Times New Roman" w:cs="Times New Roman"/>
          <w:sz w:val="20"/>
          <w:szCs w:val="20"/>
        </w:rPr>
        <w:t xml:space="preserve">cycle </w:t>
      </w:r>
      <w:r w:rsidR="00025CC8">
        <w:rPr>
          <w:rFonts w:ascii="Times New Roman" w:hAnsi="Times New Roman" w:cs="Times New Roman"/>
          <w:sz w:val="20"/>
          <w:szCs w:val="20"/>
        </w:rPr>
        <w:t xml:space="preserve">followed by </w:t>
      </w:r>
      <w:r w:rsidR="00323DE0">
        <w:rPr>
          <w:rFonts w:ascii="Times New Roman" w:hAnsi="Times New Roman" w:cs="Times New Roman"/>
          <w:sz w:val="20"/>
          <w:szCs w:val="20"/>
        </w:rPr>
        <w:t xml:space="preserve">size-based </w:t>
      </w:r>
      <w:r w:rsidR="00794819" w:rsidRPr="00B70612">
        <w:rPr>
          <w:rFonts w:ascii="Times New Roman" w:hAnsi="Times New Roman" w:cs="Times New Roman"/>
          <w:sz w:val="20"/>
          <w:szCs w:val="20"/>
        </w:rPr>
        <w:t xml:space="preserve">settling selection over 1,000 </w:t>
      </w:r>
      <w:r w:rsidR="00025CC8">
        <w:rPr>
          <w:rFonts w:ascii="Times New Roman" w:hAnsi="Times New Roman" w:cs="Times New Roman"/>
          <w:sz w:val="20"/>
          <w:szCs w:val="20"/>
        </w:rPr>
        <w:t>transfers</w:t>
      </w:r>
      <w:r w:rsidR="00794819" w:rsidRPr="00B70612">
        <w:rPr>
          <w:rFonts w:ascii="Times New Roman" w:hAnsi="Times New Roman" w:cs="Times New Roman"/>
          <w:sz w:val="20"/>
          <w:szCs w:val="20"/>
        </w:rPr>
        <w:t xml:space="preserve"> (5,000 generations). </w:t>
      </w:r>
      <w:r w:rsidR="0066377E">
        <w:rPr>
          <w:rFonts w:ascii="Times New Roman" w:hAnsi="Times New Roman" w:cs="Times New Roman"/>
          <w:sz w:val="20"/>
          <w:szCs w:val="20"/>
        </w:rPr>
        <w:t>From these evolved populations, we</w:t>
      </w:r>
      <w:r w:rsidR="00794819" w:rsidRPr="00B70612">
        <w:rPr>
          <w:rFonts w:ascii="Times New Roman" w:hAnsi="Times New Roman" w:cs="Times New Roman"/>
          <w:sz w:val="20"/>
          <w:szCs w:val="20"/>
        </w:rPr>
        <w:t xml:space="preserve"> utilized a single strain isolate from each of the PO5, PM5, and PA5 evolved populations and their corresponding ancestral strains after 24 hours of growth to obtain RNA for transcriptome sequencing. (B) PA populations evolved macroscopic multicellular clusters, whereas PM and PO populations remained microscopic due to limited oxygen concentration (Bozdag et al. 2021, </w:t>
      </w:r>
      <w:r w:rsidR="00794819" w:rsidRPr="00B70612">
        <w:rPr>
          <w:rStyle w:val="Emphasis"/>
          <w:rFonts w:ascii="Times New Roman" w:hAnsi="Times New Roman" w:cs="Times New Roman"/>
          <w:sz w:val="20"/>
          <w:szCs w:val="20"/>
        </w:rPr>
        <w:t>Nat. Commun.</w:t>
      </w:r>
      <w:r w:rsidR="00794819" w:rsidRPr="00B70612">
        <w:rPr>
          <w:rFonts w:ascii="Times New Roman" w:hAnsi="Times New Roman" w:cs="Times New Roman"/>
          <w:sz w:val="20"/>
          <w:szCs w:val="20"/>
        </w:rPr>
        <w:t xml:space="preserve">; figure adapted from Bozdag et al. 2023, </w:t>
      </w:r>
      <w:r w:rsidR="00794819" w:rsidRPr="00B70612">
        <w:rPr>
          <w:rStyle w:val="Emphasis"/>
          <w:rFonts w:ascii="Times New Roman" w:hAnsi="Times New Roman" w:cs="Times New Roman"/>
          <w:sz w:val="20"/>
          <w:szCs w:val="20"/>
        </w:rPr>
        <w:t>Nature</w:t>
      </w:r>
      <w:r w:rsidR="00794819" w:rsidRPr="00B70612">
        <w:rPr>
          <w:rFonts w:ascii="Times New Roman" w:hAnsi="Times New Roman" w:cs="Times New Roman"/>
          <w:sz w:val="20"/>
          <w:szCs w:val="20"/>
        </w:rPr>
        <w:t>).</w:t>
      </w:r>
    </w:p>
    <w:p w14:paraId="6F53EC81" w14:textId="77777777" w:rsidR="001A0E24" w:rsidRDefault="00B02D7F">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A4F413" w14:textId="77777777" w:rsidR="001A0E24" w:rsidRDefault="001A0E24">
      <w:pPr>
        <w:rPr>
          <w:rFonts w:ascii="Times New Roman" w:eastAsia="Times New Roman" w:hAnsi="Times New Roman" w:cs="Times New Roman"/>
          <w:sz w:val="24"/>
          <w:szCs w:val="24"/>
        </w:rPr>
      </w:pPr>
    </w:p>
    <w:p w14:paraId="30341CE6" w14:textId="77777777" w:rsidR="001A0E24" w:rsidRDefault="00B02D7F">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Results </w:t>
      </w:r>
    </w:p>
    <w:p w14:paraId="3461A5F7" w14:textId="69E229B5" w:rsidR="001A0E24" w:rsidRDefault="00B02D7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we examined RNA-sequencing results to uncover plastic gene expression differences, defined as immediate gene expression changes when yeast switches to either fermentative or respiratory growth from its natural state of facultative metabolism, without any evolutionary adaptation. Specifically, we ran DESeq2 to calculate log2 fold changes in gene expression using Illumina sequence reads analyzed by SALMON relative to the common control strain (facultative ancestral strain, GOB8). Differential </w:t>
      </w:r>
      <w:proofErr w:type="gramStart"/>
      <w:r>
        <w:rPr>
          <w:rFonts w:ascii="Times New Roman" w:eastAsia="Times New Roman" w:hAnsi="Times New Roman" w:cs="Times New Roman"/>
          <w:sz w:val="24"/>
          <w:szCs w:val="24"/>
        </w:rPr>
        <w:t>expression was</w:t>
      </w:r>
      <w:proofErr w:type="gramEnd"/>
      <w:r>
        <w:rPr>
          <w:rFonts w:ascii="Times New Roman" w:eastAsia="Times New Roman" w:hAnsi="Times New Roman" w:cs="Times New Roman"/>
          <w:sz w:val="24"/>
          <w:szCs w:val="24"/>
        </w:rPr>
        <w:t xml:space="preserve"> determined using Wald test p-values adjusted for multiple testing by the Benjamini-Hochberg method (</w:t>
      </w:r>
      <w:proofErr w:type="spellStart"/>
      <w:r>
        <w:rPr>
          <w:rFonts w:ascii="Times New Roman" w:eastAsia="Times New Roman" w:hAnsi="Times New Roman" w:cs="Times New Roman"/>
          <w:sz w:val="24"/>
          <w:szCs w:val="24"/>
        </w:rPr>
        <w:t>padj</w:t>
      </w:r>
      <w:proofErr w:type="spellEnd"/>
      <w:r>
        <w:rPr>
          <w:rFonts w:ascii="Times New Roman" w:eastAsia="Times New Roman" w:hAnsi="Times New Roman" w:cs="Times New Roman"/>
          <w:sz w:val="24"/>
          <w:szCs w:val="24"/>
        </w:rPr>
        <w:t xml:space="preserve"> &lt; 0.05).</w:t>
      </w:r>
    </w:p>
    <w:p w14:paraId="32E6071B" w14:textId="1D531268" w:rsidR="001A0E24" w:rsidRDefault="00B02D7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ancestral petite yeast cells containing deleterious mutations in their mitochondrial DNA, the glycolytic pathway did not show an overall significant changes, with only a mean log2 fold change of -0.24 across 11 genes (Fig. 2, reactions from Glucose to Pyruvate, circles labeled as 'F'), the expression of genes for citric acid cycle (TCA or tricarboxylic acid cycle) and oxygen-driven respiration was generally repressed (Figure 2, circles labeled with the letter 'F'). In contrast, genes encoding the transport of pyruvate into mitochondria, as well as 5 out of 8 TCA genes in the later steps of the cycle, were significantly downregulated compared to the facultative control strain (p &lt; 0.0000001), matching previous work on metabolite and proteome level changes (</w:t>
      </w:r>
      <w:proofErr w:type="spellStart"/>
      <w:r>
        <w:rPr>
          <w:rFonts w:ascii="Times New Roman" w:eastAsia="Times New Roman" w:hAnsi="Times New Roman" w:cs="Times New Roman"/>
          <w:sz w:val="24"/>
          <w:szCs w:val="24"/>
        </w:rPr>
        <w:t>Vowinckel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2021). Notably, a few early TCA cycle genes are upregulated in petites, potentially supporting the finding that essential anabolic functions are still stimulated by early TCA cycle reactions (Epstein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2001; </w:t>
      </w:r>
      <w:proofErr w:type="spellStart"/>
      <w:r>
        <w:rPr>
          <w:rFonts w:ascii="Times New Roman" w:eastAsia="Times New Roman" w:hAnsi="Times New Roman" w:cs="Times New Roman"/>
          <w:sz w:val="24"/>
          <w:szCs w:val="24"/>
        </w:rPr>
        <w:t>Vowinckel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2021).</w:t>
      </w:r>
    </w:p>
    <w:p w14:paraId="70A3B4CD" w14:textId="16F5D49C" w:rsidR="001A0E24" w:rsidRDefault="00B02D7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respiratory yeast growing in non-fermentable carbon (glycerol), there was significant plastic change in gene expression compared to the isogenic control strain growing on glucose. Specifically, growth on non-fermentable carbon resulted in reduced glycolytic gene expression with a mean of -1.78 log2 fold change across 11 genes (blue circles labeled as 'R' in Fig 2, showing downregulation), whereas there was significant upregulation of TCA cycle genes with a mean of 2.14 log2 fold change (red circles labeled as 'R' in Fig 2, showing upregulation). The increase in TCA cycle expression was accompanied by significant upregulation of MPC1 and MPC3 with a mean of 3.75 log2 fold change, showing increased pyruvate uptake into mitochondria. This pattern of decreased glycolytic gene expression followed by increased TCA cycle gene expression is common across other yeast strains grown on non-fermentable carbon or after switching from fermentative to respiratory growth during a growth cycle, measured through </w:t>
      </w:r>
      <w:r>
        <w:rPr>
          <w:rFonts w:ascii="Times New Roman" w:eastAsia="Times New Roman" w:hAnsi="Times New Roman" w:cs="Times New Roman"/>
          <w:sz w:val="24"/>
          <w:szCs w:val="24"/>
        </w:rPr>
        <w:lastRenderedPageBreak/>
        <w:t xml:space="preserve">metabolite production rates and changes in gene expression or protein levels (DeRisi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1997 Science; </w:t>
      </w:r>
      <w:proofErr w:type="spellStart"/>
      <w:r>
        <w:rPr>
          <w:rFonts w:ascii="Times New Roman" w:eastAsia="Times New Roman" w:hAnsi="Times New Roman" w:cs="Times New Roman"/>
          <w:sz w:val="24"/>
          <w:szCs w:val="24"/>
        </w:rPr>
        <w:t>Ferea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1999 ; Kolkman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2005; Daran-</w:t>
      </w:r>
      <w:proofErr w:type="spellStart"/>
      <w:r>
        <w:rPr>
          <w:rFonts w:ascii="Times New Roman" w:eastAsia="Times New Roman" w:hAnsi="Times New Roman" w:cs="Times New Roman"/>
          <w:sz w:val="24"/>
          <w:szCs w:val="24"/>
        </w:rPr>
        <w:t>Lapujade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2007).  </w:t>
      </w:r>
    </w:p>
    <w:p w14:paraId="535BFE2E" w14:textId="77777777" w:rsidR="001A0E24" w:rsidRDefault="00B02D7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Together, these results demonstrate that both respiratory and fermentative yeast exhibit significant changes in carbon metabolism gene expression (for glycolysis, fermentation, and tricarboxylic acid cycle) immediately after transitioning to either metabolic condition, without experiencing adaptive evolution under these two conditions.</w:t>
      </w:r>
    </w:p>
    <w:p w14:paraId="0B32FF29"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737035"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343F29" wp14:editId="0367D48D">
            <wp:extent cx="5778500" cy="3949700"/>
            <wp:effectExtent l="0" t="0" r="0" b="0"/>
            <wp:docPr id="2" name="image3.jpg" descr="A diagram of a protein complex&#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diagram of a protein complex&#10;&#10;AI-generated content may be incorrect."/>
                    <pic:cNvPicPr preferRelativeResize="0"/>
                  </pic:nvPicPr>
                  <pic:blipFill>
                    <a:blip r:embed="rId5"/>
                    <a:srcRect/>
                    <a:stretch>
                      <a:fillRect/>
                    </a:stretch>
                  </pic:blipFill>
                  <pic:spPr>
                    <a:xfrm>
                      <a:off x="0" y="0"/>
                      <a:ext cx="5778500" cy="3949700"/>
                    </a:xfrm>
                    <a:prstGeom prst="rect">
                      <a:avLst/>
                    </a:prstGeom>
                    <a:ln/>
                  </pic:spPr>
                </pic:pic>
              </a:graphicData>
            </a:graphic>
          </wp:inline>
        </w:drawing>
      </w:r>
    </w:p>
    <w:p w14:paraId="587AEBC1" w14:textId="030097BB" w:rsidR="001A0E24" w:rsidRDefault="00B02D7F" w:rsidP="00B70612">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0"/>
          <w:szCs w:val="20"/>
        </w:rPr>
        <w:t>Figure 2. Plastic gene expression changes in central carbon metabolism upon transition to obligate fermentation or respiration.</w:t>
      </w:r>
      <w:r>
        <w:rPr>
          <w:rFonts w:ascii="Times New Roman" w:eastAsia="Times New Roman" w:hAnsi="Times New Roman" w:cs="Times New Roman"/>
          <w:sz w:val="20"/>
          <w:szCs w:val="20"/>
        </w:rPr>
        <w:t xml:space="preserve"> Differential expression of glycolysis, fermentation, and TCA cycle genes in ancestral petite (F, fermentative) and respiratory (R) yeast relative to the facultative control strain. Red circles indicate significant upregulation; blue circles indicate significant downregulation; grey circles indicate no significant change (</w:t>
      </w:r>
      <w:proofErr w:type="spellStart"/>
      <w:r>
        <w:rPr>
          <w:rFonts w:ascii="Times New Roman" w:eastAsia="Times New Roman" w:hAnsi="Times New Roman" w:cs="Times New Roman"/>
          <w:sz w:val="20"/>
          <w:szCs w:val="20"/>
        </w:rPr>
        <w:t>padj</w:t>
      </w:r>
      <w:proofErr w:type="spellEnd"/>
      <w:r>
        <w:rPr>
          <w:rFonts w:ascii="Times New Roman" w:eastAsia="Times New Roman" w:hAnsi="Times New Roman" w:cs="Times New Roman"/>
          <w:sz w:val="20"/>
          <w:szCs w:val="20"/>
        </w:rPr>
        <w:t xml:space="preserve"> &lt; 0.05, Benjamini-Hochberg corrected). Fermentative yeast </w:t>
      </w:r>
      <w:proofErr w:type="gramStart"/>
      <w:r>
        <w:rPr>
          <w:rFonts w:ascii="Times New Roman" w:eastAsia="Times New Roman" w:hAnsi="Times New Roman" w:cs="Times New Roman"/>
          <w:sz w:val="20"/>
          <w:szCs w:val="20"/>
        </w:rPr>
        <w:t>show</w:t>
      </w:r>
      <w:proofErr w:type="gramEnd"/>
      <w:r>
        <w:rPr>
          <w:rFonts w:ascii="Times New Roman" w:eastAsia="Times New Roman" w:hAnsi="Times New Roman" w:cs="Times New Roman"/>
          <w:sz w:val="20"/>
          <w:szCs w:val="20"/>
        </w:rPr>
        <w:t xml:space="preserve"> minimal changes in glycolytic genes but downregulation of late TCA cycle steps, while respiratory yeast </w:t>
      </w:r>
      <w:proofErr w:type="gramStart"/>
      <w:r>
        <w:rPr>
          <w:rFonts w:ascii="Times New Roman" w:eastAsia="Times New Roman" w:hAnsi="Times New Roman" w:cs="Times New Roman"/>
          <w:sz w:val="20"/>
          <w:szCs w:val="20"/>
        </w:rPr>
        <w:t>show</w:t>
      </w:r>
      <w:proofErr w:type="gramEnd"/>
      <w:r>
        <w:rPr>
          <w:rFonts w:ascii="Times New Roman" w:eastAsia="Times New Roman" w:hAnsi="Times New Roman" w:cs="Times New Roman"/>
          <w:sz w:val="20"/>
          <w:szCs w:val="20"/>
        </w:rPr>
        <w:t xml:space="preserve"> coordinated downregulation of glycolysis and upregulation of TCA cycle and pyruvate transport genes.</w:t>
      </w:r>
    </w:p>
    <w:p w14:paraId="7EB32E3D" w14:textId="77777777" w:rsidR="001A0E24" w:rsidRDefault="00B02D7F">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Distinguishing plastic from evolved responses in metabolic gene expression</w:t>
      </w:r>
    </w:p>
    <w:p w14:paraId="52EBFEE5" w14:textId="48C98F9D" w:rsidR="001A0E24" w:rsidRDefault="00B02D7F" w:rsidP="00B70612">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we explored whether yeast further adjust their metabolic gene expression when evolved consistently under fermentative or respiratory-only metabolism, to determine whether </w:t>
      </w:r>
      <w:r>
        <w:rPr>
          <w:rFonts w:ascii="Times New Roman" w:eastAsia="Times New Roman" w:hAnsi="Times New Roman" w:cs="Times New Roman"/>
          <w:sz w:val="24"/>
          <w:szCs w:val="24"/>
        </w:rPr>
        <w:lastRenderedPageBreak/>
        <w:t>transcriptome levels are further adjusted evolutionarily or whether the plastic response observed in their ancestors was sufficient. To do this, we compared fold-expression differences (log2 fold change) for ancestral strains (fermentative or respiratory yeast vs. facultative control), and strains evolved for 1,000 generations under each metabolism (vs. the same facultative control), for each pathway before and after evolution (Table 1). The first finding is that the direction of gene expression change (downregulation or upregulation) in ancestral and evolved strains was the same across all 14 comparisons (7 pathways and two metabolic treatments, respiratory or fermentative vs. the common facultative control). This suggests that the immediate gene expression response pattern, regardless of magnitude, remained in the same direction after evolution, with no reversals from downregulation to upregulation or vice versa, suggesting the ancestral plastic response was directionally beneficial for metabolic adjustment rather than an immediate stochastic response. However, this analysis does not reveal whether there is additional evolutionary adjustment in gene expression beyond the initial plastic response.</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00"/>
        <w:gridCol w:w="1800"/>
        <w:gridCol w:w="1740"/>
        <w:gridCol w:w="1740"/>
      </w:tblGrid>
      <w:tr w:rsidR="001A0E24" w14:paraId="75B630CE" w14:textId="77777777">
        <w:trPr>
          <w:trHeight w:val="735"/>
        </w:trPr>
        <w:tc>
          <w:tcPr>
            <w:tcW w:w="181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bottom"/>
          </w:tcPr>
          <w:p w14:paraId="429E6D82"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Metabolic Pathway</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bottom"/>
          </w:tcPr>
          <w:p w14:paraId="52DBF7A8"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Fermentative Ancestral</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bottom"/>
          </w:tcPr>
          <w:p w14:paraId="5BB8C34B"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Fermentative Evolved</w:t>
            </w:r>
          </w:p>
        </w:tc>
        <w:tc>
          <w:tcPr>
            <w:tcW w:w="174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bottom"/>
          </w:tcPr>
          <w:p w14:paraId="5A28F73A"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Respiratory Ancestral</w:t>
            </w:r>
          </w:p>
        </w:tc>
        <w:tc>
          <w:tcPr>
            <w:tcW w:w="174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bottom"/>
          </w:tcPr>
          <w:p w14:paraId="70A143E2"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Respiratory Evolved</w:t>
            </w:r>
          </w:p>
        </w:tc>
      </w:tr>
      <w:tr w:rsidR="001A0E24" w14:paraId="059DADE0" w14:textId="77777777">
        <w:trPr>
          <w:trHeight w:val="375"/>
        </w:trPr>
        <w:tc>
          <w:tcPr>
            <w:tcW w:w="181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bottom"/>
          </w:tcPr>
          <w:p w14:paraId="697B4AD7"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Glycolysis</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39F30B9F"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-0.24 ¬± 0.26</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3C11B3B8"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 ¬± 0.34</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0E287556"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-1.78 ¬± 1.52</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412A0F67"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-1.61 ¬± 1.10</w:t>
            </w:r>
          </w:p>
        </w:tc>
      </w:tr>
      <w:tr w:rsidR="001A0E24" w14:paraId="77ECCCE7" w14:textId="77777777">
        <w:trPr>
          <w:trHeight w:val="375"/>
        </w:trPr>
        <w:tc>
          <w:tcPr>
            <w:tcW w:w="181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bottom"/>
          </w:tcPr>
          <w:p w14:paraId="0D241A7B"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Glycerol entry</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3D18ABB0"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-0.44 ¬± 0.40</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767F51F4"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-0.32 ¬± 0.22</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0D7807BD"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 ¬± 4.52</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50CD8825"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 ¬± 4.85</w:t>
            </w:r>
          </w:p>
        </w:tc>
      </w:tr>
      <w:tr w:rsidR="001A0E24" w14:paraId="6E5EAADF" w14:textId="77777777">
        <w:trPr>
          <w:trHeight w:val="375"/>
        </w:trPr>
        <w:tc>
          <w:tcPr>
            <w:tcW w:w="181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bottom"/>
          </w:tcPr>
          <w:p w14:paraId="527DB579"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Fermentation</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3BA7D107"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 ¬± 1.23</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300ACCDD"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 ¬± 1.38</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29621387"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 ¬± 2.83</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3293E255"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 ¬± 2.65</w:t>
            </w:r>
          </w:p>
        </w:tc>
      </w:tr>
      <w:tr w:rsidR="001A0E24" w14:paraId="51ED3E2B" w14:textId="77777777">
        <w:trPr>
          <w:trHeight w:val="375"/>
        </w:trPr>
        <w:tc>
          <w:tcPr>
            <w:tcW w:w="181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bottom"/>
          </w:tcPr>
          <w:p w14:paraId="40CE1E9A"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Pyruvate entry</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3E78E1DF"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-0.87 ¬± 0.31</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3E7DFF61"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-0.37 ¬± 0.56</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02BAFE24"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3.75 ¬± 1.54</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5AB44CA5"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3.47 ¬± 1.21</w:t>
            </w:r>
          </w:p>
        </w:tc>
      </w:tr>
      <w:tr w:rsidR="001A0E24" w14:paraId="37E98CC9" w14:textId="77777777">
        <w:trPr>
          <w:trHeight w:val="375"/>
        </w:trPr>
        <w:tc>
          <w:tcPr>
            <w:tcW w:w="181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bottom"/>
          </w:tcPr>
          <w:p w14:paraId="1576DB81"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TCA Cycle</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0BCF9C36"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-0.36 ¬± 0.86</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36A88DDF"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 ¬± 0.72</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7B577E12"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2.14 ¬± 2.09</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668C857A"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2.35 ¬± 1.53</w:t>
            </w:r>
          </w:p>
        </w:tc>
      </w:tr>
      <w:tr w:rsidR="001A0E24" w14:paraId="3D364C13" w14:textId="77777777">
        <w:trPr>
          <w:trHeight w:val="375"/>
        </w:trPr>
        <w:tc>
          <w:tcPr>
            <w:tcW w:w="181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bottom"/>
          </w:tcPr>
          <w:p w14:paraId="15CAD157"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ETC (mt-DNA)</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20CDB3AD"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-5.34 ¬± 1.72</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0E72A8C0"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-5.33 ¬± 1.72</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5FC08A5E"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1.25 ¬± 0.73</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78890FF6"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2.18 ¬± 0.80</w:t>
            </w:r>
          </w:p>
        </w:tc>
      </w:tr>
      <w:tr w:rsidR="001A0E24" w14:paraId="6AFAC037" w14:textId="77777777">
        <w:trPr>
          <w:trHeight w:val="375"/>
        </w:trPr>
        <w:tc>
          <w:tcPr>
            <w:tcW w:w="181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bottom"/>
          </w:tcPr>
          <w:p w14:paraId="67114A8B"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ETC (nuclear)</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1D65A7F1"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 ¬± 0.39</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5FE87C2D"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-0.82 ¬± 0.31</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74F0A9F4"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2.42 ¬± 0.48</w:t>
            </w:r>
          </w:p>
        </w:tc>
        <w:tc>
          <w:tcPr>
            <w:tcW w:w="1740"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4FB4ED27" w14:textId="77777777" w:rsidR="001A0E24" w:rsidRDefault="00B02D7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2.68 ¬± 0.55</w:t>
            </w:r>
          </w:p>
        </w:tc>
      </w:tr>
    </w:tbl>
    <w:p w14:paraId="30ACF006" w14:textId="77777777" w:rsidR="001A0E24" w:rsidRDefault="00B02D7F">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Table 1.</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Average metabolic gene expression changes under fermentative and respiratory selection.</w:t>
      </w:r>
      <w:r>
        <w:rPr>
          <w:rFonts w:ascii="Times New Roman" w:eastAsia="Times New Roman" w:hAnsi="Times New Roman" w:cs="Times New Roman"/>
          <w:sz w:val="20"/>
          <w:szCs w:val="20"/>
        </w:rPr>
        <w:t xml:space="preserve"> Mean log2 fold change (± </w:t>
      </w:r>
      <w:proofErr w:type="spellStart"/>
      <w:r>
        <w:rPr>
          <w:rFonts w:ascii="Times New Roman" w:eastAsia="Times New Roman" w:hAnsi="Times New Roman" w:cs="Times New Roman"/>
          <w:sz w:val="20"/>
          <w:szCs w:val="20"/>
        </w:rPr>
        <w:t>s.d.</w:t>
      </w:r>
      <w:proofErr w:type="spellEnd"/>
      <w:r>
        <w:rPr>
          <w:rFonts w:ascii="Times New Roman" w:eastAsia="Times New Roman" w:hAnsi="Times New Roman" w:cs="Times New Roman"/>
          <w:sz w:val="20"/>
          <w:szCs w:val="20"/>
        </w:rPr>
        <w:t xml:space="preserve">) for genes in each metabolic pathway, comparing ancestral and evolved strains to the facultative </w:t>
      </w:r>
      <w:r>
        <w:rPr>
          <w:rFonts w:ascii="Times New Roman" w:eastAsia="Times New Roman" w:hAnsi="Times New Roman" w:cs="Times New Roman"/>
          <w:sz w:val="20"/>
          <w:szCs w:val="20"/>
        </w:rPr>
        <w:lastRenderedPageBreak/>
        <w:t>ancestor (GOB8). Ancestral values represent plastic responses upon immediate metabolic switch (fermentative: GOB21 vs GOB8; respiratory: Gly vs GOB8). Evolved values represent relative gene expression changes after 1,000 generations of selection compared to the same facultative ancestor (fermentative: PA5_t1000 vs GOB8; respiratory: PO5_t1000_S vs GOB8). For each pathway, n represents the number of genes analyzed (Glycolysis: n = 11; Glycerol entry: n = 4; Fermentation: n = 6; Pyruvate entry: n = 2; TCA Cycle: n = 17; ETC (mt-DNA): n = 3; ETC (nuclear): n = 19).</w:t>
      </w:r>
    </w:p>
    <w:p w14:paraId="7580DB30" w14:textId="77777777" w:rsidR="001A0E24" w:rsidRDefault="00B02D7F">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6B65A570" w14:textId="77777777" w:rsidR="001A0E24" w:rsidRDefault="00B02D7F">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3588B432" w14:textId="77777777" w:rsidR="001A0E24" w:rsidRDefault="00B02D7F">
      <w:pPr>
        <w:spacing w:before="240" w:after="240"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151D1BB" wp14:editId="7AE7C8B9">
            <wp:extent cx="5943600" cy="2006600"/>
            <wp:effectExtent l="0" t="0" r="0" b="0"/>
            <wp:docPr id="3" name="image1.jpg" descr="A graph of orange and black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graph of orange and black numbers&#10;&#10;AI-generated content may be incorrect."/>
                    <pic:cNvPicPr preferRelativeResize="0"/>
                  </pic:nvPicPr>
                  <pic:blipFill>
                    <a:blip r:embed="rId6"/>
                    <a:srcRect/>
                    <a:stretch>
                      <a:fillRect/>
                    </a:stretch>
                  </pic:blipFill>
                  <pic:spPr>
                    <a:xfrm>
                      <a:off x="0" y="0"/>
                      <a:ext cx="5943600" cy="2006600"/>
                    </a:xfrm>
                    <a:prstGeom prst="rect">
                      <a:avLst/>
                    </a:prstGeom>
                    <a:ln/>
                  </pic:spPr>
                </pic:pic>
              </a:graphicData>
            </a:graphic>
          </wp:inline>
        </w:drawing>
      </w:r>
    </w:p>
    <w:p w14:paraId="5875BB67" w14:textId="77777777" w:rsidR="001A0E24" w:rsidRDefault="00B02D7F">
      <w:pPr>
        <w:spacing w:before="240" w:after="240"/>
        <w:rPr>
          <w:rFonts w:ascii="Times New Roman" w:eastAsia="Times New Roman" w:hAnsi="Times New Roman" w:cs="Times New Roman"/>
        </w:rPr>
      </w:pPr>
      <w:r>
        <w:rPr>
          <w:rFonts w:ascii="Times New Roman" w:eastAsia="Times New Roman" w:hAnsi="Times New Roman" w:cs="Times New Roman"/>
          <w:b/>
          <w:bCs/>
          <w:sz w:val="20"/>
          <w:szCs w:val="20"/>
        </w:rPr>
        <w:t>Figure 3.</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Evolutionary change in metabolic gene expression shows adjustment under fermentative growth through plastic responses.</w:t>
      </w:r>
      <w:r>
        <w:rPr>
          <w:rFonts w:ascii="Times New Roman" w:eastAsia="Times New Roman" w:hAnsi="Times New Roman" w:cs="Times New Roman"/>
          <w:sz w:val="20"/>
          <w:szCs w:val="20"/>
        </w:rPr>
        <w:t xml:space="preserve"> Evolutionary change in metabolic gene expression under fermentative selection, calculated by subtracting plastic response log2FC (GOB21 vs GOB8) from </w:t>
      </w:r>
      <w:proofErr w:type="spellStart"/>
      <w:r>
        <w:rPr>
          <w:rFonts w:ascii="Times New Roman" w:eastAsia="Times New Roman" w:hAnsi="Times New Roman" w:cs="Times New Roman"/>
          <w:sz w:val="20"/>
          <w:szCs w:val="20"/>
        </w:rPr>
        <w:t>plastic+evolved</w:t>
      </w:r>
      <w:proofErr w:type="spellEnd"/>
      <w:r>
        <w:rPr>
          <w:rFonts w:ascii="Times New Roman" w:eastAsia="Times New Roman" w:hAnsi="Times New Roman" w:cs="Times New Roman"/>
          <w:sz w:val="20"/>
          <w:szCs w:val="20"/>
        </w:rPr>
        <w:t xml:space="preserve"> response log2FC (PA5_t1000 vs GOB8). Genes are grouped by metabolic pathways. One-sample t-tests showed no significant evolutionary change in any pathway (one-sample t-tests, all p &gt; 0.05), indicating metabolic adjustment to fermentative growth occurred mainly through plastic responses.</w:t>
      </w:r>
    </w:p>
    <w:p w14:paraId="37A34512" w14:textId="77777777" w:rsidR="001A0E24" w:rsidRDefault="00B02D7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distinguish plastic from evolved responses in metabolic gene expression, next we calculated evolutionary change by subtracting plastic responses (gene expression changes in the ancestral strains vs. the common facultative control) from plastic and evolved responses combined (i.e., gene expression changes in the evolved strains after 1,000 generations vs. the common facultative control). Under fermentative growth, the switch from facultative to fermentative metabolism in the ancestral strain resulted in downregulation of glycolysis genes (mean log2FC = -0.24 across 11 genes) and fermentation genes (mean log2FC = -0.40 across 6 genes), while mitochondrial electron transport chain genes showed severe downregulation (mt-DNA encoded: mean log2FC = -5.34; nuclear encoded: mean log2FC = -0.67). After 1,000 generations of fermentative evolution, however, gene expression patterns remained remarkably similar to the ancestral plastic response, with one-sample t-tests revealing no significant evolutionary change in any metabolic pathway (Fig. 3; all p &gt; 0.05). This indicates that metabolic adjustment to fermentative growth occurred largely through plastic responses.</w:t>
      </w:r>
    </w:p>
    <w:p w14:paraId="0D9D9789" w14:textId="77777777" w:rsidR="001A0E24" w:rsidRDefault="00B02D7F">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71CB2DFF" w14:textId="77777777" w:rsidR="001A0E24" w:rsidRDefault="00B02D7F">
      <w:pPr>
        <w:spacing w:before="240" w:after="240"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90C6096" wp14:editId="5AE22C3D">
            <wp:extent cx="5943600" cy="2120900"/>
            <wp:effectExtent l="0" t="0" r="0" b="0"/>
            <wp:docPr id="4" name="image2.jpg" descr="A graph of a number of different types of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graph of a number of different types of numbers&#10;&#10;AI-generated content may be incorrect."/>
                    <pic:cNvPicPr preferRelativeResize="0"/>
                  </pic:nvPicPr>
                  <pic:blipFill>
                    <a:blip r:embed="rId7"/>
                    <a:srcRect/>
                    <a:stretch>
                      <a:fillRect/>
                    </a:stretch>
                  </pic:blipFill>
                  <pic:spPr>
                    <a:xfrm>
                      <a:off x="0" y="0"/>
                      <a:ext cx="5943600" cy="2120900"/>
                    </a:xfrm>
                    <a:prstGeom prst="rect">
                      <a:avLst/>
                    </a:prstGeom>
                    <a:ln/>
                  </pic:spPr>
                </pic:pic>
              </a:graphicData>
            </a:graphic>
          </wp:inline>
        </w:drawing>
      </w:r>
    </w:p>
    <w:p w14:paraId="1AB07791" w14:textId="77777777" w:rsidR="001A0E24" w:rsidRDefault="00B02D7F">
      <w:pPr>
        <w:spacing w:before="240" w:after="240"/>
        <w:rPr>
          <w:rFonts w:ascii="Times New Roman" w:eastAsia="Times New Roman" w:hAnsi="Times New Roman" w:cs="Times New Roman"/>
        </w:rPr>
      </w:pPr>
      <w:r>
        <w:rPr>
          <w:rFonts w:ascii="Times New Roman" w:eastAsia="Times New Roman" w:hAnsi="Times New Roman" w:cs="Times New Roman"/>
          <w:b/>
          <w:bCs/>
          <w:sz w:val="20"/>
          <w:szCs w:val="20"/>
        </w:rPr>
        <w:t>Figure 4.</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Evolutionary change under respiratory selection shows overexpressed ETC pathways beyond ancestral plastic </w:t>
      </w:r>
      <w:proofErr w:type="gramStart"/>
      <w:r>
        <w:rPr>
          <w:rFonts w:ascii="Times New Roman" w:eastAsia="Times New Roman" w:hAnsi="Times New Roman" w:cs="Times New Roman"/>
          <w:b/>
          <w:bCs/>
          <w:sz w:val="20"/>
          <w:szCs w:val="20"/>
        </w:rPr>
        <w:t>upregulation</w:t>
      </w:r>
      <w:proofErr w:type="gramEnd"/>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Evolutionary change in metabolic gene expression under respiratory selection, calculated by subtracting plastic response log2FC (Gly vs GOB8) from </w:t>
      </w:r>
      <w:proofErr w:type="spellStart"/>
      <w:r>
        <w:rPr>
          <w:rFonts w:ascii="Times New Roman" w:eastAsia="Times New Roman" w:hAnsi="Times New Roman" w:cs="Times New Roman"/>
          <w:sz w:val="20"/>
          <w:szCs w:val="20"/>
        </w:rPr>
        <w:t>plastic+evolved</w:t>
      </w:r>
      <w:proofErr w:type="spellEnd"/>
      <w:r>
        <w:rPr>
          <w:rFonts w:ascii="Times New Roman" w:eastAsia="Times New Roman" w:hAnsi="Times New Roman" w:cs="Times New Roman"/>
          <w:sz w:val="20"/>
          <w:szCs w:val="20"/>
        </w:rPr>
        <w:t xml:space="preserve"> response log2FC (PO5_t1000_S vs GOB8). Genes are grouped by metabolic pathways. </w:t>
      </w:r>
      <w:proofErr w:type="gramStart"/>
      <w:r>
        <w:rPr>
          <w:rFonts w:ascii="Times New Roman" w:eastAsia="Times New Roman" w:hAnsi="Times New Roman" w:cs="Times New Roman"/>
          <w:sz w:val="20"/>
          <w:szCs w:val="20"/>
        </w:rPr>
        <w:t>One-sample</w:t>
      </w:r>
      <w:proofErr w:type="gramEnd"/>
      <w:r>
        <w:rPr>
          <w:rFonts w:ascii="Times New Roman" w:eastAsia="Times New Roman" w:hAnsi="Times New Roman" w:cs="Times New Roman"/>
          <w:sz w:val="20"/>
          <w:szCs w:val="20"/>
        </w:rPr>
        <w:t xml:space="preserve"> t-tests showed significant evolutionary change in mitochondrial electron transport chain gene expression for both mitochondrial </w:t>
      </w:r>
      <w:proofErr w:type="gramStart"/>
      <w:r>
        <w:rPr>
          <w:rFonts w:ascii="Times New Roman" w:eastAsia="Times New Roman" w:hAnsi="Times New Roman" w:cs="Times New Roman"/>
          <w:sz w:val="20"/>
          <w:szCs w:val="20"/>
        </w:rPr>
        <w:t>genome</w:t>
      </w:r>
      <w:proofErr w:type="gramEnd"/>
      <w:r>
        <w:rPr>
          <w:rFonts w:ascii="Times New Roman" w:eastAsia="Times New Roman" w:hAnsi="Times New Roman" w:cs="Times New Roman"/>
          <w:sz w:val="20"/>
          <w:szCs w:val="20"/>
        </w:rPr>
        <w:t xml:space="preserve"> encoded (mean = +0.92 log2FC, p = 0.0047) and nuclear genome encoded (mean = +0.26 log2FC, p = 0.0002) genes, indicating these pathways were further overexpressed through evolution beyond their ancestral plastic upregulation. Other pathways showed no significant evolutionary change (one-sample t-tests, all p &gt; 0.05).</w:t>
      </w:r>
    </w:p>
    <w:p w14:paraId="7EE7A6C0" w14:textId="77777777" w:rsidR="001A0E24" w:rsidRDefault="00B02D7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Under respiratory growth, the switch to respiratory metabolism produced contrasting expression patterns: glycolysis genes were strongly downregulated (mean log2FC = -1.78 across 11 genes), while oxidative metabolism genes were upregulated, particularly in the TCA cycle (mean log2FC = 2.14 across 17 genes) and electron transport chain (mt-DNA encoded: mean log2FC = 1.25; nuclear encoded: mean log2FC = 2.42). After 1,000 generations of adaptation under respiratory metabolism, most pathways maintained their ancestral plastic responses without significant evolutionary change (Fig. 4, glycolysis p = 0.42, TCA cycle p = 0.25, fermentation p = 0.32). However, mitochondrial electron transport chain genes showed further upregulation beyond the plastic response, with mt-DNA encoded electron transport chain (ETC or oxidative phosphorylation) genes increasing by a mean of 0.92 log2FC (p = 0.0047) and nuclear encoded ETC genes by 0.26 log2FC (p = 0.0002), indicating these pathways underwent further evolutionary optimization for respiratory metabolism beyond their ancestral plastic upregulation.</w:t>
      </w:r>
    </w:p>
    <w:p w14:paraId="17F512FB" w14:textId="77777777" w:rsidR="001A0E24" w:rsidRDefault="00B02D7F">
      <w:pPr>
        <w:spacing w:before="240" w:after="24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Discussion</w:t>
      </w:r>
    </w:p>
    <w:p w14:paraId="2FE5EAFF" w14:textId="1AA20D46" w:rsidR="001A0E24" w:rsidRDefault="00B02D7F">
      <w:pPr>
        <w:spacing w:before="240" w:after="240"/>
        <w:rPr>
          <w:rFonts w:ascii="Times New Roman" w:eastAsia="Times New Roman" w:hAnsi="Times New Roman" w:cs="Times New Roman"/>
          <w:sz w:val="24"/>
          <w:szCs w:val="24"/>
        </w:rPr>
      </w:pPr>
      <w:r w:rsidRPr="00B70612">
        <w:rPr>
          <w:rFonts w:ascii="Times New Roman" w:eastAsia="Times New Roman" w:hAnsi="Times New Roman" w:cs="Times New Roman"/>
          <w:i/>
          <w:iCs/>
          <w:sz w:val="24"/>
          <w:szCs w:val="24"/>
        </w:rPr>
        <w:t>Saccharomyces</w:t>
      </w:r>
      <w:r>
        <w:rPr>
          <w:rFonts w:ascii="Times New Roman" w:eastAsia="Times New Roman" w:hAnsi="Times New Roman" w:cs="Times New Roman"/>
          <w:sz w:val="24"/>
          <w:szCs w:val="24"/>
        </w:rPr>
        <w:t xml:space="preserve"> yeast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Crabtree-positive, preferentially fermenting glucose through glycolysis and ethanol production, followed by a diauxic shift to oxidative respiration once glucose is depleted (Figure 3). While previous work has explored how yeast can fine-tune their metabolic transcriptome when constrained to fermentation-only or respiration-only growth, whether long-term adaptation </w:t>
      </w:r>
      <w:r w:rsidR="00B62BAC">
        <w:rPr>
          <w:rFonts w:ascii="Times New Roman" w:eastAsia="Times New Roman" w:hAnsi="Times New Roman" w:cs="Times New Roman"/>
          <w:sz w:val="24"/>
          <w:szCs w:val="24"/>
        </w:rPr>
        <w:t>further refine these changes remains unexplored</w:t>
      </w:r>
      <w:r>
        <w:rPr>
          <w:rFonts w:ascii="Times New Roman" w:eastAsia="Times New Roman" w:hAnsi="Times New Roman" w:cs="Times New Roman"/>
          <w:sz w:val="24"/>
          <w:szCs w:val="24"/>
        </w:rPr>
        <w:t xml:space="preserve">. </w:t>
      </w:r>
      <w:r w:rsidR="00B62BAC">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e </w:t>
      </w:r>
      <w:r w:rsidR="00B62BAC">
        <w:rPr>
          <w:rFonts w:ascii="Times New Roman" w:eastAsia="Times New Roman" w:hAnsi="Times New Roman" w:cs="Times New Roman"/>
          <w:sz w:val="24"/>
          <w:szCs w:val="24"/>
        </w:rPr>
        <w:t xml:space="preserve">addressed this by </w:t>
      </w:r>
      <w:r>
        <w:rPr>
          <w:rFonts w:ascii="Times New Roman" w:eastAsia="Times New Roman" w:hAnsi="Times New Roman" w:cs="Times New Roman"/>
          <w:sz w:val="24"/>
          <w:szCs w:val="24"/>
        </w:rPr>
        <w:lastRenderedPageBreak/>
        <w:t>compar</w:t>
      </w:r>
      <w:r w:rsidR="00B62BAC">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transcriptome</w:t>
      </w:r>
      <w:r w:rsidR="00B62BA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B62BAC">
        <w:rPr>
          <w:rFonts w:ascii="Times New Roman" w:eastAsia="Times New Roman" w:hAnsi="Times New Roman" w:cs="Times New Roman"/>
          <w:sz w:val="24"/>
          <w:szCs w:val="24"/>
        </w:rPr>
        <w:t>of ancestral</w:t>
      </w:r>
      <w:r>
        <w:rPr>
          <w:rFonts w:ascii="Times New Roman" w:eastAsia="Times New Roman" w:hAnsi="Times New Roman" w:cs="Times New Roman"/>
          <w:sz w:val="24"/>
          <w:szCs w:val="24"/>
        </w:rPr>
        <w:t xml:space="preserve"> yeast switched to obligately </w:t>
      </w:r>
      <w:r w:rsidR="00B62BAC">
        <w:rPr>
          <w:rFonts w:ascii="Times New Roman" w:eastAsia="Times New Roman" w:hAnsi="Times New Roman" w:cs="Times New Roman"/>
          <w:sz w:val="24"/>
          <w:szCs w:val="24"/>
        </w:rPr>
        <w:t xml:space="preserve">fermentation </w:t>
      </w:r>
      <w:r>
        <w:rPr>
          <w:rFonts w:ascii="Times New Roman" w:eastAsia="Times New Roman" w:hAnsi="Times New Roman" w:cs="Times New Roman"/>
          <w:sz w:val="24"/>
          <w:szCs w:val="24"/>
        </w:rPr>
        <w:t xml:space="preserve">or </w:t>
      </w:r>
      <w:proofErr w:type="gramStart"/>
      <w:r>
        <w:rPr>
          <w:rFonts w:ascii="Times New Roman" w:eastAsia="Times New Roman" w:hAnsi="Times New Roman" w:cs="Times New Roman"/>
          <w:sz w:val="24"/>
          <w:szCs w:val="24"/>
        </w:rPr>
        <w:t>respirat</w:t>
      </w:r>
      <w:r w:rsidR="00B62BAC">
        <w:rPr>
          <w:rFonts w:ascii="Times New Roman" w:eastAsia="Times New Roman" w:hAnsi="Times New Roman" w:cs="Times New Roman"/>
          <w:sz w:val="24"/>
          <w:szCs w:val="24"/>
        </w:rPr>
        <w:t>ion</w:t>
      </w:r>
      <w:r>
        <w:rPr>
          <w:rFonts w:ascii="Times New Roman" w:eastAsia="Times New Roman" w:hAnsi="Times New Roman" w:cs="Times New Roman"/>
          <w:sz w:val="24"/>
          <w:szCs w:val="24"/>
        </w:rPr>
        <w:t xml:space="preserve">, </w:t>
      </w:r>
      <w:r w:rsidR="00B62BAC">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w:t>
      </w:r>
      <w:r w:rsidR="00B62BAC">
        <w:rPr>
          <w:rFonts w:ascii="Times New Roman" w:eastAsia="Times New Roman" w:hAnsi="Times New Roman" w:cs="Times New Roman"/>
          <w:sz w:val="24"/>
          <w:szCs w:val="24"/>
        </w:rPr>
        <w:t>examined further adjustments</w:t>
      </w:r>
      <w:r>
        <w:rPr>
          <w:rFonts w:ascii="Times New Roman" w:eastAsia="Times New Roman" w:hAnsi="Times New Roman" w:cs="Times New Roman"/>
          <w:sz w:val="24"/>
          <w:szCs w:val="24"/>
        </w:rPr>
        <w:t xml:space="preserve"> after 5,000 generations of adaptation. </w:t>
      </w:r>
      <w:r w:rsidR="00A96951">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direction and magnitude of </w:t>
      </w:r>
      <w:r w:rsidR="008911FF">
        <w:rPr>
          <w:rFonts w:ascii="Times New Roman" w:eastAsia="Times New Roman" w:hAnsi="Times New Roman" w:cs="Times New Roman"/>
          <w:sz w:val="24"/>
          <w:szCs w:val="24"/>
        </w:rPr>
        <w:t xml:space="preserve">initial </w:t>
      </w:r>
      <w:r>
        <w:rPr>
          <w:rFonts w:ascii="Times New Roman" w:eastAsia="Times New Roman" w:hAnsi="Times New Roman" w:cs="Times New Roman"/>
          <w:sz w:val="24"/>
          <w:szCs w:val="24"/>
        </w:rPr>
        <w:t xml:space="preserve">gene expression </w:t>
      </w:r>
      <w:r w:rsidR="00A96951">
        <w:rPr>
          <w:rFonts w:ascii="Times New Roman" w:eastAsia="Times New Roman" w:hAnsi="Times New Roman" w:cs="Times New Roman"/>
          <w:sz w:val="24"/>
          <w:szCs w:val="24"/>
        </w:rPr>
        <w:t xml:space="preserve">changes </w:t>
      </w:r>
      <w:r>
        <w:rPr>
          <w:rFonts w:ascii="Times New Roman" w:eastAsia="Times New Roman" w:hAnsi="Times New Roman" w:cs="Times New Roman"/>
          <w:sz w:val="24"/>
          <w:szCs w:val="24"/>
        </w:rPr>
        <w:t xml:space="preserve">remained largely </w:t>
      </w:r>
      <w:r w:rsidR="00A96951">
        <w:rPr>
          <w:rFonts w:ascii="Times New Roman" w:eastAsia="Times New Roman" w:hAnsi="Times New Roman" w:cs="Times New Roman"/>
          <w:sz w:val="24"/>
          <w:szCs w:val="24"/>
        </w:rPr>
        <w:t xml:space="preserve">similar </w:t>
      </w:r>
      <w:r>
        <w:rPr>
          <w:rFonts w:ascii="Times New Roman" w:eastAsia="Times New Roman" w:hAnsi="Times New Roman" w:cs="Times New Roman"/>
          <w:sz w:val="24"/>
          <w:szCs w:val="24"/>
        </w:rPr>
        <w:t xml:space="preserve">after 5,000 generations for both </w:t>
      </w:r>
      <w:r w:rsidR="00A96951">
        <w:rPr>
          <w:rFonts w:ascii="Times New Roman" w:eastAsia="Times New Roman" w:hAnsi="Times New Roman" w:cs="Times New Roman"/>
          <w:sz w:val="24"/>
          <w:szCs w:val="24"/>
        </w:rPr>
        <w:t>treatments</w:t>
      </w:r>
      <w:r>
        <w:rPr>
          <w:rFonts w:ascii="Times New Roman" w:eastAsia="Times New Roman" w:hAnsi="Times New Roman" w:cs="Times New Roman"/>
          <w:sz w:val="24"/>
          <w:szCs w:val="24"/>
        </w:rPr>
        <w:t>, particularly for glycolysis and TCA cycle genes, suggesting initial plastic</w:t>
      </w:r>
      <w:r w:rsidR="00A96951">
        <w:rPr>
          <w:rFonts w:ascii="Times New Roman" w:eastAsia="Times New Roman" w:hAnsi="Times New Roman" w:cs="Times New Roman"/>
          <w:sz w:val="24"/>
          <w:szCs w:val="24"/>
        </w:rPr>
        <w:t>ity</w:t>
      </w:r>
      <w:r>
        <w:rPr>
          <w:rFonts w:ascii="Times New Roman" w:eastAsia="Times New Roman" w:hAnsi="Times New Roman" w:cs="Times New Roman"/>
          <w:sz w:val="24"/>
          <w:szCs w:val="24"/>
        </w:rPr>
        <w:t xml:space="preserve"> sufficient</w:t>
      </w:r>
      <w:r w:rsidR="00A96951">
        <w:rPr>
          <w:rFonts w:ascii="Times New Roman" w:eastAsia="Times New Roman" w:hAnsi="Times New Roman" w:cs="Times New Roman"/>
          <w:sz w:val="24"/>
          <w:szCs w:val="24"/>
        </w:rPr>
        <w:t>ly</w:t>
      </w:r>
      <w:r>
        <w:rPr>
          <w:rFonts w:ascii="Times New Roman" w:eastAsia="Times New Roman" w:hAnsi="Times New Roman" w:cs="Times New Roman"/>
          <w:sz w:val="24"/>
          <w:szCs w:val="24"/>
        </w:rPr>
        <w:t xml:space="preserve"> support</w:t>
      </w:r>
      <w:r w:rsidR="00A9695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these metabolic modes. The one exception involved electron transport chain (ETC) genes, which generate the electrochemical gradient driving ATP synthesis. </w:t>
      </w:r>
      <w:r w:rsidR="00A96951">
        <w:rPr>
          <w:rFonts w:ascii="Times New Roman" w:eastAsia="Times New Roman" w:hAnsi="Times New Roman" w:cs="Times New Roman"/>
          <w:sz w:val="24"/>
          <w:szCs w:val="24"/>
        </w:rPr>
        <w:t>R</w:t>
      </w:r>
      <w:r w:rsidR="008911FF">
        <w:rPr>
          <w:rFonts w:ascii="Times New Roman" w:eastAsia="Times New Roman" w:hAnsi="Times New Roman" w:cs="Times New Roman"/>
          <w:sz w:val="24"/>
          <w:szCs w:val="24"/>
        </w:rPr>
        <w:t xml:space="preserve">espiratory-evolved strain (PO5-t1000) </w:t>
      </w:r>
      <w:r>
        <w:rPr>
          <w:rFonts w:ascii="Times New Roman" w:eastAsia="Times New Roman" w:hAnsi="Times New Roman" w:cs="Times New Roman"/>
          <w:sz w:val="24"/>
          <w:szCs w:val="24"/>
        </w:rPr>
        <w:t xml:space="preserve">showed further upregulation of both nuclear- and mitochondrial-encoded ETC genes, suggesting adaptation for more efficient ATP production </w:t>
      </w:r>
      <w:r w:rsidR="001071CF">
        <w:rPr>
          <w:rFonts w:ascii="Times New Roman" w:eastAsia="Times New Roman" w:hAnsi="Times New Roman" w:cs="Times New Roman"/>
          <w:sz w:val="24"/>
          <w:szCs w:val="24"/>
        </w:rPr>
        <w:t>from</w:t>
      </w:r>
      <w:r>
        <w:rPr>
          <w:rFonts w:ascii="Times New Roman" w:eastAsia="Times New Roman" w:hAnsi="Times New Roman" w:cs="Times New Roman"/>
          <w:sz w:val="24"/>
          <w:szCs w:val="24"/>
        </w:rPr>
        <w:t xml:space="preserve"> non-fermentable carbon.</w:t>
      </w:r>
    </w:p>
    <w:p w14:paraId="2274FAE0" w14:textId="1B36B44F" w:rsidR="001A0E24" w:rsidRDefault="00B02D7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transcriptomics results for glycolysis, fermentation, TCA cycle, and ETC in obligately respiratory yeast </w:t>
      </w:r>
      <w:r w:rsidR="003C7B07">
        <w:rPr>
          <w:rFonts w:ascii="Times New Roman" w:eastAsia="Times New Roman" w:hAnsi="Times New Roman" w:cs="Times New Roman"/>
          <w:sz w:val="24"/>
          <w:szCs w:val="24"/>
        </w:rPr>
        <w:t>closely parallel</w:t>
      </w:r>
      <w:r>
        <w:rPr>
          <w:rFonts w:ascii="Times New Roman" w:eastAsia="Times New Roman" w:hAnsi="Times New Roman" w:cs="Times New Roman"/>
          <w:sz w:val="24"/>
          <w:szCs w:val="24"/>
        </w:rPr>
        <w:t xml:space="preserve"> previous work examining the transition from fermentative to respiratory metabolism. </w:t>
      </w:r>
      <w:proofErr w:type="gramStart"/>
      <w:r>
        <w:rPr>
          <w:rFonts w:ascii="Times New Roman" w:eastAsia="Times New Roman" w:hAnsi="Times New Roman" w:cs="Times New Roman"/>
          <w:sz w:val="24"/>
          <w:szCs w:val="24"/>
        </w:rPr>
        <w:t xml:space="preserve">DeRisi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(1997), tracking gene expression </w:t>
      </w:r>
      <w:r w:rsidR="003C7B07">
        <w:rPr>
          <w:rFonts w:ascii="Times New Roman" w:eastAsia="Times New Roman" w:hAnsi="Times New Roman" w:cs="Times New Roman"/>
          <w:sz w:val="24"/>
          <w:szCs w:val="24"/>
        </w:rPr>
        <w:t>during</w:t>
      </w:r>
      <w:r>
        <w:rPr>
          <w:rFonts w:ascii="Times New Roman" w:eastAsia="Times New Roman" w:hAnsi="Times New Roman" w:cs="Times New Roman"/>
          <w:sz w:val="24"/>
          <w:szCs w:val="24"/>
        </w:rPr>
        <w:t xml:space="preserve"> a 21-hour diauxic shift in glucose batch culture, observed downregulation of glycolytic genes and upregulation of TCA cycle genes, </w:t>
      </w:r>
      <w:r w:rsidR="003C7B07">
        <w:rPr>
          <w:rFonts w:ascii="Times New Roman" w:eastAsia="Times New Roman" w:hAnsi="Times New Roman" w:cs="Times New Roman"/>
          <w:sz w:val="24"/>
          <w:szCs w:val="24"/>
        </w:rPr>
        <w:t>consistent with</w:t>
      </w:r>
      <w:r>
        <w:rPr>
          <w:rFonts w:ascii="Times New Roman" w:eastAsia="Times New Roman" w:hAnsi="Times New Roman" w:cs="Times New Roman"/>
          <w:sz w:val="24"/>
          <w:szCs w:val="24"/>
        </w:rPr>
        <w:t xml:space="preserve"> both </w:t>
      </w:r>
      <w:r w:rsidR="003C7B07">
        <w:rPr>
          <w:rFonts w:ascii="Times New Roman" w:eastAsia="Times New Roman" w:hAnsi="Times New Roman" w:cs="Times New Roman"/>
          <w:sz w:val="24"/>
          <w:szCs w:val="24"/>
        </w:rPr>
        <w:t xml:space="preserve">our </w:t>
      </w:r>
      <w:r>
        <w:rPr>
          <w:rFonts w:ascii="Times New Roman" w:eastAsia="Times New Roman" w:hAnsi="Times New Roman" w:cs="Times New Roman"/>
          <w:sz w:val="24"/>
          <w:szCs w:val="24"/>
        </w:rPr>
        <w:t xml:space="preserve">ancestral and evolved strains. Similarly, </w:t>
      </w:r>
      <w:proofErr w:type="spellStart"/>
      <w:r>
        <w:rPr>
          <w:rFonts w:ascii="Times New Roman" w:eastAsia="Times New Roman" w:hAnsi="Times New Roman" w:cs="Times New Roman"/>
          <w:sz w:val="24"/>
          <w:szCs w:val="24"/>
        </w:rPr>
        <w:t>Ferea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(1999) evolved yeast for 250–500 generations in glucose-limited chemostats and found that </w:t>
      </w:r>
      <w:r w:rsidR="005F352A">
        <w:rPr>
          <w:rFonts w:ascii="Times New Roman" w:eastAsia="Times New Roman" w:hAnsi="Times New Roman" w:cs="Times New Roman"/>
          <w:sz w:val="24"/>
          <w:szCs w:val="24"/>
        </w:rPr>
        <w:t xml:space="preserve">fermentative </w:t>
      </w:r>
      <w:r>
        <w:rPr>
          <w:rFonts w:ascii="Times New Roman" w:eastAsia="Times New Roman" w:hAnsi="Times New Roman" w:cs="Times New Roman"/>
          <w:sz w:val="24"/>
          <w:szCs w:val="24"/>
        </w:rPr>
        <w:t xml:space="preserve">populations transitioned toward respiratory </w:t>
      </w:r>
      <w:r w:rsidR="005F352A">
        <w:rPr>
          <w:rFonts w:ascii="Times New Roman" w:eastAsia="Times New Roman" w:hAnsi="Times New Roman" w:cs="Times New Roman"/>
          <w:sz w:val="24"/>
          <w:szCs w:val="24"/>
        </w:rPr>
        <w:t>metabolism</w:t>
      </w:r>
      <w:r>
        <w:rPr>
          <w:rFonts w:ascii="Times New Roman" w:eastAsia="Times New Roman" w:hAnsi="Times New Roman" w:cs="Times New Roman"/>
          <w:sz w:val="24"/>
          <w:szCs w:val="24"/>
        </w:rPr>
        <w:t xml:space="preserve">, </w:t>
      </w:r>
      <w:r w:rsidR="005F352A">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decrease</w:t>
      </w:r>
      <w:r w:rsidR="005F352A">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glycolytic gene expression and increase</w:t>
      </w:r>
      <w:r w:rsidR="005F352A">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TCA cycle gene expression. The agreement across </w:t>
      </w:r>
      <w:r w:rsidR="005F352A">
        <w:rPr>
          <w:rFonts w:ascii="Times New Roman" w:eastAsia="Times New Roman" w:hAnsi="Times New Roman" w:cs="Times New Roman"/>
          <w:sz w:val="24"/>
          <w:szCs w:val="24"/>
        </w:rPr>
        <w:t>these studies</w:t>
      </w:r>
      <w:r>
        <w:rPr>
          <w:rFonts w:ascii="Times New Roman" w:eastAsia="Times New Roman" w:hAnsi="Times New Roman" w:cs="Times New Roman"/>
          <w:sz w:val="24"/>
          <w:szCs w:val="24"/>
        </w:rPr>
        <w:t xml:space="preserve">, </w:t>
      </w:r>
      <w:r w:rsidR="005F352A">
        <w:rPr>
          <w:rFonts w:ascii="Times New Roman" w:eastAsia="Times New Roman" w:hAnsi="Times New Roman" w:cs="Times New Roman"/>
          <w:sz w:val="24"/>
          <w:szCs w:val="24"/>
        </w:rPr>
        <w:t xml:space="preserve">despite </w:t>
      </w:r>
      <w:r>
        <w:rPr>
          <w:rFonts w:ascii="Times New Roman" w:eastAsia="Times New Roman" w:hAnsi="Times New Roman" w:cs="Times New Roman"/>
          <w:sz w:val="24"/>
          <w:szCs w:val="24"/>
        </w:rPr>
        <w:t xml:space="preserve">different strains and carbon sources for respiratory growth, suggests </w:t>
      </w:r>
      <w:r w:rsidR="005F352A">
        <w:rPr>
          <w:rFonts w:ascii="Times New Roman" w:eastAsia="Times New Roman" w:hAnsi="Times New Roman" w:cs="Times New Roman"/>
          <w:sz w:val="24"/>
          <w:szCs w:val="24"/>
        </w:rPr>
        <w:t>these transcriptional responses to respiratory metabolism are robust features</w:t>
      </w:r>
      <w:r>
        <w:rPr>
          <w:rFonts w:ascii="Times New Roman" w:eastAsia="Times New Roman" w:hAnsi="Times New Roman" w:cs="Times New Roman"/>
          <w:sz w:val="24"/>
          <w:szCs w:val="24"/>
        </w:rPr>
        <w:t xml:space="preserve"> of Crabtree-positive </w:t>
      </w:r>
      <w:r w:rsidR="005F352A">
        <w:rPr>
          <w:rFonts w:ascii="Times New Roman" w:eastAsia="Times New Roman" w:hAnsi="Times New Roman" w:cs="Times New Roman"/>
          <w:sz w:val="24"/>
          <w:szCs w:val="24"/>
        </w:rPr>
        <w:t>yeast</w:t>
      </w:r>
      <w:r>
        <w:rPr>
          <w:rFonts w:ascii="Times New Roman" w:eastAsia="Times New Roman" w:hAnsi="Times New Roman" w:cs="Times New Roman"/>
          <w:sz w:val="24"/>
          <w:szCs w:val="24"/>
        </w:rPr>
        <w:t xml:space="preserve">. </w:t>
      </w:r>
      <w:proofErr w:type="gramStart"/>
      <w:r w:rsidR="005F352A">
        <w:rPr>
          <w:rFonts w:ascii="Times New Roman" w:eastAsia="Times New Roman" w:hAnsi="Times New Roman" w:cs="Times New Roman"/>
          <w:sz w:val="24"/>
          <w:szCs w:val="24"/>
        </w:rPr>
        <w:t>Differently from</w:t>
      </w:r>
      <w:proofErr w:type="gramEnd"/>
      <w:r w:rsidR="005F35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these earlier studies, we </w:t>
      </w:r>
      <w:r w:rsidR="005F352A">
        <w:rPr>
          <w:rFonts w:ascii="Times New Roman" w:eastAsia="Times New Roman" w:hAnsi="Times New Roman" w:cs="Times New Roman"/>
          <w:sz w:val="24"/>
          <w:szCs w:val="24"/>
        </w:rPr>
        <w:t>extended evolution to</w:t>
      </w:r>
      <w:r>
        <w:rPr>
          <w:rFonts w:ascii="Times New Roman" w:eastAsia="Times New Roman" w:hAnsi="Times New Roman" w:cs="Times New Roman"/>
          <w:sz w:val="24"/>
          <w:szCs w:val="24"/>
        </w:rPr>
        <w:t xml:space="preserve"> 5,000 generations</w:t>
      </w:r>
      <w:r w:rsidR="005F352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5F352A">
        <w:rPr>
          <w:rFonts w:ascii="Times New Roman" w:eastAsia="Times New Roman" w:hAnsi="Times New Roman" w:cs="Times New Roman"/>
          <w:sz w:val="24"/>
          <w:szCs w:val="24"/>
        </w:rPr>
        <w:t>testing for transcriptomic fine-tuning beyond the initial plastic response</w:t>
      </w:r>
      <w:r>
        <w:rPr>
          <w:rFonts w:ascii="Times New Roman" w:eastAsia="Times New Roman" w:hAnsi="Times New Roman" w:cs="Times New Roman"/>
          <w:sz w:val="24"/>
          <w:szCs w:val="24"/>
        </w:rPr>
        <w:t xml:space="preserve">. While glycolytic </w:t>
      </w:r>
      <w:r w:rsidR="005F352A">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TCA cycle genes showed </w:t>
      </w:r>
      <w:r w:rsidR="005F352A">
        <w:rPr>
          <w:rFonts w:ascii="Times New Roman" w:eastAsia="Times New Roman" w:hAnsi="Times New Roman" w:cs="Times New Roman"/>
          <w:sz w:val="24"/>
          <w:szCs w:val="24"/>
        </w:rPr>
        <w:t>no further fine-tuning</w:t>
      </w:r>
      <w:r>
        <w:rPr>
          <w:rFonts w:ascii="Times New Roman" w:eastAsia="Times New Roman" w:hAnsi="Times New Roman" w:cs="Times New Roman"/>
          <w:sz w:val="24"/>
          <w:szCs w:val="24"/>
        </w:rPr>
        <w:t xml:space="preserve">, ETC genes </w:t>
      </w:r>
      <w:r w:rsidR="005F352A">
        <w:rPr>
          <w:rFonts w:ascii="Times New Roman" w:eastAsia="Times New Roman" w:hAnsi="Times New Roman" w:cs="Times New Roman"/>
          <w:sz w:val="24"/>
          <w:szCs w:val="24"/>
        </w:rPr>
        <w:t>from</w:t>
      </w:r>
      <w:r>
        <w:rPr>
          <w:rFonts w:ascii="Times New Roman" w:eastAsia="Times New Roman" w:hAnsi="Times New Roman" w:cs="Times New Roman"/>
          <w:sz w:val="24"/>
          <w:szCs w:val="24"/>
        </w:rPr>
        <w:t xml:space="preserve"> both mitochondrial and nuclear genomes underwent further upregulation (mitochondrial-encoded ETC genes: +0.92 </w:t>
      </w:r>
      <w:proofErr w:type="spellStart"/>
      <w:r>
        <w:rPr>
          <w:rFonts w:ascii="Times New Roman" w:eastAsia="Times New Roman" w:hAnsi="Times New Roman" w:cs="Times New Roman"/>
          <w:sz w:val="24"/>
          <w:szCs w:val="24"/>
        </w:rPr>
        <w:t>log₂FC</w:t>
      </w:r>
      <w:proofErr w:type="spellEnd"/>
      <w:r>
        <w:rPr>
          <w:rFonts w:ascii="Times New Roman" w:eastAsia="Times New Roman" w:hAnsi="Times New Roman" w:cs="Times New Roman"/>
          <w:sz w:val="24"/>
          <w:szCs w:val="24"/>
        </w:rPr>
        <w:t xml:space="preserve">, p = 0.0047; nuclear-encoded ETC genes: +0.26 </w:t>
      </w:r>
      <w:proofErr w:type="spellStart"/>
      <w:r>
        <w:rPr>
          <w:rFonts w:ascii="Times New Roman" w:eastAsia="Times New Roman" w:hAnsi="Times New Roman" w:cs="Times New Roman"/>
          <w:sz w:val="24"/>
          <w:szCs w:val="24"/>
        </w:rPr>
        <w:t>log₂FC</w:t>
      </w:r>
      <w:proofErr w:type="spellEnd"/>
      <w:r>
        <w:rPr>
          <w:rFonts w:ascii="Times New Roman" w:eastAsia="Times New Roman" w:hAnsi="Times New Roman" w:cs="Times New Roman"/>
          <w:sz w:val="24"/>
          <w:szCs w:val="24"/>
        </w:rPr>
        <w:t>, p = 0.0002). This</w:t>
      </w:r>
      <w:r w:rsidR="005F352A">
        <w:rPr>
          <w:rFonts w:ascii="Times New Roman" w:eastAsia="Times New Roman" w:hAnsi="Times New Roman" w:cs="Times New Roman"/>
          <w:sz w:val="24"/>
          <w:szCs w:val="24"/>
        </w:rPr>
        <w:t xml:space="preserve"> provides</w:t>
      </w:r>
      <w:r>
        <w:rPr>
          <w:rFonts w:ascii="Times New Roman" w:eastAsia="Times New Roman" w:hAnsi="Times New Roman" w:cs="Times New Roman"/>
          <w:sz w:val="24"/>
          <w:szCs w:val="24"/>
        </w:rPr>
        <w:t xml:space="preserve">, to our knowledge, </w:t>
      </w:r>
      <w:r w:rsidR="005F352A">
        <w:rPr>
          <w:rFonts w:ascii="Times New Roman" w:eastAsia="Times New Roman" w:hAnsi="Times New Roman" w:cs="Times New Roman"/>
          <w:sz w:val="24"/>
          <w:szCs w:val="24"/>
        </w:rPr>
        <w:t>the first demonstration that yeast can evolutionarily optimize electron transport chain</w:t>
      </w:r>
      <w:r>
        <w:rPr>
          <w:rFonts w:ascii="Times New Roman" w:eastAsia="Times New Roman" w:hAnsi="Times New Roman" w:cs="Times New Roman"/>
          <w:sz w:val="24"/>
          <w:szCs w:val="24"/>
        </w:rPr>
        <w:t xml:space="preserve"> beyond the initial plastic response.</w:t>
      </w:r>
    </w:p>
    <w:p w14:paraId="7CC92CBA" w14:textId="4C79369E" w:rsidR="001A0E24" w:rsidRDefault="00B02D7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our ancestral yeast transitioned to obligate fermentation as petites (lacking functional mitochondria capable of oxygen-driven energy generation), genes for pyruvate transport into the mitochondrial matrix and the </w:t>
      </w:r>
      <w:r w:rsidR="005F352A">
        <w:rPr>
          <w:rFonts w:ascii="Times New Roman" w:eastAsia="Times New Roman" w:hAnsi="Times New Roman" w:cs="Times New Roman"/>
          <w:sz w:val="24"/>
          <w:szCs w:val="24"/>
        </w:rPr>
        <w:t xml:space="preserve">final </w:t>
      </w:r>
      <w:r>
        <w:rPr>
          <w:rFonts w:ascii="Times New Roman" w:eastAsia="Times New Roman" w:hAnsi="Times New Roman" w:cs="Times New Roman"/>
          <w:sz w:val="24"/>
          <w:szCs w:val="24"/>
        </w:rPr>
        <w:t xml:space="preserve">five steps of the TCA cycle </w:t>
      </w:r>
      <w:r w:rsidR="005F352A">
        <w:rPr>
          <w:rFonts w:ascii="Times New Roman" w:eastAsia="Times New Roman" w:hAnsi="Times New Roman" w:cs="Times New Roman"/>
          <w:sz w:val="24"/>
          <w:szCs w:val="24"/>
        </w:rPr>
        <w:t xml:space="preserve">were </w:t>
      </w:r>
      <w:r>
        <w:rPr>
          <w:rFonts w:ascii="Times New Roman" w:eastAsia="Times New Roman" w:hAnsi="Times New Roman" w:cs="Times New Roman"/>
          <w:sz w:val="24"/>
          <w:szCs w:val="24"/>
        </w:rPr>
        <w:t>significant</w:t>
      </w:r>
      <w:r w:rsidR="005F352A">
        <w:rPr>
          <w:rFonts w:ascii="Times New Roman" w:eastAsia="Times New Roman" w:hAnsi="Times New Roman" w:cs="Times New Roman"/>
          <w:sz w:val="24"/>
          <w:szCs w:val="24"/>
        </w:rPr>
        <w:t>ly</w:t>
      </w:r>
      <w:r>
        <w:rPr>
          <w:rFonts w:ascii="Times New Roman" w:eastAsia="Times New Roman" w:hAnsi="Times New Roman" w:cs="Times New Roman"/>
          <w:sz w:val="24"/>
          <w:szCs w:val="24"/>
        </w:rPr>
        <w:t xml:space="preserve"> </w:t>
      </w:r>
      <w:r w:rsidR="005F352A">
        <w:rPr>
          <w:rFonts w:ascii="Times New Roman" w:eastAsia="Times New Roman" w:hAnsi="Times New Roman" w:cs="Times New Roman"/>
          <w:sz w:val="24"/>
          <w:szCs w:val="24"/>
        </w:rPr>
        <w:t>downregulated</w:t>
      </w:r>
      <w:r>
        <w:rPr>
          <w:rFonts w:ascii="Times New Roman" w:eastAsia="Times New Roman" w:hAnsi="Times New Roman" w:cs="Times New Roman"/>
          <w:sz w:val="24"/>
          <w:szCs w:val="24"/>
        </w:rPr>
        <w:t>. Intriguingly, genes encoding the first two TCA cycle reaction steps (</w:t>
      </w:r>
      <w:r>
        <w:rPr>
          <w:rFonts w:ascii="Times New Roman" w:eastAsia="Times New Roman" w:hAnsi="Times New Roman" w:cs="Times New Roman"/>
          <w:i/>
          <w:iCs/>
          <w:sz w:val="24"/>
          <w:szCs w:val="24"/>
        </w:rPr>
        <w:t>ACO1</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ACO2</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IDH1</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IDH2</w:t>
      </w:r>
      <w:r>
        <w:rPr>
          <w:rFonts w:ascii="Times New Roman" w:eastAsia="Times New Roman" w:hAnsi="Times New Roman" w:cs="Times New Roman"/>
          <w:sz w:val="24"/>
          <w:szCs w:val="24"/>
        </w:rPr>
        <w:t xml:space="preserve">), </w:t>
      </w:r>
      <w:r w:rsidR="005F352A">
        <w:rPr>
          <w:rFonts w:ascii="Times New Roman" w:eastAsia="Times New Roman" w:hAnsi="Times New Roman" w:cs="Times New Roman"/>
          <w:sz w:val="24"/>
          <w:szCs w:val="24"/>
        </w:rPr>
        <w:t xml:space="preserve">which produce </w:t>
      </w:r>
      <w:r>
        <w:rPr>
          <w:rFonts w:ascii="Times New Roman" w:eastAsia="Times New Roman" w:hAnsi="Times New Roman" w:cs="Times New Roman"/>
          <w:sz w:val="24"/>
          <w:szCs w:val="24"/>
        </w:rPr>
        <w:t>isocitrate and α-ketoglutarate</w:t>
      </w:r>
      <w:r w:rsidR="003A3C5C">
        <w:rPr>
          <w:rFonts w:ascii="Times New Roman" w:eastAsia="Times New Roman" w:hAnsi="Times New Roman" w:cs="Times New Roman"/>
          <w:sz w:val="24"/>
          <w:szCs w:val="24"/>
        </w:rPr>
        <w:t>, were slightly upregulated</w:t>
      </w:r>
      <w:r>
        <w:rPr>
          <w:rFonts w:ascii="Times New Roman" w:eastAsia="Times New Roman" w:hAnsi="Times New Roman" w:cs="Times New Roman"/>
          <w:sz w:val="24"/>
          <w:szCs w:val="24"/>
        </w:rPr>
        <w:t xml:space="preserve">. This counterintuitive result parallels protein-level differences reported by </w:t>
      </w:r>
      <w:proofErr w:type="spellStart"/>
      <w:r>
        <w:rPr>
          <w:rFonts w:ascii="Times New Roman" w:eastAsia="Times New Roman" w:hAnsi="Times New Roman" w:cs="Times New Roman"/>
          <w:sz w:val="24"/>
          <w:szCs w:val="24"/>
        </w:rPr>
        <w:t>Vowinckel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(2021) in another petite yeast</w:t>
      </w:r>
      <w:r w:rsidR="003A3C5C">
        <w:rPr>
          <w:rFonts w:ascii="Times New Roman" w:eastAsia="Times New Roman" w:hAnsi="Times New Roman" w:cs="Times New Roman"/>
          <w:sz w:val="24"/>
          <w:szCs w:val="24"/>
        </w:rPr>
        <w:t xml:space="preserve">, who also </w:t>
      </w:r>
      <w:r>
        <w:rPr>
          <w:rFonts w:ascii="Times New Roman" w:eastAsia="Times New Roman" w:hAnsi="Times New Roman" w:cs="Times New Roman"/>
          <w:sz w:val="24"/>
          <w:szCs w:val="24"/>
        </w:rPr>
        <w:t xml:space="preserve">detected </w:t>
      </w:r>
      <w:r w:rsidR="003A3C5C">
        <w:rPr>
          <w:rFonts w:ascii="Times New Roman" w:eastAsia="Times New Roman" w:hAnsi="Times New Roman" w:cs="Times New Roman"/>
          <w:sz w:val="24"/>
          <w:szCs w:val="24"/>
        </w:rPr>
        <w:t xml:space="preserve">elevated </w:t>
      </w:r>
      <w:r>
        <w:rPr>
          <w:rFonts w:ascii="Times New Roman" w:eastAsia="Times New Roman" w:hAnsi="Times New Roman" w:cs="Times New Roman"/>
          <w:sz w:val="24"/>
          <w:szCs w:val="24"/>
        </w:rPr>
        <w:t>levels of these proteins</w:t>
      </w:r>
      <w:r w:rsidR="003A3C5C">
        <w:rPr>
          <w:rFonts w:ascii="Times New Roman" w:eastAsia="Times New Roman" w:hAnsi="Times New Roman" w:cs="Times New Roman"/>
          <w:sz w:val="24"/>
          <w:szCs w:val="24"/>
        </w:rPr>
        <w:t xml:space="preserve">. This suggests </w:t>
      </w:r>
      <w:r>
        <w:rPr>
          <w:rFonts w:ascii="Times New Roman" w:eastAsia="Times New Roman" w:hAnsi="Times New Roman" w:cs="Times New Roman"/>
          <w:sz w:val="24"/>
          <w:szCs w:val="24"/>
        </w:rPr>
        <w:t xml:space="preserve">the products of these </w:t>
      </w:r>
      <w:r w:rsidR="003A3C5C">
        <w:rPr>
          <w:rFonts w:ascii="Times New Roman" w:eastAsia="Times New Roman" w:hAnsi="Times New Roman" w:cs="Times New Roman"/>
          <w:sz w:val="24"/>
          <w:szCs w:val="24"/>
        </w:rPr>
        <w:t>early</w:t>
      </w:r>
      <w:r>
        <w:rPr>
          <w:rFonts w:ascii="Times New Roman" w:eastAsia="Times New Roman" w:hAnsi="Times New Roman" w:cs="Times New Roman"/>
          <w:sz w:val="24"/>
          <w:szCs w:val="24"/>
        </w:rPr>
        <w:t xml:space="preserve"> TCA reactions support other mitochondrial and anabolic functions, explaining </w:t>
      </w:r>
      <w:r w:rsidR="003A3C5C">
        <w:rPr>
          <w:rFonts w:ascii="Times New Roman" w:eastAsia="Times New Roman" w:hAnsi="Times New Roman" w:cs="Times New Roman"/>
          <w:sz w:val="24"/>
          <w:szCs w:val="24"/>
        </w:rPr>
        <w:t>their upregulation despite</w:t>
      </w:r>
      <w:r>
        <w:rPr>
          <w:rFonts w:ascii="Times New Roman" w:eastAsia="Times New Roman" w:hAnsi="Times New Roman" w:cs="Times New Roman"/>
          <w:sz w:val="24"/>
          <w:szCs w:val="24"/>
        </w:rPr>
        <w:t xml:space="preserve"> </w:t>
      </w:r>
      <w:r w:rsidR="003A3C5C">
        <w:rPr>
          <w:rFonts w:ascii="Times New Roman" w:eastAsia="Times New Roman" w:hAnsi="Times New Roman" w:cs="Times New Roman"/>
          <w:sz w:val="24"/>
          <w:szCs w:val="24"/>
        </w:rPr>
        <w:t xml:space="preserve">the repression of final reactions in </w:t>
      </w:r>
      <w:r>
        <w:rPr>
          <w:rFonts w:ascii="Times New Roman" w:eastAsia="Times New Roman" w:hAnsi="Times New Roman" w:cs="Times New Roman"/>
          <w:sz w:val="24"/>
          <w:szCs w:val="24"/>
        </w:rPr>
        <w:t xml:space="preserve">TCA cycle. </w:t>
      </w:r>
      <w:r w:rsidR="003A3C5C">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ur 5,000-generation dataset </w:t>
      </w:r>
      <w:r w:rsidR="003A3C5C">
        <w:rPr>
          <w:rFonts w:ascii="Times New Roman" w:eastAsia="Times New Roman" w:hAnsi="Times New Roman" w:cs="Times New Roman"/>
          <w:sz w:val="24"/>
          <w:szCs w:val="24"/>
        </w:rPr>
        <w:t xml:space="preserve">uniquely </w:t>
      </w:r>
      <w:r>
        <w:rPr>
          <w:rFonts w:ascii="Times New Roman" w:eastAsia="Times New Roman" w:hAnsi="Times New Roman" w:cs="Times New Roman"/>
          <w:sz w:val="24"/>
          <w:szCs w:val="24"/>
        </w:rPr>
        <w:t xml:space="preserve">allowed us to </w:t>
      </w:r>
      <w:r w:rsidR="003A3C5C">
        <w:rPr>
          <w:rFonts w:ascii="Times New Roman" w:eastAsia="Times New Roman" w:hAnsi="Times New Roman" w:cs="Times New Roman"/>
          <w:sz w:val="24"/>
          <w:szCs w:val="24"/>
        </w:rPr>
        <w:t>test whether</w:t>
      </w:r>
      <w:r>
        <w:rPr>
          <w:rFonts w:ascii="Times New Roman" w:eastAsia="Times New Roman" w:hAnsi="Times New Roman" w:cs="Times New Roman"/>
          <w:sz w:val="24"/>
          <w:szCs w:val="24"/>
        </w:rPr>
        <w:t xml:space="preserve"> prolonged evolution </w:t>
      </w:r>
      <w:r w:rsidR="003A3C5C">
        <w:rPr>
          <w:rFonts w:ascii="Times New Roman" w:eastAsia="Times New Roman" w:hAnsi="Times New Roman" w:cs="Times New Roman"/>
          <w:sz w:val="24"/>
          <w:szCs w:val="24"/>
        </w:rPr>
        <w:t xml:space="preserve">altered gene expression beyond </w:t>
      </w:r>
      <w:r>
        <w:rPr>
          <w:rFonts w:ascii="Times New Roman" w:eastAsia="Times New Roman" w:hAnsi="Times New Roman" w:cs="Times New Roman"/>
          <w:sz w:val="24"/>
          <w:szCs w:val="24"/>
        </w:rPr>
        <w:t xml:space="preserve">the initial plastic response. </w:t>
      </w:r>
      <w:r w:rsidR="003A3C5C">
        <w:rPr>
          <w:rFonts w:ascii="Times New Roman" w:eastAsia="Times New Roman" w:hAnsi="Times New Roman" w:cs="Times New Roman"/>
          <w:sz w:val="24"/>
          <w:szCs w:val="24"/>
        </w:rPr>
        <w:t>Both</w:t>
      </w:r>
      <w:r>
        <w:rPr>
          <w:rFonts w:ascii="Times New Roman" w:eastAsia="Times New Roman" w:hAnsi="Times New Roman" w:cs="Times New Roman"/>
          <w:sz w:val="24"/>
          <w:szCs w:val="24"/>
        </w:rPr>
        <w:t xml:space="preserve"> TCA cycle gene expression </w:t>
      </w:r>
      <w:r w:rsidR="003A3C5C">
        <w:rPr>
          <w:rFonts w:ascii="Times New Roman" w:eastAsia="Times New Roman" w:hAnsi="Times New Roman" w:cs="Times New Roman"/>
          <w:sz w:val="24"/>
          <w:szCs w:val="24"/>
        </w:rPr>
        <w:t xml:space="preserve">and the near-complete </w:t>
      </w:r>
      <w:r>
        <w:rPr>
          <w:rFonts w:ascii="Times New Roman" w:eastAsia="Times New Roman" w:hAnsi="Times New Roman" w:cs="Times New Roman"/>
          <w:sz w:val="24"/>
          <w:szCs w:val="24"/>
        </w:rPr>
        <w:t>silencing of mitochondrial-encoded ETC genes (</w:t>
      </w:r>
      <w:r>
        <w:rPr>
          <w:rFonts w:ascii="Times New Roman" w:eastAsia="Times New Roman" w:hAnsi="Times New Roman" w:cs="Times New Roman"/>
          <w:i/>
          <w:iCs/>
          <w:sz w:val="24"/>
          <w:szCs w:val="24"/>
        </w:rPr>
        <w:t>COX1</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COX2</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COX3</w:t>
      </w:r>
      <w:r>
        <w:rPr>
          <w:rFonts w:ascii="Times New Roman" w:eastAsia="Times New Roman" w:hAnsi="Times New Roman" w:cs="Times New Roman"/>
          <w:sz w:val="24"/>
          <w:szCs w:val="24"/>
        </w:rPr>
        <w:t>)</w:t>
      </w:r>
      <w:r w:rsidR="003A3C5C">
        <w:rPr>
          <w:rFonts w:ascii="Times New Roman" w:eastAsia="Times New Roman" w:hAnsi="Times New Roman" w:cs="Times New Roman"/>
          <w:sz w:val="24"/>
          <w:szCs w:val="24"/>
        </w:rPr>
        <w:t xml:space="preserve"> remained unchanged</w:t>
      </w:r>
      <w:r>
        <w:rPr>
          <w:rFonts w:ascii="Times New Roman" w:eastAsia="Times New Roman" w:hAnsi="Times New Roman" w:cs="Times New Roman"/>
          <w:sz w:val="24"/>
          <w:szCs w:val="24"/>
        </w:rPr>
        <w:t xml:space="preserve">. The near-zero expression of these genes in ancestral petites, maintained throughout evolution, suggests either deletion of these mitochondrial regions or transcriptional shutdown via </w:t>
      </w:r>
      <w:r>
        <w:rPr>
          <w:rFonts w:ascii="Times New Roman" w:eastAsia="Times New Roman" w:hAnsi="Times New Roman" w:cs="Times New Roman"/>
          <w:sz w:val="24"/>
          <w:szCs w:val="24"/>
        </w:rPr>
        <w:lastRenderedPageBreak/>
        <w:t xml:space="preserve">a master regulator, </w:t>
      </w:r>
      <w:r w:rsidR="003A3C5C">
        <w:rPr>
          <w:rFonts w:ascii="Times New Roman" w:eastAsia="Times New Roman" w:hAnsi="Times New Roman" w:cs="Times New Roman"/>
          <w:sz w:val="24"/>
          <w:szCs w:val="24"/>
        </w:rPr>
        <w:t>requiring</w:t>
      </w:r>
      <w:r>
        <w:rPr>
          <w:rFonts w:ascii="Times New Roman" w:eastAsia="Times New Roman" w:hAnsi="Times New Roman" w:cs="Times New Roman"/>
          <w:sz w:val="24"/>
          <w:szCs w:val="24"/>
        </w:rPr>
        <w:t xml:space="preserve"> further investigat</w:t>
      </w:r>
      <w:r w:rsidR="003A3C5C">
        <w:rPr>
          <w:rFonts w:ascii="Times New Roman" w:eastAsia="Times New Roman" w:hAnsi="Times New Roman" w:cs="Times New Roman"/>
          <w:sz w:val="24"/>
          <w:szCs w:val="24"/>
        </w:rPr>
        <w:t>ion</w:t>
      </w:r>
      <w:r>
        <w:rPr>
          <w:rFonts w:ascii="Times New Roman" w:eastAsia="Times New Roman" w:hAnsi="Times New Roman" w:cs="Times New Roman"/>
          <w:sz w:val="24"/>
          <w:szCs w:val="24"/>
        </w:rPr>
        <w:t xml:space="preserve">. </w:t>
      </w:r>
      <w:proofErr w:type="gramStart"/>
      <w:r w:rsidR="003A3C5C">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while the transition to obligately </w:t>
      </w:r>
      <w:r w:rsidR="003A3C5C">
        <w:rPr>
          <w:rFonts w:ascii="Times New Roman" w:eastAsia="Times New Roman" w:hAnsi="Times New Roman" w:cs="Times New Roman"/>
          <w:sz w:val="24"/>
          <w:szCs w:val="24"/>
        </w:rPr>
        <w:t>fermentation produced</w:t>
      </w:r>
      <w:r>
        <w:rPr>
          <w:rFonts w:ascii="Times New Roman" w:eastAsia="Times New Roman" w:hAnsi="Times New Roman" w:cs="Times New Roman"/>
          <w:sz w:val="24"/>
          <w:szCs w:val="24"/>
        </w:rPr>
        <w:t xml:space="preserve"> </w:t>
      </w:r>
      <w:r w:rsidR="003A3C5C">
        <w:rPr>
          <w:rFonts w:ascii="Times New Roman" w:eastAsia="Times New Roman" w:hAnsi="Times New Roman" w:cs="Times New Roman"/>
          <w:sz w:val="24"/>
          <w:szCs w:val="24"/>
        </w:rPr>
        <w:t xml:space="preserve">substantial </w:t>
      </w:r>
      <w:r>
        <w:rPr>
          <w:rFonts w:ascii="Times New Roman" w:eastAsia="Times New Roman" w:hAnsi="Times New Roman" w:cs="Times New Roman"/>
          <w:sz w:val="24"/>
          <w:szCs w:val="24"/>
        </w:rPr>
        <w:t xml:space="preserve">plastic changes in carbon metabolism and mitochondrial gene expression, </w:t>
      </w:r>
      <w:r w:rsidR="003A3C5C">
        <w:rPr>
          <w:rFonts w:ascii="Times New Roman" w:eastAsia="Times New Roman" w:hAnsi="Times New Roman" w:cs="Times New Roman"/>
          <w:sz w:val="24"/>
          <w:szCs w:val="24"/>
        </w:rPr>
        <w:t>5,000 generations of adaptation caused minimal further transcriptomic adjustment</w:t>
      </w:r>
      <w:r>
        <w:rPr>
          <w:rFonts w:ascii="Times New Roman" w:eastAsia="Times New Roman" w:hAnsi="Times New Roman" w:cs="Times New Roman"/>
          <w:sz w:val="24"/>
          <w:szCs w:val="24"/>
        </w:rPr>
        <w:t>.</w:t>
      </w:r>
    </w:p>
    <w:p w14:paraId="5C8D381C" w14:textId="15AD3837" w:rsidR="001A0E24" w:rsidRDefault="00B02D7F" w:rsidP="00B7061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Our study demonstrates that carbon and mitochondrial energy metabolism gene</w:t>
      </w:r>
      <w:r w:rsidR="007314C5">
        <w:rPr>
          <w:rFonts w:ascii="Times New Roman" w:eastAsia="Times New Roman" w:hAnsi="Times New Roman" w:cs="Times New Roman"/>
          <w:sz w:val="24"/>
          <w:szCs w:val="24"/>
        </w:rPr>
        <w:t>s are primarily</w:t>
      </w:r>
      <w:r>
        <w:rPr>
          <w:rFonts w:ascii="Times New Roman" w:eastAsia="Times New Roman" w:hAnsi="Times New Roman" w:cs="Times New Roman"/>
          <w:sz w:val="24"/>
          <w:szCs w:val="24"/>
        </w:rPr>
        <w:t xml:space="preserve"> </w:t>
      </w:r>
      <w:r w:rsidR="007314C5">
        <w:rPr>
          <w:rFonts w:ascii="Times New Roman" w:eastAsia="Times New Roman" w:hAnsi="Times New Roman" w:cs="Times New Roman"/>
          <w:sz w:val="24"/>
          <w:szCs w:val="24"/>
        </w:rPr>
        <w:t xml:space="preserve">regulated through plasticity </w:t>
      </w:r>
      <w:r>
        <w:rPr>
          <w:rFonts w:ascii="Times New Roman" w:eastAsia="Times New Roman" w:hAnsi="Times New Roman" w:cs="Times New Roman"/>
          <w:sz w:val="24"/>
          <w:szCs w:val="24"/>
        </w:rPr>
        <w:t xml:space="preserve">rather than evolutionary fine-tuning, with the notable exception of ETC genes in respiratory-evolved yeast. This finding aligns with Rothman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(2020</w:t>
      </w:r>
      <w:r w:rsidR="007314C5">
        <w:rPr>
          <w:rFonts w:ascii="Times New Roman" w:eastAsia="Times New Roman" w:hAnsi="Times New Roman" w:cs="Times New Roman"/>
          <w:sz w:val="24"/>
          <w:szCs w:val="24"/>
        </w:rPr>
        <w:t xml:space="preserve">), who </w:t>
      </w:r>
      <w:r>
        <w:rPr>
          <w:rFonts w:ascii="Times New Roman" w:eastAsia="Times New Roman" w:hAnsi="Times New Roman" w:cs="Times New Roman"/>
          <w:sz w:val="24"/>
          <w:szCs w:val="24"/>
        </w:rPr>
        <w:t xml:space="preserve">through flux-balance and metabolic-control analysis that metabolic adaptation relies heavily on the starting phenotype, with </w:t>
      </w:r>
      <w:r w:rsidR="007314C5">
        <w:rPr>
          <w:rFonts w:ascii="Times New Roman" w:eastAsia="Times New Roman" w:hAnsi="Times New Roman" w:cs="Times New Roman"/>
          <w:sz w:val="24"/>
          <w:szCs w:val="24"/>
        </w:rPr>
        <w:t>regulatory</w:t>
      </w:r>
      <w:r>
        <w:rPr>
          <w:rFonts w:ascii="Times New Roman" w:eastAsia="Times New Roman" w:hAnsi="Times New Roman" w:cs="Times New Roman"/>
          <w:sz w:val="24"/>
          <w:szCs w:val="24"/>
        </w:rPr>
        <w:t xml:space="preserve"> fine-tuning rather than </w:t>
      </w:r>
      <w:r w:rsidRPr="00B70612">
        <w:rPr>
          <w:rFonts w:ascii="Times New Roman" w:eastAsia="Times New Roman" w:hAnsi="Times New Roman" w:cs="Times New Roman"/>
          <w:i/>
          <w:iCs/>
          <w:sz w:val="24"/>
          <w:szCs w:val="24"/>
        </w:rPr>
        <w:t>de novo</w:t>
      </w:r>
      <w:r>
        <w:rPr>
          <w:rFonts w:ascii="Times New Roman" w:eastAsia="Times New Roman" w:hAnsi="Times New Roman" w:cs="Times New Roman"/>
          <w:sz w:val="24"/>
          <w:szCs w:val="24"/>
        </w:rPr>
        <w:t xml:space="preserve"> adaptation. While their study examined short-term physiological </w:t>
      </w:r>
      <w:r w:rsidR="007314C5">
        <w:rPr>
          <w:rFonts w:ascii="Times New Roman" w:eastAsia="Times New Roman" w:hAnsi="Times New Roman" w:cs="Times New Roman"/>
          <w:sz w:val="24"/>
          <w:szCs w:val="24"/>
        </w:rPr>
        <w:t>transitions</w:t>
      </w:r>
      <w:r>
        <w:rPr>
          <w:rFonts w:ascii="Times New Roman" w:eastAsia="Times New Roman" w:hAnsi="Times New Roman" w:cs="Times New Roman"/>
          <w:sz w:val="24"/>
          <w:szCs w:val="24"/>
        </w:rPr>
        <w:t xml:space="preserve">, our 5,000-generation evolution experiment </w:t>
      </w:r>
      <w:r w:rsidR="002E0EA2">
        <w:rPr>
          <w:rFonts w:ascii="Times New Roman" w:eastAsia="Times New Roman" w:hAnsi="Times New Roman" w:cs="Times New Roman"/>
          <w:sz w:val="24"/>
          <w:szCs w:val="24"/>
        </w:rPr>
        <w:t>supports a</w:t>
      </w:r>
      <w:r>
        <w:rPr>
          <w:rFonts w:ascii="Times New Roman" w:eastAsia="Times New Roman" w:hAnsi="Times New Roman" w:cs="Times New Roman"/>
          <w:sz w:val="24"/>
          <w:szCs w:val="24"/>
        </w:rPr>
        <w:t xml:space="preserve"> complementary conclusion: the life history of Crabtree-positive yeast</w:t>
      </w:r>
      <w:r w:rsidR="002E0EA2">
        <w:rPr>
          <w:rFonts w:ascii="Times New Roman" w:eastAsia="Times New Roman" w:hAnsi="Times New Roman" w:cs="Times New Roman"/>
          <w:sz w:val="24"/>
          <w:szCs w:val="24"/>
        </w:rPr>
        <w:t xml:space="preserve"> (i.e.,</w:t>
      </w:r>
      <w:r>
        <w:rPr>
          <w:rFonts w:ascii="Times New Roman" w:eastAsia="Times New Roman" w:hAnsi="Times New Roman" w:cs="Times New Roman"/>
          <w:sz w:val="24"/>
          <w:szCs w:val="24"/>
        </w:rPr>
        <w:t xml:space="preserve"> rapid fermentative growth under high glucose followed by ethanol respiration after carbon depletion</w:t>
      </w:r>
      <w:r w:rsidR="002E0E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has generated sufficient regulatory plasticity to modulate gene expression appropriately without substantial changes to baseline mRNA levels. However, our study cannot rule out protein</w:t>
      </w:r>
      <w:r w:rsidR="002E0EA2">
        <w:rPr>
          <w:rFonts w:ascii="Times New Roman" w:eastAsia="Times New Roman" w:hAnsi="Times New Roman" w:cs="Times New Roman"/>
          <w:sz w:val="24"/>
          <w:szCs w:val="24"/>
        </w:rPr>
        <w:t>-level</w:t>
      </w:r>
      <w:r>
        <w:rPr>
          <w:rFonts w:ascii="Times New Roman" w:eastAsia="Times New Roman" w:hAnsi="Times New Roman" w:cs="Times New Roman"/>
          <w:sz w:val="24"/>
          <w:szCs w:val="24"/>
        </w:rPr>
        <w:t xml:space="preserve"> </w:t>
      </w:r>
      <w:r w:rsidR="002E0EA2">
        <w:rPr>
          <w:rFonts w:ascii="Times New Roman" w:eastAsia="Times New Roman" w:hAnsi="Times New Roman" w:cs="Times New Roman"/>
          <w:sz w:val="24"/>
          <w:szCs w:val="24"/>
        </w:rPr>
        <w:t>changes evolving</w:t>
      </w:r>
      <w:r>
        <w:rPr>
          <w:rFonts w:ascii="Times New Roman" w:eastAsia="Times New Roman" w:hAnsi="Times New Roman" w:cs="Times New Roman"/>
          <w:sz w:val="24"/>
          <w:szCs w:val="24"/>
        </w:rPr>
        <w:t xml:space="preserve"> over 5,000 generations. As </w:t>
      </w:r>
      <w:proofErr w:type="spellStart"/>
      <w:r>
        <w:rPr>
          <w:rFonts w:ascii="Times New Roman" w:eastAsia="Times New Roman" w:hAnsi="Times New Roman" w:cs="Times New Roman"/>
          <w:sz w:val="24"/>
          <w:szCs w:val="24"/>
        </w:rPr>
        <w:t>Muenzner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(2024) demonstrated in yeast with varying ploidy and aneuploidy, most dosage compensation occurs at the protein level while mRNA levels remain relatively stable. </w:t>
      </w:r>
      <w:r w:rsidR="002E0EA2">
        <w:rPr>
          <w:rFonts w:ascii="Times New Roman" w:eastAsia="Times New Roman" w:hAnsi="Times New Roman" w:cs="Times New Roman"/>
          <w:sz w:val="24"/>
          <w:szCs w:val="24"/>
        </w:rPr>
        <w:t xml:space="preserve">Thus, quantitative </w:t>
      </w:r>
      <w:r>
        <w:rPr>
          <w:rFonts w:ascii="Times New Roman" w:eastAsia="Times New Roman" w:hAnsi="Times New Roman" w:cs="Times New Roman"/>
          <w:sz w:val="24"/>
          <w:szCs w:val="24"/>
        </w:rPr>
        <w:t>proteomics and metabolomics</w:t>
      </w:r>
      <w:r w:rsidR="00962ED8">
        <w:rPr>
          <w:rFonts w:ascii="Times New Roman" w:eastAsia="Times New Roman" w:hAnsi="Times New Roman" w:cs="Times New Roman"/>
          <w:sz w:val="24"/>
          <w:szCs w:val="24"/>
        </w:rPr>
        <w:t xml:space="preserve"> quantification</w:t>
      </w:r>
      <w:r>
        <w:rPr>
          <w:rFonts w:ascii="Times New Roman" w:eastAsia="Times New Roman" w:hAnsi="Times New Roman" w:cs="Times New Roman"/>
          <w:sz w:val="24"/>
          <w:szCs w:val="24"/>
        </w:rPr>
        <w:t xml:space="preserve"> </w:t>
      </w:r>
      <w:r w:rsidR="00962ED8">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002E0EA2">
        <w:rPr>
          <w:rFonts w:ascii="Times New Roman" w:eastAsia="Times New Roman" w:hAnsi="Times New Roman" w:cs="Times New Roman"/>
          <w:sz w:val="24"/>
          <w:szCs w:val="24"/>
        </w:rPr>
        <w:t xml:space="preserve">needed </w:t>
      </w:r>
      <w:r>
        <w:rPr>
          <w:rFonts w:ascii="Times New Roman" w:eastAsia="Times New Roman" w:hAnsi="Times New Roman" w:cs="Times New Roman"/>
          <w:sz w:val="24"/>
          <w:szCs w:val="24"/>
        </w:rPr>
        <w:t>to determine whether similar post-transcriptional adaptation has occurred in our evolved populations.</w:t>
      </w:r>
    </w:p>
    <w:p w14:paraId="30AE7911" w14:textId="77777777" w:rsidR="001A0E24" w:rsidRDefault="001A0E24">
      <w:pPr>
        <w:rPr>
          <w:rFonts w:ascii="Times New Roman" w:eastAsia="Times New Roman" w:hAnsi="Times New Roman" w:cs="Times New Roman"/>
          <w:sz w:val="24"/>
          <w:szCs w:val="24"/>
        </w:rPr>
      </w:pPr>
    </w:p>
    <w:p w14:paraId="3067546C" w14:textId="77777777" w:rsidR="001A0E24" w:rsidRPr="00B44B63" w:rsidRDefault="00B02D7F">
      <w:pPr>
        <w:rPr>
          <w:rFonts w:ascii="Times New Roman" w:eastAsia="Times New Roman" w:hAnsi="Times New Roman" w:cs="Times New Roman"/>
          <w:sz w:val="24"/>
          <w:szCs w:val="24"/>
          <w:u w:val="single"/>
        </w:rPr>
      </w:pPr>
      <w:r w:rsidRPr="00B44B63">
        <w:rPr>
          <w:rFonts w:ascii="Times New Roman" w:eastAsia="Times New Roman" w:hAnsi="Times New Roman" w:cs="Times New Roman"/>
          <w:b/>
          <w:bCs/>
          <w:sz w:val="24"/>
          <w:szCs w:val="24"/>
          <w:u w:val="single"/>
        </w:rPr>
        <w:t>Methods</w:t>
      </w:r>
    </w:p>
    <w:p w14:paraId="071E8582" w14:textId="77777777" w:rsidR="001A0E24" w:rsidRDefault="00B02D7F">
      <w:pPr>
        <w:shd w:val="clear" w:color="auto" w:fill="FFFFFF"/>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3.1</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i/>
          <w:iCs/>
          <w:sz w:val="24"/>
          <w:szCs w:val="24"/>
        </w:rPr>
        <w:t xml:space="preserve">S. cerevisiae </w:t>
      </w:r>
      <w:r>
        <w:rPr>
          <w:rFonts w:ascii="Times New Roman" w:eastAsia="Times New Roman" w:hAnsi="Times New Roman" w:cs="Times New Roman"/>
          <w:b/>
          <w:bCs/>
          <w:sz w:val="24"/>
          <w:szCs w:val="24"/>
        </w:rPr>
        <w:t>cell cultures</w:t>
      </w:r>
      <w:r>
        <w:rPr>
          <w:rFonts w:ascii="Times New Roman" w:eastAsia="Times New Roman" w:hAnsi="Times New Roman" w:cs="Times New Roman"/>
          <w:sz w:val="24"/>
          <w:szCs w:val="24"/>
        </w:rPr>
        <w:t xml:space="preserve"> </w:t>
      </w:r>
    </w:p>
    <w:p w14:paraId="2BD4846B" w14:textId="7F20D07C" w:rsidR="00025CC8" w:rsidRDefault="00585C78">
      <w:pPr>
        <w:shd w:val="clear" w:color="auto" w:fill="FFFFFF"/>
        <w:spacing w:before="240" w:after="160"/>
        <w:jc w:val="both"/>
        <w:rPr>
          <w:rFonts w:ascii="Times New Roman" w:eastAsia="Times New Roman" w:hAnsi="Times New Roman" w:cs="Times New Roman"/>
          <w:sz w:val="24"/>
          <w:szCs w:val="24"/>
        </w:rPr>
      </w:pPr>
      <w:r>
        <w:rPr>
          <w:rFonts w:ascii="Times New Roman" w:hAnsi="Times New Roman" w:cs="Times New Roman"/>
          <w:sz w:val="24"/>
          <w:szCs w:val="24"/>
        </w:rPr>
        <w:t>We revived a</w:t>
      </w:r>
      <w:r w:rsidR="00025CC8" w:rsidRPr="00B70612">
        <w:rPr>
          <w:rFonts w:ascii="Times New Roman" w:hAnsi="Times New Roman" w:cs="Times New Roman"/>
          <w:sz w:val="24"/>
          <w:szCs w:val="24"/>
        </w:rPr>
        <w:t xml:space="preserve">ncestral strains (PM, PO, and PA) and single strain isolates from 1,000-day evolved populations (PM5, PO5, and PA5) from -80°C glycerol stocks. </w:t>
      </w:r>
      <w:r>
        <w:rPr>
          <w:rFonts w:ascii="Times New Roman" w:hAnsi="Times New Roman" w:cs="Times New Roman"/>
          <w:sz w:val="24"/>
          <w:szCs w:val="24"/>
        </w:rPr>
        <w:t>We grew m</w:t>
      </w:r>
      <w:r w:rsidR="00025CC8" w:rsidRPr="00B70612">
        <w:rPr>
          <w:rFonts w:ascii="Times New Roman" w:hAnsi="Times New Roman" w:cs="Times New Roman"/>
          <w:sz w:val="24"/>
          <w:szCs w:val="24"/>
        </w:rPr>
        <w:t xml:space="preserve">ixotrophic strains (PM ancestor and PM5) and anaerobic strains (PA ancestor and PA5) in YEPD medium (1% yeast extract, 2% peptone, 2% glucose), while </w:t>
      </w:r>
      <w:r w:rsidR="00982B79">
        <w:rPr>
          <w:rFonts w:ascii="Times New Roman" w:hAnsi="Times New Roman" w:cs="Times New Roman"/>
          <w:sz w:val="24"/>
          <w:szCs w:val="24"/>
        </w:rPr>
        <w:t xml:space="preserve">we grew </w:t>
      </w:r>
      <w:r w:rsidR="00025CC8" w:rsidRPr="00B70612">
        <w:rPr>
          <w:rFonts w:ascii="Times New Roman" w:hAnsi="Times New Roman" w:cs="Times New Roman"/>
          <w:sz w:val="24"/>
          <w:szCs w:val="24"/>
        </w:rPr>
        <w:t>respiratory strains (PO ancestor and PO5) in YEPG medium (1% yeast extract, 2% peptone, 3% glycerol). All cultures were incubated at 30°C with shaking at 200 rpm for 48 hours to reach stationary phase prior to RNA extraction.</w:t>
      </w:r>
    </w:p>
    <w:p w14:paraId="195D90D6" w14:textId="4BA3F7BC" w:rsidR="001A0E24" w:rsidRDefault="00B02D7F">
      <w:pPr>
        <w:shd w:val="clear" w:color="auto" w:fill="FFFFFF"/>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3.2</w:t>
      </w:r>
      <w:r>
        <w:rPr>
          <w:rFonts w:ascii="Times New Roman" w:eastAsia="Times New Roman" w:hAnsi="Times New Roman" w:cs="Times New Roman"/>
          <w:b/>
          <w:bCs/>
          <w:sz w:val="24"/>
          <w:szCs w:val="24"/>
        </w:rPr>
        <w:t xml:space="preserve"> </w:t>
      </w:r>
      <w:r w:rsidR="00D14A54">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ene expression analysis</w:t>
      </w:r>
    </w:p>
    <w:p w14:paraId="358A307E" w14:textId="665F48EB" w:rsidR="001A0E24" w:rsidRDefault="00982B79">
      <w:pPr>
        <w:shd w:val="clear" w:color="auto" w:fill="FFFFFF"/>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extracted total </w:t>
      </w:r>
      <w:r w:rsidR="00B02D7F">
        <w:rPr>
          <w:rFonts w:ascii="Times New Roman" w:eastAsia="Times New Roman" w:hAnsi="Times New Roman" w:cs="Times New Roman"/>
          <w:sz w:val="24"/>
          <w:szCs w:val="24"/>
        </w:rPr>
        <w:t xml:space="preserve">RNA using the </w:t>
      </w:r>
      <w:proofErr w:type="spellStart"/>
      <w:r w:rsidR="00B02D7F">
        <w:rPr>
          <w:rFonts w:ascii="Times New Roman" w:eastAsia="Times New Roman" w:hAnsi="Times New Roman" w:cs="Times New Roman"/>
          <w:sz w:val="24"/>
          <w:szCs w:val="24"/>
        </w:rPr>
        <w:t>MasterPure</w:t>
      </w:r>
      <w:proofErr w:type="spellEnd"/>
      <w:r w:rsidR="00B02D7F">
        <w:rPr>
          <w:rFonts w:ascii="Times New Roman" w:eastAsia="Times New Roman" w:hAnsi="Times New Roman" w:cs="Times New Roman"/>
          <w:sz w:val="24"/>
          <w:szCs w:val="24"/>
        </w:rPr>
        <w:t xml:space="preserve"> Yeast RNA Purification Kit (Madison, Wisconsin Cat. Nos. MPY03010 and MPY03100) </w:t>
      </w:r>
      <w:r>
        <w:rPr>
          <w:rFonts w:ascii="Times New Roman" w:eastAsia="Times New Roman" w:hAnsi="Times New Roman" w:cs="Times New Roman"/>
          <w:sz w:val="24"/>
          <w:szCs w:val="24"/>
        </w:rPr>
        <w:t xml:space="preserve">following </w:t>
      </w:r>
      <w:r w:rsidR="00B02D7F">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manufacturer’s</w:t>
      </w:r>
      <w:r w:rsidR="00B02D7F">
        <w:rPr>
          <w:rFonts w:ascii="Times New Roman" w:eastAsia="Times New Roman" w:hAnsi="Times New Roman" w:cs="Times New Roman"/>
          <w:sz w:val="24"/>
          <w:szCs w:val="24"/>
        </w:rPr>
        <w:t xml:space="preserve"> protocol</w:t>
      </w:r>
      <w:r>
        <w:rPr>
          <w:rFonts w:ascii="Times New Roman" w:eastAsia="Times New Roman" w:hAnsi="Times New Roman" w:cs="Times New Roman"/>
          <w:sz w:val="24"/>
          <w:szCs w:val="24"/>
        </w:rPr>
        <w:t xml:space="preserve"> and resuspended RNA in </w:t>
      </w:r>
      <w:r w:rsidR="00B02D7F">
        <w:rPr>
          <w:rFonts w:ascii="Times New Roman" w:eastAsia="Times New Roman" w:hAnsi="Times New Roman" w:cs="Times New Roman"/>
          <w:sz w:val="24"/>
          <w:szCs w:val="24"/>
        </w:rPr>
        <w:t xml:space="preserve">TE buffer. </w:t>
      </w:r>
      <w:r>
        <w:rPr>
          <w:rFonts w:ascii="Times New Roman" w:eastAsia="Times New Roman" w:hAnsi="Times New Roman" w:cs="Times New Roman"/>
          <w:sz w:val="24"/>
          <w:szCs w:val="24"/>
        </w:rPr>
        <w:t>We</w:t>
      </w:r>
      <w:r w:rsidR="00B02D7F">
        <w:rPr>
          <w:rFonts w:ascii="Times New Roman" w:eastAsia="Times New Roman" w:hAnsi="Times New Roman" w:cs="Times New Roman"/>
          <w:sz w:val="24"/>
          <w:szCs w:val="24"/>
        </w:rPr>
        <w:t xml:space="preserve"> quanti</w:t>
      </w:r>
      <w:r>
        <w:rPr>
          <w:rFonts w:ascii="Times New Roman" w:eastAsia="Times New Roman" w:hAnsi="Times New Roman" w:cs="Times New Roman"/>
          <w:sz w:val="24"/>
          <w:szCs w:val="24"/>
        </w:rPr>
        <w:t>fied</w:t>
      </w:r>
      <w:r w:rsidR="00B02D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RNA </w:t>
      </w:r>
      <w:r w:rsidR="00B02D7F">
        <w:rPr>
          <w:rFonts w:ascii="Times New Roman" w:eastAsia="Times New Roman" w:hAnsi="Times New Roman" w:cs="Times New Roman"/>
          <w:sz w:val="24"/>
          <w:szCs w:val="24"/>
        </w:rPr>
        <w:t xml:space="preserve">using spectrophotometry (A260/A280 ratio &gt;2.0) </w:t>
      </w:r>
      <w:r>
        <w:rPr>
          <w:rFonts w:ascii="Times New Roman" w:eastAsia="Times New Roman" w:hAnsi="Times New Roman" w:cs="Times New Roman"/>
          <w:sz w:val="24"/>
          <w:szCs w:val="24"/>
        </w:rPr>
        <w:t xml:space="preserve">and assessed </w:t>
      </w:r>
      <w:r w:rsidR="00B02D7F">
        <w:rPr>
          <w:rFonts w:ascii="Times New Roman" w:eastAsia="Times New Roman" w:hAnsi="Times New Roman" w:cs="Times New Roman"/>
          <w:sz w:val="24"/>
          <w:szCs w:val="24"/>
        </w:rPr>
        <w:t xml:space="preserve">concentration </w:t>
      </w:r>
      <w:r>
        <w:rPr>
          <w:rFonts w:ascii="Times New Roman" w:eastAsia="Times New Roman" w:hAnsi="Times New Roman" w:cs="Times New Roman"/>
          <w:sz w:val="24"/>
          <w:szCs w:val="24"/>
        </w:rPr>
        <w:t>and purity using a</w:t>
      </w:r>
      <w:r w:rsidR="00B02D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Nanodrop spectrophotometer, ensuring the samples were free of DNA or protein contamination</w:t>
      </w:r>
      <w:r w:rsidR="00B02D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 submitted the </w:t>
      </w:r>
      <w:r w:rsidR="00B02D7F">
        <w:rPr>
          <w:rFonts w:ascii="Times New Roman" w:eastAsia="Times New Roman" w:hAnsi="Times New Roman" w:cs="Times New Roman"/>
          <w:sz w:val="24"/>
          <w:szCs w:val="24"/>
        </w:rPr>
        <w:t xml:space="preserve">purified RNA samples to the Georgia Institute of Technology core facility for Illumina library preparation and Illumina sequencing using the Illumina </w:t>
      </w:r>
      <w:proofErr w:type="spellStart"/>
      <w:r w:rsidR="008473E1">
        <w:rPr>
          <w:rFonts w:ascii="Times New Roman" w:eastAsia="Times New Roman" w:hAnsi="Times New Roman" w:cs="Times New Roman"/>
          <w:sz w:val="24"/>
          <w:szCs w:val="24"/>
        </w:rPr>
        <w:t>HiSeq</w:t>
      </w:r>
      <w:proofErr w:type="spellEnd"/>
      <w:r w:rsidR="008473E1">
        <w:rPr>
          <w:rFonts w:ascii="Times New Roman" w:eastAsia="Times New Roman" w:hAnsi="Times New Roman" w:cs="Times New Roman"/>
          <w:sz w:val="24"/>
          <w:szCs w:val="24"/>
        </w:rPr>
        <w:t xml:space="preserve"> </w:t>
      </w:r>
      <w:r w:rsidR="00B02D7F">
        <w:rPr>
          <w:rFonts w:ascii="Times New Roman" w:eastAsia="Times New Roman" w:hAnsi="Times New Roman" w:cs="Times New Roman"/>
          <w:sz w:val="24"/>
          <w:szCs w:val="24"/>
        </w:rPr>
        <w:t>platform.</w:t>
      </w:r>
    </w:p>
    <w:p w14:paraId="117327F2" w14:textId="77777777" w:rsidR="001A0E24" w:rsidRDefault="00B02D7F">
      <w:pPr>
        <w:shd w:val="clear" w:color="auto" w:fill="FFFFFF"/>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lastRenderedPageBreak/>
        <w:t>3.3</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DESeq</w:t>
      </w:r>
      <w:proofErr w:type="spellEnd"/>
      <w:r>
        <w:rPr>
          <w:rFonts w:ascii="Times New Roman" w:eastAsia="Times New Roman" w:hAnsi="Times New Roman" w:cs="Times New Roman"/>
          <w:b/>
          <w:bCs/>
          <w:sz w:val="24"/>
          <w:szCs w:val="24"/>
        </w:rPr>
        <w:t xml:space="preserve"> 2 pipeline</w:t>
      </w:r>
      <w:r>
        <w:rPr>
          <w:rFonts w:ascii="Times New Roman" w:eastAsia="Times New Roman" w:hAnsi="Times New Roman" w:cs="Times New Roman"/>
          <w:sz w:val="24"/>
          <w:szCs w:val="24"/>
        </w:rPr>
        <w:t xml:space="preserve">  </w:t>
      </w:r>
    </w:p>
    <w:p w14:paraId="4D14C26B" w14:textId="08BDB72B" w:rsidR="00257070" w:rsidRPr="00257070" w:rsidRDefault="00025CC8" w:rsidP="00A8724D">
      <w:pPr>
        <w:shd w:val="clear" w:color="auto" w:fill="FFFFFF"/>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B02D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performed bioinformatics </w:t>
      </w:r>
      <w:r w:rsidR="00B02D7F">
        <w:rPr>
          <w:rFonts w:ascii="Times New Roman" w:eastAsia="Times New Roman" w:hAnsi="Times New Roman" w:cs="Times New Roman"/>
          <w:sz w:val="24"/>
          <w:szCs w:val="24"/>
        </w:rPr>
        <w:t xml:space="preserve">analyses </w:t>
      </w:r>
      <w:r>
        <w:rPr>
          <w:rFonts w:ascii="Times New Roman" w:eastAsia="Times New Roman" w:hAnsi="Times New Roman" w:cs="Times New Roman"/>
          <w:sz w:val="24"/>
          <w:szCs w:val="24"/>
        </w:rPr>
        <w:t>using</w:t>
      </w:r>
      <w:r w:rsidR="00B02D7F">
        <w:rPr>
          <w:rFonts w:ascii="Times New Roman" w:eastAsia="Times New Roman" w:hAnsi="Times New Roman" w:cs="Times New Roman"/>
          <w:sz w:val="24"/>
          <w:szCs w:val="24"/>
        </w:rPr>
        <w:t xml:space="preserve"> R (V. 4.5.1) and RStudio (2025.05.1)</w:t>
      </w:r>
      <w:r w:rsidR="002B2947">
        <w:rPr>
          <w:rFonts w:ascii="Times New Roman" w:eastAsia="Times New Roman" w:hAnsi="Times New Roman" w:cs="Times New Roman"/>
          <w:sz w:val="24"/>
          <w:szCs w:val="24"/>
        </w:rPr>
        <w:t xml:space="preserve"> (</w:t>
      </w:r>
      <w:r w:rsidR="002B2947" w:rsidRPr="002B2947">
        <w:rPr>
          <w:rFonts w:ascii="Times New Roman" w:eastAsia="Times New Roman" w:hAnsi="Times New Roman" w:cs="Times New Roman"/>
          <w:sz w:val="24"/>
          <w:szCs w:val="24"/>
          <w:lang w:val="en-US"/>
        </w:rPr>
        <w:t>Allaire, J., 2012. RStudio: integrated development environment for R. Boston, MA, 770(394), pp.165-171</w:t>
      </w:r>
      <w:r w:rsidR="002B2947">
        <w:rPr>
          <w:rFonts w:ascii="Times New Roman" w:eastAsia="Times New Roman" w:hAnsi="Times New Roman" w:cs="Times New Roman"/>
          <w:sz w:val="24"/>
          <w:szCs w:val="24"/>
          <w:lang w:val="en-US"/>
        </w:rPr>
        <w:t>)</w:t>
      </w:r>
      <w:r w:rsidR="00B02D7F">
        <w:rPr>
          <w:rFonts w:ascii="Times New Roman" w:eastAsia="Times New Roman" w:hAnsi="Times New Roman" w:cs="Times New Roman"/>
          <w:sz w:val="24"/>
          <w:szCs w:val="24"/>
        </w:rPr>
        <w:t xml:space="preserve">. </w:t>
      </w:r>
      <w:r w:rsidR="00062236">
        <w:rPr>
          <w:rFonts w:ascii="Times New Roman" w:eastAsia="Times New Roman" w:hAnsi="Times New Roman" w:cs="Times New Roman"/>
          <w:sz w:val="24"/>
          <w:szCs w:val="24"/>
        </w:rPr>
        <w:t xml:space="preserve">We used the packages </w:t>
      </w:r>
      <w:proofErr w:type="spellStart"/>
      <w:r w:rsidR="00B02D7F">
        <w:rPr>
          <w:rFonts w:ascii="Times New Roman" w:eastAsia="Times New Roman" w:hAnsi="Times New Roman" w:cs="Times New Roman"/>
          <w:sz w:val="24"/>
          <w:szCs w:val="24"/>
        </w:rPr>
        <w:t>Biocmanager</w:t>
      </w:r>
      <w:proofErr w:type="spellEnd"/>
      <w:r w:rsidR="00B02D7F">
        <w:rPr>
          <w:rFonts w:ascii="Times New Roman" w:eastAsia="Times New Roman" w:hAnsi="Times New Roman" w:cs="Times New Roman"/>
          <w:sz w:val="24"/>
          <w:szCs w:val="24"/>
        </w:rPr>
        <w:t xml:space="preserve"> and DESeq2 for further analysis and normalization. The data from the first round was imported, and 4 GOB21 (PA), 3 GOB8_Gly (PO), and 4 GOB8 (PM/control) were subset. </w:t>
      </w:r>
      <w:r w:rsidR="00062236">
        <w:rPr>
          <w:rFonts w:ascii="Times New Roman" w:eastAsia="Times New Roman" w:hAnsi="Times New Roman" w:cs="Times New Roman"/>
          <w:sz w:val="24"/>
          <w:szCs w:val="24"/>
        </w:rPr>
        <w:t>Samples included 3-4 technical replicates of</w:t>
      </w:r>
      <w:r w:rsidR="00B02D7F">
        <w:rPr>
          <w:rFonts w:ascii="Times New Roman" w:eastAsia="Times New Roman" w:hAnsi="Times New Roman" w:cs="Times New Roman"/>
          <w:sz w:val="24"/>
          <w:szCs w:val="24"/>
        </w:rPr>
        <w:t xml:space="preserve"> </w:t>
      </w:r>
      <w:r w:rsidR="00062236">
        <w:rPr>
          <w:rFonts w:ascii="Times New Roman" w:eastAsia="Times New Roman" w:hAnsi="Times New Roman" w:cs="Times New Roman"/>
          <w:sz w:val="24"/>
          <w:szCs w:val="24"/>
        </w:rPr>
        <w:t xml:space="preserve">the PO ancestor (GOB8, glycerol), the PA ancestor (GOB21, petite mutant), and the PM ancestor (GOB8, mixotrophic control) as well as </w:t>
      </w:r>
      <w:r w:rsidR="00A8724D">
        <w:rPr>
          <w:rFonts w:ascii="Times New Roman" w:eastAsia="Times New Roman" w:hAnsi="Times New Roman" w:cs="Times New Roman"/>
          <w:sz w:val="24"/>
          <w:szCs w:val="24"/>
        </w:rPr>
        <w:t>a single clonal isolate from each of these metabolic treatment groups collected after</w:t>
      </w:r>
      <w:r w:rsidR="00062236">
        <w:rPr>
          <w:rFonts w:ascii="Times New Roman" w:eastAsia="Times New Roman" w:hAnsi="Times New Roman" w:cs="Times New Roman"/>
          <w:sz w:val="24"/>
          <w:szCs w:val="24"/>
        </w:rPr>
        <w:t xml:space="preserve"> </w:t>
      </w:r>
      <w:r w:rsidR="00A8724D">
        <w:rPr>
          <w:rFonts w:ascii="Times New Roman" w:eastAsia="Times New Roman" w:hAnsi="Times New Roman" w:cs="Times New Roman"/>
          <w:sz w:val="24"/>
          <w:szCs w:val="24"/>
        </w:rPr>
        <w:t xml:space="preserve">a </w:t>
      </w:r>
      <w:r w:rsidR="00062236">
        <w:rPr>
          <w:rFonts w:ascii="Times New Roman" w:eastAsia="Times New Roman" w:hAnsi="Times New Roman" w:cs="Times New Roman"/>
          <w:sz w:val="24"/>
          <w:szCs w:val="24"/>
        </w:rPr>
        <w:t xml:space="preserve">1000-day </w:t>
      </w:r>
      <w:r w:rsidR="00A8724D">
        <w:rPr>
          <w:rFonts w:ascii="Times New Roman" w:eastAsia="Times New Roman" w:hAnsi="Times New Roman" w:cs="Times New Roman"/>
          <w:sz w:val="24"/>
          <w:szCs w:val="24"/>
        </w:rPr>
        <w:t>evolution</w:t>
      </w:r>
      <w:r w:rsidR="00062236">
        <w:rPr>
          <w:rFonts w:ascii="Times New Roman" w:eastAsia="Times New Roman" w:hAnsi="Times New Roman" w:cs="Times New Roman"/>
          <w:sz w:val="24"/>
          <w:szCs w:val="24"/>
        </w:rPr>
        <w:t xml:space="preserve">. </w:t>
      </w:r>
      <w:r w:rsidR="00A8724D">
        <w:rPr>
          <w:rFonts w:ascii="Times New Roman" w:eastAsia="Times New Roman" w:hAnsi="Times New Roman" w:cs="Times New Roman"/>
          <w:sz w:val="24"/>
          <w:szCs w:val="24"/>
        </w:rPr>
        <w:t xml:space="preserve">First, we </w:t>
      </w:r>
      <w:r w:rsidR="00B02D7F">
        <w:rPr>
          <w:rFonts w:ascii="Times New Roman" w:eastAsia="Times New Roman" w:hAnsi="Times New Roman" w:cs="Times New Roman"/>
          <w:sz w:val="24"/>
          <w:szCs w:val="24"/>
        </w:rPr>
        <w:t xml:space="preserve">removed </w:t>
      </w:r>
      <w:r w:rsidR="00A8724D">
        <w:rPr>
          <w:rFonts w:ascii="Times New Roman" w:eastAsia="Times New Roman" w:hAnsi="Times New Roman" w:cs="Times New Roman"/>
          <w:sz w:val="24"/>
          <w:szCs w:val="24"/>
        </w:rPr>
        <w:t>genes with lower than 10 reads</w:t>
      </w:r>
      <w:r w:rsidR="00B02D7F">
        <w:rPr>
          <w:rFonts w:ascii="Times New Roman" w:eastAsia="Times New Roman" w:hAnsi="Times New Roman" w:cs="Times New Roman"/>
          <w:sz w:val="24"/>
          <w:szCs w:val="24"/>
        </w:rPr>
        <w:t xml:space="preserve">. </w:t>
      </w:r>
      <w:r w:rsidR="00A8724D">
        <w:rPr>
          <w:rFonts w:ascii="Times New Roman" w:eastAsia="Times New Roman" w:hAnsi="Times New Roman" w:cs="Times New Roman"/>
          <w:sz w:val="24"/>
          <w:szCs w:val="24"/>
        </w:rPr>
        <w:t xml:space="preserve">Next, we ran the </w:t>
      </w:r>
      <w:r w:rsidR="00B02D7F">
        <w:rPr>
          <w:rFonts w:ascii="Times New Roman" w:eastAsia="Times New Roman" w:hAnsi="Times New Roman" w:cs="Times New Roman"/>
          <w:sz w:val="24"/>
          <w:szCs w:val="24"/>
        </w:rPr>
        <w:t xml:space="preserve">DESEq2 </w:t>
      </w:r>
      <w:r w:rsidR="00A8724D">
        <w:rPr>
          <w:rFonts w:ascii="Times New Roman" w:eastAsia="Times New Roman" w:hAnsi="Times New Roman" w:cs="Times New Roman"/>
          <w:sz w:val="24"/>
          <w:szCs w:val="24"/>
        </w:rPr>
        <w:t xml:space="preserve">relative expression </w:t>
      </w:r>
      <w:r w:rsidR="00B02D7F">
        <w:rPr>
          <w:rFonts w:ascii="Times New Roman" w:eastAsia="Times New Roman" w:hAnsi="Times New Roman" w:cs="Times New Roman"/>
          <w:sz w:val="24"/>
          <w:szCs w:val="24"/>
        </w:rPr>
        <w:t xml:space="preserve">analysis </w:t>
      </w:r>
      <w:r w:rsidR="00A8724D">
        <w:rPr>
          <w:rFonts w:ascii="Times New Roman" w:eastAsia="Times New Roman" w:hAnsi="Times New Roman" w:cs="Times New Roman"/>
          <w:sz w:val="24"/>
          <w:szCs w:val="24"/>
        </w:rPr>
        <w:t xml:space="preserve">comparing all ancestral and evolved samples against </w:t>
      </w:r>
      <w:proofErr w:type="gramStart"/>
      <w:r w:rsidR="00A8724D">
        <w:rPr>
          <w:rFonts w:ascii="Times New Roman" w:eastAsia="Times New Roman" w:hAnsi="Times New Roman" w:cs="Times New Roman"/>
          <w:sz w:val="24"/>
          <w:szCs w:val="24"/>
        </w:rPr>
        <w:t>the PM</w:t>
      </w:r>
      <w:proofErr w:type="gramEnd"/>
      <w:r w:rsidR="00A8724D">
        <w:rPr>
          <w:rFonts w:ascii="Times New Roman" w:eastAsia="Times New Roman" w:hAnsi="Times New Roman" w:cs="Times New Roman"/>
          <w:sz w:val="24"/>
          <w:szCs w:val="24"/>
        </w:rPr>
        <w:t>-ancestral control</w:t>
      </w:r>
      <w:r w:rsidR="00B02D7F">
        <w:rPr>
          <w:rFonts w:ascii="Times New Roman" w:eastAsia="Times New Roman" w:hAnsi="Times New Roman" w:cs="Times New Roman"/>
          <w:sz w:val="24"/>
          <w:szCs w:val="24"/>
        </w:rPr>
        <w:t xml:space="preserve">. </w:t>
      </w:r>
      <w:r w:rsidR="00A8724D">
        <w:rPr>
          <w:rFonts w:ascii="Times New Roman" w:eastAsia="Times New Roman" w:hAnsi="Times New Roman" w:cs="Times New Roman"/>
          <w:sz w:val="24"/>
          <w:szCs w:val="24"/>
        </w:rPr>
        <w:t xml:space="preserve">Using a significance threshold of </w:t>
      </w:r>
      <w:r w:rsidR="00A8724D">
        <w:rPr>
          <w:rFonts w:ascii="Cambria Math" w:eastAsia="Times New Roman" w:hAnsi="Cambria Math" w:cs="Times New Roman"/>
          <w:sz w:val="24"/>
          <w:szCs w:val="24"/>
        </w:rPr>
        <w:t>⍺</w:t>
      </w:r>
      <w:r w:rsidR="00B02D7F">
        <w:rPr>
          <w:rFonts w:ascii="Times New Roman" w:eastAsia="Times New Roman" w:hAnsi="Times New Roman" w:cs="Times New Roman"/>
          <w:sz w:val="24"/>
          <w:szCs w:val="24"/>
        </w:rPr>
        <w:t xml:space="preserve"> = 0.05, </w:t>
      </w:r>
      <w:r w:rsidR="00A8724D">
        <w:rPr>
          <w:rFonts w:ascii="Times New Roman" w:eastAsia="Times New Roman" w:hAnsi="Times New Roman" w:cs="Times New Roman"/>
          <w:sz w:val="24"/>
          <w:szCs w:val="24"/>
        </w:rPr>
        <w:t xml:space="preserve">we </w:t>
      </w:r>
      <w:r w:rsidR="00B02D7F">
        <w:rPr>
          <w:rFonts w:ascii="Times New Roman" w:eastAsia="Times New Roman" w:hAnsi="Times New Roman" w:cs="Times New Roman"/>
          <w:sz w:val="24"/>
          <w:szCs w:val="24"/>
        </w:rPr>
        <w:t xml:space="preserve">extracted </w:t>
      </w:r>
      <w:r w:rsidR="00A8724D">
        <w:rPr>
          <w:rFonts w:ascii="Times New Roman" w:eastAsia="Times New Roman" w:hAnsi="Times New Roman" w:cs="Times New Roman"/>
          <w:sz w:val="24"/>
          <w:szCs w:val="24"/>
        </w:rPr>
        <w:t>the results into</w:t>
      </w:r>
      <w:r w:rsidR="00B02D7F">
        <w:rPr>
          <w:rFonts w:ascii="Times New Roman" w:eastAsia="Times New Roman" w:hAnsi="Times New Roman" w:cs="Times New Roman"/>
          <w:sz w:val="24"/>
          <w:szCs w:val="24"/>
        </w:rPr>
        <w:t xml:space="preserve">.csv </w:t>
      </w:r>
      <w:r w:rsidR="00A8724D">
        <w:rPr>
          <w:rFonts w:ascii="Times New Roman" w:eastAsia="Times New Roman" w:hAnsi="Times New Roman" w:cs="Times New Roman"/>
          <w:sz w:val="24"/>
          <w:szCs w:val="24"/>
        </w:rPr>
        <w:t>files, containing the gene names, log</w:t>
      </w:r>
      <w:r w:rsidR="00A8724D" w:rsidRPr="00B70612">
        <w:rPr>
          <w:rFonts w:ascii="Times New Roman" w:eastAsia="Times New Roman" w:hAnsi="Times New Roman" w:cs="Times New Roman"/>
          <w:sz w:val="24"/>
          <w:szCs w:val="24"/>
          <w:vertAlign w:val="subscript"/>
        </w:rPr>
        <w:t>2</w:t>
      </w:r>
      <w:r w:rsidR="00A8724D">
        <w:rPr>
          <w:rFonts w:ascii="Times New Roman" w:eastAsia="Times New Roman" w:hAnsi="Times New Roman" w:cs="Times New Roman"/>
          <w:sz w:val="24"/>
          <w:szCs w:val="24"/>
        </w:rPr>
        <w:t xml:space="preserve"> fold change, and p-value adjusted for multiple testing</w:t>
      </w:r>
      <w:r w:rsidR="00B02D7F">
        <w:rPr>
          <w:rFonts w:ascii="Times New Roman" w:eastAsia="Times New Roman" w:hAnsi="Times New Roman" w:cs="Times New Roman"/>
          <w:sz w:val="24"/>
          <w:szCs w:val="24"/>
        </w:rPr>
        <w:t xml:space="preserve">. This </w:t>
      </w:r>
      <w:r w:rsidR="00A8724D">
        <w:rPr>
          <w:rFonts w:ascii="Times New Roman" w:eastAsia="Times New Roman" w:hAnsi="Times New Roman" w:cs="Times New Roman"/>
          <w:sz w:val="24"/>
          <w:szCs w:val="24"/>
        </w:rPr>
        <w:t xml:space="preserve">generated 5 pairwise </w:t>
      </w:r>
      <w:r w:rsidR="00525AD3">
        <w:rPr>
          <w:rFonts w:ascii="Times New Roman" w:eastAsia="Times New Roman" w:hAnsi="Times New Roman" w:cs="Times New Roman"/>
          <w:sz w:val="24"/>
          <w:szCs w:val="24"/>
        </w:rPr>
        <w:t>comparisons,</w:t>
      </w:r>
      <w:r w:rsidR="00A8724D">
        <w:rPr>
          <w:rFonts w:ascii="Times New Roman" w:eastAsia="Times New Roman" w:hAnsi="Times New Roman" w:cs="Times New Roman"/>
          <w:sz w:val="24"/>
          <w:szCs w:val="24"/>
        </w:rPr>
        <w:t xml:space="preserve"> PA-ancestor vs. PM-ancestor, PO-ancestor vs. PM-ancestor, PM-t1000 vs. PM-ancestor, PA-t1000 vs. PM-ancestor, and PO-t1000 vs. PM-ancestor. </w:t>
      </w:r>
      <w:r w:rsidR="00626487">
        <w:rPr>
          <w:rFonts w:ascii="Times New Roman" w:eastAsia="Times New Roman" w:hAnsi="Times New Roman" w:cs="Times New Roman"/>
          <w:sz w:val="24"/>
          <w:szCs w:val="24"/>
        </w:rPr>
        <w:t xml:space="preserve">All scripts are available at </w:t>
      </w:r>
      <w:hyperlink r:id="rId8" w:history="1">
        <w:r w:rsidR="00257070" w:rsidRPr="00FF4F50">
          <w:rPr>
            <w:rStyle w:val="Hyperlink"/>
            <w:rFonts w:ascii="Times New Roman" w:eastAsia="Times New Roman" w:hAnsi="Times New Roman" w:cs="Times New Roman"/>
            <w:sz w:val="24"/>
            <w:szCs w:val="24"/>
          </w:rPr>
          <w:t>https://github.com/gilliantorrencemyers-droid/Undergraduate-Research-2023-2026.git</w:t>
        </w:r>
      </w:hyperlink>
      <w:r w:rsidR="00257070">
        <w:rPr>
          <w:rFonts w:ascii="Times New Roman" w:eastAsia="Times New Roman" w:hAnsi="Times New Roman" w:cs="Times New Roman"/>
          <w:sz w:val="24"/>
          <w:szCs w:val="24"/>
        </w:rPr>
        <w:t>.</w:t>
      </w:r>
    </w:p>
    <w:p w14:paraId="101D6F81" w14:textId="77777777" w:rsidR="001A0E24" w:rsidRDefault="00B02D7F">
      <w:pPr>
        <w:shd w:val="clear" w:color="auto" w:fill="FFFFFF"/>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3.4</w:t>
      </w:r>
      <w:r>
        <w:rPr>
          <w:rFonts w:ascii="Times New Roman" w:eastAsia="Times New Roman" w:hAnsi="Times New Roman" w:cs="Times New Roman"/>
          <w:b/>
          <w:bCs/>
          <w:sz w:val="24"/>
          <w:szCs w:val="24"/>
        </w:rPr>
        <w:t xml:space="preserve"> Pathway enrichment analysis</w:t>
      </w:r>
      <w:r>
        <w:rPr>
          <w:rFonts w:ascii="Times New Roman" w:eastAsia="Times New Roman" w:hAnsi="Times New Roman" w:cs="Times New Roman"/>
          <w:sz w:val="24"/>
          <w:szCs w:val="24"/>
        </w:rPr>
        <w:t xml:space="preserve"> </w:t>
      </w:r>
    </w:p>
    <w:p w14:paraId="03D3579B" w14:textId="4F28FD94" w:rsidR="00257070" w:rsidRDefault="00766612">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the </w:t>
      </w:r>
      <w:r w:rsidR="00B02D7F">
        <w:rPr>
          <w:rFonts w:ascii="Times New Roman" w:eastAsia="Times New Roman" w:hAnsi="Times New Roman" w:cs="Times New Roman"/>
          <w:sz w:val="24"/>
          <w:szCs w:val="24"/>
        </w:rPr>
        <w:t xml:space="preserve">csv files to </w:t>
      </w:r>
      <w:r>
        <w:rPr>
          <w:rFonts w:ascii="Times New Roman" w:eastAsia="Times New Roman" w:hAnsi="Times New Roman" w:cs="Times New Roman"/>
          <w:sz w:val="24"/>
          <w:szCs w:val="24"/>
        </w:rPr>
        <w:t>identify</w:t>
      </w:r>
      <w:r w:rsidR="00B02D7F">
        <w:rPr>
          <w:rFonts w:ascii="Times New Roman" w:eastAsia="Times New Roman" w:hAnsi="Times New Roman" w:cs="Times New Roman"/>
          <w:sz w:val="24"/>
          <w:szCs w:val="24"/>
        </w:rPr>
        <w:t xml:space="preserve"> significantly expressed genes linked to specific metabolic pathways</w:t>
      </w:r>
      <w:r>
        <w:rPr>
          <w:rFonts w:ascii="Times New Roman" w:eastAsia="Times New Roman" w:hAnsi="Times New Roman" w:cs="Times New Roman"/>
          <w:sz w:val="24"/>
          <w:szCs w:val="24"/>
        </w:rPr>
        <w:t xml:space="preserve"> by utilizing the following R packages: </w:t>
      </w:r>
      <w:r w:rsidR="00B02D7F">
        <w:rPr>
          <w:rFonts w:ascii="Times New Roman" w:eastAsia="Times New Roman" w:hAnsi="Times New Roman" w:cs="Times New Roman"/>
          <w:sz w:val="24"/>
          <w:szCs w:val="24"/>
        </w:rPr>
        <w:t xml:space="preserve">Bioconductor, </w:t>
      </w:r>
      <w:proofErr w:type="spellStart"/>
      <w:r w:rsidR="00B02D7F">
        <w:rPr>
          <w:rFonts w:ascii="Times New Roman" w:eastAsia="Times New Roman" w:hAnsi="Times New Roman" w:cs="Times New Roman"/>
          <w:sz w:val="24"/>
          <w:szCs w:val="24"/>
        </w:rPr>
        <w:t>tibble</w:t>
      </w:r>
      <w:proofErr w:type="spellEnd"/>
      <w:r w:rsidR="00B02D7F">
        <w:rPr>
          <w:rFonts w:ascii="Times New Roman" w:eastAsia="Times New Roman" w:hAnsi="Times New Roman" w:cs="Times New Roman"/>
          <w:sz w:val="24"/>
          <w:szCs w:val="24"/>
        </w:rPr>
        <w:t xml:space="preserve">, </w:t>
      </w:r>
      <w:proofErr w:type="spellStart"/>
      <w:r w:rsidR="00B02D7F">
        <w:rPr>
          <w:rFonts w:ascii="Times New Roman" w:eastAsia="Times New Roman" w:hAnsi="Times New Roman" w:cs="Times New Roman"/>
          <w:sz w:val="24"/>
          <w:szCs w:val="24"/>
        </w:rPr>
        <w:t>tidyverse</w:t>
      </w:r>
      <w:proofErr w:type="spellEnd"/>
      <w:r w:rsidR="00B02D7F">
        <w:rPr>
          <w:rFonts w:ascii="Times New Roman" w:eastAsia="Times New Roman" w:hAnsi="Times New Roman" w:cs="Times New Roman"/>
          <w:sz w:val="24"/>
          <w:szCs w:val="24"/>
        </w:rPr>
        <w:t xml:space="preserve">, KEGGREST, </w:t>
      </w:r>
      <w:r>
        <w:rPr>
          <w:rFonts w:ascii="Times New Roman" w:eastAsia="Times New Roman" w:hAnsi="Times New Roman" w:cs="Times New Roman"/>
          <w:sz w:val="24"/>
          <w:szCs w:val="24"/>
        </w:rPr>
        <w:t>yeast genome database (CITE)</w:t>
      </w:r>
      <w:r w:rsidR="00B02D7F">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clusterProfiler</w:t>
      </w:r>
      <w:proofErr w:type="spellEnd"/>
      <w:r w:rsidR="00B02D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 subset</w:t>
      </w:r>
      <w:r w:rsidR="00B02D7F">
        <w:rPr>
          <w:rFonts w:ascii="Times New Roman" w:eastAsia="Times New Roman" w:hAnsi="Times New Roman" w:cs="Times New Roman"/>
          <w:sz w:val="24"/>
          <w:szCs w:val="24"/>
        </w:rPr>
        <w:t xml:space="preserve"> genes with an adjusted p-value &lt; 0.05 </w:t>
      </w:r>
      <w:r>
        <w:rPr>
          <w:rFonts w:ascii="Times New Roman" w:eastAsia="Times New Roman" w:hAnsi="Times New Roman" w:cs="Times New Roman"/>
          <w:sz w:val="24"/>
          <w:szCs w:val="24"/>
        </w:rPr>
        <w:t>and created</w:t>
      </w:r>
      <w:r w:rsidR="00B02D7F">
        <w:rPr>
          <w:rFonts w:ascii="Times New Roman" w:eastAsia="Times New Roman" w:hAnsi="Times New Roman" w:cs="Times New Roman"/>
          <w:sz w:val="24"/>
          <w:szCs w:val="24"/>
        </w:rPr>
        <w:t xml:space="preserve"> a vector containing the corresponding log</w:t>
      </w:r>
      <w:r w:rsidR="00B02D7F" w:rsidRPr="00B70612">
        <w:rPr>
          <w:rFonts w:ascii="Times New Roman" w:eastAsia="Times New Roman" w:hAnsi="Times New Roman" w:cs="Times New Roman"/>
          <w:sz w:val="24"/>
          <w:szCs w:val="24"/>
          <w:vertAlign w:val="subscript"/>
        </w:rPr>
        <w:t>2</w:t>
      </w:r>
      <w:r w:rsidR="00B02D7F">
        <w:rPr>
          <w:rFonts w:ascii="Times New Roman" w:eastAsia="Times New Roman" w:hAnsi="Times New Roman" w:cs="Times New Roman"/>
          <w:sz w:val="24"/>
          <w:szCs w:val="24"/>
        </w:rPr>
        <w:t xml:space="preserve">fold changes. </w:t>
      </w:r>
      <w:r>
        <w:rPr>
          <w:rFonts w:ascii="Times New Roman" w:eastAsia="Times New Roman" w:hAnsi="Times New Roman" w:cs="Times New Roman"/>
          <w:sz w:val="24"/>
          <w:szCs w:val="24"/>
        </w:rPr>
        <w:t xml:space="preserve">We conducted a </w:t>
      </w:r>
      <w:r w:rsidR="00B02D7F">
        <w:rPr>
          <w:rFonts w:ascii="Times New Roman" w:eastAsia="Times New Roman" w:hAnsi="Times New Roman" w:cs="Times New Roman"/>
          <w:sz w:val="24"/>
          <w:szCs w:val="24"/>
        </w:rPr>
        <w:t xml:space="preserve">Kegg Pathway Enrichment analysis (p-value &lt; 0.05, q-value &lt; 0.10) </w:t>
      </w:r>
      <w:r>
        <w:rPr>
          <w:rFonts w:ascii="Times New Roman" w:eastAsia="Times New Roman" w:hAnsi="Times New Roman" w:cs="Times New Roman"/>
          <w:sz w:val="24"/>
          <w:szCs w:val="24"/>
        </w:rPr>
        <w:t>and</w:t>
      </w:r>
      <w:r w:rsidR="00B02D7F">
        <w:rPr>
          <w:rFonts w:ascii="Times New Roman" w:eastAsia="Times New Roman" w:hAnsi="Times New Roman" w:cs="Times New Roman"/>
          <w:sz w:val="24"/>
          <w:szCs w:val="24"/>
        </w:rPr>
        <w:t xml:space="preserve"> a Kegg Module Analysis to examine broader functional </w:t>
      </w:r>
      <w:r>
        <w:rPr>
          <w:rFonts w:ascii="Times New Roman" w:eastAsia="Times New Roman" w:hAnsi="Times New Roman" w:cs="Times New Roman"/>
          <w:sz w:val="24"/>
          <w:szCs w:val="24"/>
        </w:rPr>
        <w:t xml:space="preserve">enrichment </w:t>
      </w:r>
      <w:r w:rsidR="00B02D7F">
        <w:rPr>
          <w:rFonts w:ascii="Times New Roman" w:eastAsia="Times New Roman" w:hAnsi="Times New Roman" w:cs="Times New Roman"/>
          <w:sz w:val="24"/>
          <w:szCs w:val="24"/>
        </w:rPr>
        <w:t>(p-value &lt; 1, q-value &lt;1)</w:t>
      </w:r>
      <w:r>
        <w:rPr>
          <w:rFonts w:ascii="Times New Roman" w:eastAsia="Times New Roman" w:hAnsi="Times New Roman" w:cs="Times New Roman"/>
          <w:sz w:val="24"/>
          <w:szCs w:val="24"/>
        </w:rPr>
        <w:t xml:space="preserve">, displaying </w:t>
      </w:r>
      <w:r w:rsidR="00B02D7F">
        <w:rPr>
          <w:rFonts w:ascii="Times New Roman" w:eastAsia="Times New Roman" w:hAnsi="Times New Roman" w:cs="Times New Roman"/>
          <w:sz w:val="24"/>
          <w:szCs w:val="24"/>
        </w:rPr>
        <w:t xml:space="preserve">the top 10 groupings. To perform the GO (gene ontology) analysis, </w:t>
      </w:r>
      <w:r>
        <w:rPr>
          <w:rFonts w:ascii="Times New Roman" w:eastAsia="Times New Roman" w:hAnsi="Times New Roman" w:cs="Times New Roman"/>
          <w:sz w:val="24"/>
          <w:szCs w:val="24"/>
        </w:rPr>
        <w:t xml:space="preserve">we generated </w:t>
      </w:r>
      <w:r w:rsidR="00B02D7F">
        <w:rPr>
          <w:rFonts w:ascii="Times New Roman" w:eastAsia="Times New Roman" w:hAnsi="Times New Roman" w:cs="Times New Roman"/>
          <w:sz w:val="24"/>
          <w:szCs w:val="24"/>
        </w:rPr>
        <w:t xml:space="preserve">a vector of log2 fold changes </w:t>
      </w:r>
      <w:r>
        <w:rPr>
          <w:rFonts w:ascii="Times New Roman" w:eastAsia="Times New Roman" w:hAnsi="Times New Roman" w:cs="Times New Roman"/>
          <w:sz w:val="24"/>
          <w:szCs w:val="24"/>
        </w:rPr>
        <w:t xml:space="preserve">with the corresponding </w:t>
      </w:r>
      <w:r w:rsidR="00626487">
        <w:rPr>
          <w:rFonts w:ascii="Times New Roman" w:eastAsia="Times New Roman" w:hAnsi="Times New Roman" w:cs="Times New Roman"/>
          <w:sz w:val="24"/>
          <w:szCs w:val="24"/>
        </w:rPr>
        <w:t xml:space="preserve">ENTREZIDs and conducted </w:t>
      </w:r>
      <w:r w:rsidR="00B02D7F">
        <w:rPr>
          <w:rFonts w:ascii="Times New Roman" w:eastAsia="Times New Roman" w:hAnsi="Times New Roman" w:cs="Times New Roman"/>
          <w:sz w:val="24"/>
          <w:szCs w:val="24"/>
        </w:rPr>
        <w:t>GO Enrichment analysis (p-value &lt; 0.05, q-value &lt; 0.10) for molecular functions.</w:t>
      </w:r>
      <w:r w:rsidR="00626487">
        <w:rPr>
          <w:rFonts w:ascii="Times New Roman" w:eastAsia="Times New Roman" w:hAnsi="Times New Roman" w:cs="Times New Roman"/>
          <w:sz w:val="24"/>
          <w:szCs w:val="24"/>
        </w:rPr>
        <w:t xml:space="preserve"> </w:t>
      </w:r>
      <w:r w:rsidR="00A42EF2">
        <w:rPr>
          <w:rFonts w:ascii="Times New Roman" w:eastAsia="Times New Roman" w:hAnsi="Times New Roman" w:cs="Times New Roman"/>
          <w:sz w:val="24"/>
          <w:szCs w:val="24"/>
        </w:rPr>
        <w:t xml:space="preserve">All scripts are available at </w:t>
      </w:r>
      <w:hyperlink r:id="rId9" w:history="1">
        <w:r w:rsidR="00257070" w:rsidRPr="00FF4F50">
          <w:rPr>
            <w:rStyle w:val="Hyperlink"/>
            <w:rFonts w:ascii="Times New Roman" w:eastAsia="Times New Roman" w:hAnsi="Times New Roman" w:cs="Times New Roman"/>
            <w:sz w:val="24"/>
            <w:szCs w:val="24"/>
          </w:rPr>
          <w:t>https://github.com/gilliantorrencemyers-droid/Undergraduate-Research-2023-2026.git</w:t>
        </w:r>
      </w:hyperlink>
      <w:r w:rsidR="00257070">
        <w:rPr>
          <w:rFonts w:ascii="Times New Roman" w:eastAsia="Times New Roman" w:hAnsi="Times New Roman" w:cs="Times New Roman"/>
          <w:sz w:val="24"/>
          <w:szCs w:val="24"/>
        </w:rPr>
        <w:t>.</w:t>
      </w:r>
    </w:p>
    <w:p w14:paraId="6B3DDBCA" w14:textId="5AF4FE79" w:rsidR="001A0E24" w:rsidRDefault="00B02D7F">
      <w:pPr>
        <w:shd w:val="clear" w:color="auto" w:fill="FFFFFF"/>
        <w:spacing w:after="160"/>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t>3.5</w:t>
      </w:r>
      <w:r>
        <w:rPr>
          <w:rFonts w:ascii="Times New Roman" w:eastAsia="Times New Roman" w:hAnsi="Times New Roman" w:cs="Times New Roman"/>
          <w:b/>
          <w:bCs/>
          <w:sz w:val="24"/>
          <w:szCs w:val="24"/>
        </w:rPr>
        <w:t xml:space="preserve"> Statistical analysis of metabolic gene expression evolution</w:t>
      </w:r>
    </w:p>
    <w:p w14:paraId="3F25D2F0" w14:textId="572FCB4C" w:rsidR="001A0E24" w:rsidRDefault="00B02D7F">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distinguish plastic from evolved gene expression responses, we calculated evolutionary change as the difference between </w:t>
      </w:r>
      <w:proofErr w:type="spellStart"/>
      <w:r>
        <w:rPr>
          <w:rFonts w:ascii="Times New Roman" w:eastAsia="Times New Roman" w:hAnsi="Times New Roman" w:cs="Times New Roman"/>
          <w:sz w:val="24"/>
          <w:szCs w:val="24"/>
        </w:rPr>
        <w:t>plastic+evolved</w:t>
      </w:r>
      <w:proofErr w:type="spellEnd"/>
      <w:r>
        <w:rPr>
          <w:rFonts w:ascii="Times New Roman" w:eastAsia="Times New Roman" w:hAnsi="Times New Roman" w:cs="Times New Roman"/>
          <w:sz w:val="24"/>
          <w:szCs w:val="24"/>
        </w:rPr>
        <w:t xml:space="preserve"> and plastic responses for each gene. For fermentative evolution, we subtracted the plastic response (</w:t>
      </w:r>
      <w:r w:rsidR="00114931">
        <w:rPr>
          <w:rFonts w:ascii="Times New Roman" w:eastAsia="Times New Roman" w:hAnsi="Times New Roman" w:cs="Times New Roman"/>
          <w:sz w:val="24"/>
          <w:szCs w:val="24"/>
        </w:rPr>
        <w:t xml:space="preserve">PA-ancestor </w:t>
      </w:r>
      <w:r>
        <w:rPr>
          <w:rFonts w:ascii="Times New Roman" w:eastAsia="Times New Roman" w:hAnsi="Times New Roman" w:cs="Times New Roman"/>
          <w:sz w:val="24"/>
          <w:szCs w:val="24"/>
        </w:rPr>
        <w:t xml:space="preserve">vs </w:t>
      </w:r>
      <w:r w:rsidR="00114931">
        <w:rPr>
          <w:rFonts w:ascii="Times New Roman" w:eastAsia="Times New Roman" w:hAnsi="Times New Roman" w:cs="Times New Roman"/>
          <w:sz w:val="24"/>
          <w:szCs w:val="24"/>
        </w:rPr>
        <w:t>PM-ancestor</w:t>
      </w:r>
      <w:r>
        <w:rPr>
          <w:rFonts w:ascii="Times New Roman" w:eastAsia="Times New Roman" w:hAnsi="Times New Roman" w:cs="Times New Roman"/>
          <w:sz w:val="24"/>
          <w:szCs w:val="24"/>
        </w:rPr>
        <w:t>) from the plastic</w:t>
      </w:r>
      <w:r w:rsidR="00DF01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DF01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evolved response (PA5_t1000 vs </w:t>
      </w:r>
      <w:r w:rsidR="00114931">
        <w:rPr>
          <w:rFonts w:ascii="Times New Roman" w:eastAsia="Times New Roman" w:hAnsi="Times New Roman" w:cs="Times New Roman"/>
          <w:sz w:val="24"/>
          <w:szCs w:val="24"/>
        </w:rPr>
        <w:t>PM-ancestor</w:t>
      </w:r>
      <w:r>
        <w:rPr>
          <w:rFonts w:ascii="Times New Roman" w:eastAsia="Times New Roman" w:hAnsi="Times New Roman" w:cs="Times New Roman"/>
          <w:sz w:val="24"/>
          <w:szCs w:val="24"/>
        </w:rPr>
        <w:t>). For respiratory evolution, we subtracted the plastic response (</w:t>
      </w:r>
      <w:r w:rsidR="00DF017C">
        <w:rPr>
          <w:rFonts w:ascii="Times New Roman" w:eastAsia="Times New Roman" w:hAnsi="Times New Roman" w:cs="Times New Roman"/>
          <w:sz w:val="24"/>
          <w:szCs w:val="24"/>
        </w:rPr>
        <w:t xml:space="preserve">PO-ancestor </w:t>
      </w:r>
      <w:r>
        <w:rPr>
          <w:rFonts w:ascii="Times New Roman" w:eastAsia="Times New Roman" w:hAnsi="Times New Roman" w:cs="Times New Roman"/>
          <w:sz w:val="24"/>
          <w:szCs w:val="24"/>
        </w:rPr>
        <w:t xml:space="preserve">vs </w:t>
      </w:r>
      <w:r w:rsidR="00DF017C">
        <w:rPr>
          <w:rFonts w:ascii="Times New Roman" w:eastAsia="Times New Roman" w:hAnsi="Times New Roman" w:cs="Times New Roman"/>
          <w:sz w:val="24"/>
          <w:szCs w:val="24"/>
        </w:rPr>
        <w:t>PM-ancestor</w:t>
      </w:r>
      <w:r>
        <w:rPr>
          <w:rFonts w:ascii="Times New Roman" w:eastAsia="Times New Roman" w:hAnsi="Times New Roman" w:cs="Times New Roman"/>
          <w:sz w:val="24"/>
          <w:szCs w:val="24"/>
        </w:rPr>
        <w:t>) from the plastic</w:t>
      </w:r>
      <w:r w:rsidR="00DF01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DF01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evolved response (PO5</w:t>
      </w:r>
      <w:r w:rsidR="00DF017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t1000_S vs </w:t>
      </w:r>
      <w:r w:rsidR="00DF017C">
        <w:rPr>
          <w:rFonts w:ascii="Times New Roman" w:eastAsia="Times New Roman" w:hAnsi="Times New Roman" w:cs="Times New Roman"/>
          <w:sz w:val="24"/>
          <w:szCs w:val="24"/>
        </w:rPr>
        <w:t>PM-ancestor</w:t>
      </w:r>
      <w:r>
        <w:rPr>
          <w:rFonts w:ascii="Times New Roman" w:eastAsia="Times New Roman" w:hAnsi="Times New Roman" w:cs="Times New Roman"/>
          <w:sz w:val="24"/>
          <w:szCs w:val="24"/>
        </w:rPr>
        <w:t xml:space="preserve">). This subtraction yields the additional log2 fold change attributable to evolutionary adaptation beyond the immediate plastic response. We tested whether evolutionary change was significantly different from zero for each metabolic pathway using one-sample t-tests. </w:t>
      </w:r>
      <w:r w:rsidR="00DF017C">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 xml:space="preserve">performed </w:t>
      </w:r>
      <w:r w:rsidR="00DF017C">
        <w:rPr>
          <w:rFonts w:ascii="Times New Roman" w:eastAsia="Times New Roman" w:hAnsi="Times New Roman" w:cs="Times New Roman"/>
          <w:sz w:val="24"/>
          <w:szCs w:val="24"/>
        </w:rPr>
        <w:t xml:space="preserve">tests </w:t>
      </w:r>
      <w:r>
        <w:rPr>
          <w:rFonts w:ascii="Times New Roman" w:eastAsia="Times New Roman" w:hAnsi="Times New Roman" w:cs="Times New Roman"/>
          <w:sz w:val="24"/>
          <w:szCs w:val="24"/>
        </w:rPr>
        <w:t xml:space="preserve">separately for fermentative and respiratory conditions, with </w:t>
      </w:r>
      <w:r>
        <w:rPr>
          <w:rFonts w:ascii="Times New Roman" w:eastAsia="Times New Roman" w:hAnsi="Times New Roman" w:cs="Times New Roman"/>
          <w:sz w:val="24"/>
          <w:szCs w:val="24"/>
        </w:rPr>
        <w:lastRenderedPageBreak/>
        <w:t xml:space="preserve">genes grouped by metabolic pathway (Glycolysis, TCA Cycle, etc.). </w:t>
      </w:r>
      <w:r w:rsidR="00DF017C">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assessed </w:t>
      </w:r>
      <w:r w:rsidR="00DF017C">
        <w:rPr>
          <w:rFonts w:ascii="Times New Roman" w:eastAsia="Times New Roman" w:hAnsi="Times New Roman" w:cs="Times New Roman"/>
          <w:sz w:val="24"/>
          <w:szCs w:val="24"/>
        </w:rPr>
        <w:t xml:space="preserve">significance </w:t>
      </w:r>
      <w:r>
        <w:rPr>
          <w:rFonts w:ascii="Times New Roman" w:eastAsia="Times New Roman" w:hAnsi="Times New Roman" w:cs="Times New Roman"/>
          <w:sz w:val="24"/>
          <w:szCs w:val="24"/>
        </w:rPr>
        <w:t>at α = 0.05.</w:t>
      </w:r>
    </w:p>
    <w:p w14:paraId="291A1316" w14:textId="027BC2F2" w:rsidR="001A0E24" w:rsidRDefault="001A0E24">
      <w:pPr>
        <w:shd w:val="clear" w:color="auto" w:fill="FFFFFF"/>
        <w:spacing w:after="160"/>
        <w:rPr>
          <w:rFonts w:ascii="Times New Roman" w:eastAsia="Times New Roman" w:hAnsi="Times New Roman" w:cs="Times New Roman"/>
          <w:b/>
          <w:bCs/>
          <w:sz w:val="24"/>
          <w:szCs w:val="24"/>
        </w:rPr>
      </w:pPr>
    </w:p>
    <w:p w14:paraId="00BA9B54" w14:textId="0B238D6B" w:rsidR="00DF017C" w:rsidRPr="00B44B63" w:rsidRDefault="00B02D7F">
      <w:pPr>
        <w:shd w:val="clear" w:color="auto" w:fill="FFFFFF"/>
        <w:spacing w:after="16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References </w:t>
      </w:r>
    </w:p>
    <w:p w14:paraId="199769CA" w14:textId="77777777" w:rsidR="00A44C97" w:rsidRPr="00B44B63" w:rsidRDefault="00A44C97" w:rsidP="00B44B63">
      <w:pPr>
        <w:ind w:left="720" w:hanging="720"/>
        <w:rPr>
          <w:rFonts w:ascii="Times New Roman" w:hAnsi="Times New Roman" w:cs="Times New Roman"/>
          <w:sz w:val="24"/>
          <w:szCs w:val="24"/>
          <w:lang w:val="en-US"/>
        </w:rPr>
      </w:pPr>
      <w:r w:rsidRPr="00B44B63">
        <w:rPr>
          <w:rFonts w:ascii="Times New Roman" w:hAnsi="Times New Roman" w:cs="Times New Roman"/>
          <w:sz w:val="24"/>
          <w:szCs w:val="24"/>
          <w:lang w:val="en-US"/>
        </w:rPr>
        <w:t xml:space="preserve">Bei, C., Zhu, J., </w:t>
      </w:r>
      <w:proofErr w:type="spellStart"/>
      <w:r w:rsidRPr="00B44B63">
        <w:rPr>
          <w:rFonts w:ascii="Times New Roman" w:hAnsi="Times New Roman" w:cs="Times New Roman"/>
          <w:sz w:val="24"/>
          <w:szCs w:val="24"/>
          <w:lang w:val="en-US"/>
        </w:rPr>
        <w:t>Culviner</w:t>
      </w:r>
      <w:proofErr w:type="spellEnd"/>
      <w:r w:rsidRPr="00B44B63">
        <w:rPr>
          <w:rFonts w:ascii="Times New Roman" w:hAnsi="Times New Roman" w:cs="Times New Roman"/>
          <w:sz w:val="24"/>
          <w:szCs w:val="24"/>
          <w:lang w:val="en-US"/>
        </w:rPr>
        <w:t xml:space="preserve">, P. H., Gan, M., Rubin, E. J., Fortune, S. M., Gao, Q., &amp; Liu, Q. (2024). Genetically encoded transcriptional plasticity underlies stress adaptation in Mycobacterium tuberculosis. </w:t>
      </w:r>
      <w:r w:rsidRPr="00B44B63">
        <w:rPr>
          <w:rFonts w:ascii="Times New Roman" w:hAnsi="Times New Roman" w:cs="Times New Roman"/>
          <w:i/>
          <w:iCs/>
          <w:sz w:val="24"/>
          <w:szCs w:val="24"/>
          <w:lang w:val="en-US"/>
        </w:rPr>
        <w:t>Nature Communications</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15</w:t>
      </w:r>
      <w:r w:rsidRPr="00B44B63">
        <w:rPr>
          <w:rFonts w:ascii="Times New Roman" w:hAnsi="Times New Roman" w:cs="Times New Roman"/>
          <w:sz w:val="24"/>
          <w:szCs w:val="24"/>
          <w:lang w:val="en-US"/>
        </w:rPr>
        <w:t>, 3088. https://doi.org/10.1038/s41467-024-47410-5</w:t>
      </w:r>
    </w:p>
    <w:p w14:paraId="60C221FA" w14:textId="77777777" w:rsidR="00A44C97" w:rsidRPr="00B44B63" w:rsidRDefault="00A44C97" w:rsidP="00B44B63">
      <w:pPr>
        <w:ind w:left="720" w:hanging="720"/>
        <w:rPr>
          <w:rFonts w:ascii="Times New Roman" w:hAnsi="Times New Roman" w:cs="Times New Roman"/>
          <w:sz w:val="24"/>
          <w:szCs w:val="24"/>
          <w:lang w:val="en-US"/>
        </w:rPr>
      </w:pPr>
      <w:r w:rsidRPr="00B44B63">
        <w:rPr>
          <w:rFonts w:ascii="Times New Roman" w:hAnsi="Times New Roman" w:cs="Times New Roman"/>
          <w:sz w:val="24"/>
          <w:szCs w:val="24"/>
          <w:lang w:val="en-US"/>
        </w:rPr>
        <w:t>de Groot, M. J. L., Daran-</w:t>
      </w:r>
      <w:proofErr w:type="spellStart"/>
      <w:r w:rsidRPr="00B44B63">
        <w:rPr>
          <w:rFonts w:ascii="Times New Roman" w:hAnsi="Times New Roman" w:cs="Times New Roman"/>
          <w:sz w:val="24"/>
          <w:szCs w:val="24"/>
          <w:lang w:val="en-US"/>
        </w:rPr>
        <w:t>Lapujade</w:t>
      </w:r>
      <w:proofErr w:type="spellEnd"/>
      <w:r w:rsidRPr="00B44B63">
        <w:rPr>
          <w:rFonts w:ascii="Times New Roman" w:hAnsi="Times New Roman" w:cs="Times New Roman"/>
          <w:sz w:val="24"/>
          <w:szCs w:val="24"/>
          <w:lang w:val="en-US"/>
        </w:rPr>
        <w:t xml:space="preserve">, P., van Breukelen, B., </w:t>
      </w:r>
      <w:proofErr w:type="spellStart"/>
      <w:r w:rsidRPr="00B44B63">
        <w:rPr>
          <w:rFonts w:ascii="Times New Roman" w:hAnsi="Times New Roman" w:cs="Times New Roman"/>
          <w:sz w:val="24"/>
          <w:szCs w:val="24"/>
          <w:lang w:val="en-US"/>
        </w:rPr>
        <w:t>Knijnenburg</w:t>
      </w:r>
      <w:proofErr w:type="spellEnd"/>
      <w:r w:rsidRPr="00B44B63">
        <w:rPr>
          <w:rFonts w:ascii="Times New Roman" w:hAnsi="Times New Roman" w:cs="Times New Roman"/>
          <w:sz w:val="24"/>
          <w:szCs w:val="24"/>
          <w:lang w:val="en-US"/>
        </w:rPr>
        <w:t xml:space="preserve">, T. A., de </w:t>
      </w:r>
      <w:proofErr w:type="spellStart"/>
      <w:r w:rsidRPr="00B44B63">
        <w:rPr>
          <w:rFonts w:ascii="Times New Roman" w:hAnsi="Times New Roman" w:cs="Times New Roman"/>
          <w:sz w:val="24"/>
          <w:szCs w:val="24"/>
          <w:lang w:val="en-US"/>
        </w:rPr>
        <w:t>Hulster</w:t>
      </w:r>
      <w:proofErr w:type="spellEnd"/>
      <w:r w:rsidRPr="00B44B63">
        <w:rPr>
          <w:rFonts w:ascii="Times New Roman" w:hAnsi="Times New Roman" w:cs="Times New Roman"/>
          <w:sz w:val="24"/>
          <w:szCs w:val="24"/>
          <w:lang w:val="en-US"/>
        </w:rPr>
        <w:t xml:space="preserve">, E. A. F., Reinders, M. J. T., Pronk, J. T., Heck, A. J. R., &amp; </w:t>
      </w:r>
      <w:proofErr w:type="spellStart"/>
      <w:r w:rsidRPr="00B44B63">
        <w:rPr>
          <w:rFonts w:ascii="Times New Roman" w:hAnsi="Times New Roman" w:cs="Times New Roman"/>
          <w:sz w:val="24"/>
          <w:szCs w:val="24"/>
          <w:lang w:val="en-US"/>
        </w:rPr>
        <w:t>Slijper</w:t>
      </w:r>
      <w:proofErr w:type="spellEnd"/>
      <w:r w:rsidRPr="00B44B63">
        <w:rPr>
          <w:rFonts w:ascii="Times New Roman" w:hAnsi="Times New Roman" w:cs="Times New Roman"/>
          <w:sz w:val="24"/>
          <w:szCs w:val="24"/>
          <w:lang w:val="en-US"/>
        </w:rPr>
        <w:t xml:space="preserve">, M. (2007). Quantitative proteomics and transcriptomics of anaerobic and aerobic yeast cultures </w:t>
      </w:r>
      <w:proofErr w:type="gramStart"/>
      <w:r w:rsidRPr="00B44B63">
        <w:rPr>
          <w:rFonts w:ascii="Times New Roman" w:hAnsi="Times New Roman" w:cs="Times New Roman"/>
          <w:sz w:val="24"/>
          <w:szCs w:val="24"/>
          <w:lang w:val="en-US"/>
        </w:rPr>
        <w:t>reveals</w:t>
      </w:r>
      <w:proofErr w:type="gramEnd"/>
      <w:r w:rsidRPr="00B44B63">
        <w:rPr>
          <w:rFonts w:ascii="Times New Roman" w:hAnsi="Times New Roman" w:cs="Times New Roman"/>
          <w:sz w:val="24"/>
          <w:szCs w:val="24"/>
          <w:lang w:val="en-US"/>
        </w:rPr>
        <w:t xml:space="preserve"> post-transcriptional regulation of key cellular processes. </w:t>
      </w:r>
      <w:r w:rsidRPr="00B44B63">
        <w:rPr>
          <w:rFonts w:ascii="Times New Roman" w:hAnsi="Times New Roman" w:cs="Times New Roman"/>
          <w:i/>
          <w:iCs/>
          <w:sz w:val="24"/>
          <w:szCs w:val="24"/>
          <w:lang w:val="en-US"/>
        </w:rPr>
        <w:t>Microbiology</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153</w:t>
      </w:r>
      <w:r w:rsidRPr="00B44B63">
        <w:rPr>
          <w:rFonts w:ascii="Times New Roman" w:hAnsi="Times New Roman" w:cs="Times New Roman"/>
          <w:sz w:val="24"/>
          <w:szCs w:val="24"/>
          <w:lang w:val="en-US"/>
        </w:rPr>
        <w:t>(11), 3864–3878. https://doi.org/10.1099/mic.0.2007/009969-0</w:t>
      </w:r>
    </w:p>
    <w:p w14:paraId="129E6B7C" w14:textId="77777777" w:rsidR="00A44C97" w:rsidRPr="00B44B63" w:rsidRDefault="00A44C97" w:rsidP="00B44B63">
      <w:pPr>
        <w:ind w:left="720" w:hanging="720"/>
        <w:rPr>
          <w:rFonts w:ascii="Times New Roman" w:hAnsi="Times New Roman" w:cs="Times New Roman"/>
          <w:sz w:val="24"/>
          <w:szCs w:val="24"/>
          <w:lang w:val="en-US"/>
        </w:rPr>
      </w:pPr>
      <w:r w:rsidRPr="00B44B63">
        <w:rPr>
          <w:rFonts w:ascii="Times New Roman" w:hAnsi="Times New Roman" w:cs="Times New Roman"/>
          <w:sz w:val="24"/>
          <w:szCs w:val="24"/>
          <w:lang w:val="en-US"/>
        </w:rPr>
        <w:t xml:space="preserve">DeRisi, J. L. (1997). Exploring the Metabolic and Genetic Control of Gene Expression on a Genomic Scale. </w:t>
      </w:r>
      <w:r w:rsidRPr="00B44B63">
        <w:rPr>
          <w:rFonts w:ascii="Times New Roman" w:hAnsi="Times New Roman" w:cs="Times New Roman"/>
          <w:i/>
          <w:iCs/>
          <w:sz w:val="24"/>
          <w:szCs w:val="24"/>
          <w:lang w:val="en-US"/>
        </w:rPr>
        <w:t>Science</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278</w:t>
      </w:r>
      <w:r w:rsidRPr="00B44B63">
        <w:rPr>
          <w:rFonts w:ascii="Times New Roman" w:hAnsi="Times New Roman" w:cs="Times New Roman"/>
          <w:sz w:val="24"/>
          <w:szCs w:val="24"/>
          <w:lang w:val="en-US"/>
        </w:rPr>
        <w:t>(5338), 680–686. https://doi.org/10.1126/science.278.5338.680</w:t>
      </w:r>
    </w:p>
    <w:p w14:paraId="628E2A98" w14:textId="77777777" w:rsidR="00A44C97" w:rsidRPr="00B44B63" w:rsidRDefault="00A44C97" w:rsidP="00B44B63">
      <w:pPr>
        <w:ind w:left="720" w:hanging="720"/>
        <w:rPr>
          <w:rFonts w:ascii="Times New Roman" w:hAnsi="Times New Roman" w:cs="Times New Roman"/>
          <w:sz w:val="24"/>
          <w:szCs w:val="24"/>
          <w:lang w:val="en-US"/>
        </w:rPr>
      </w:pPr>
      <w:r w:rsidRPr="00B44B63">
        <w:rPr>
          <w:rFonts w:ascii="Times New Roman" w:hAnsi="Times New Roman" w:cs="Times New Roman"/>
          <w:sz w:val="24"/>
          <w:szCs w:val="24"/>
          <w:lang w:val="en-US"/>
        </w:rPr>
        <w:t xml:space="preserve">Epstein, C. B., Waddle, J. A., Hale, W., </w:t>
      </w:r>
      <w:proofErr w:type="spellStart"/>
      <w:r w:rsidRPr="00B44B63">
        <w:rPr>
          <w:rFonts w:ascii="Times New Roman" w:hAnsi="Times New Roman" w:cs="Times New Roman"/>
          <w:sz w:val="24"/>
          <w:szCs w:val="24"/>
          <w:lang w:val="en-US"/>
        </w:rPr>
        <w:t>Davé</w:t>
      </w:r>
      <w:proofErr w:type="spellEnd"/>
      <w:r w:rsidRPr="00B44B63">
        <w:rPr>
          <w:rFonts w:ascii="Times New Roman" w:hAnsi="Times New Roman" w:cs="Times New Roman"/>
          <w:sz w:val="24"/>
          <w:szCs w:val="24"/>
          <w:lang w:val="en-US"/>
        </w:rPr>
        <w:t xml:space="preserve">, V., Thornton, J., Macatee, T. L., Garner, H. R., &amp; Butow, R. A. (2001). Genome-wide Responses to Mitochondrial Dysfunction. </w:t>
      </w:r>
      <w:r w:rsidRPr="00B44B63">
        <w:rPr>
          <w:rFonts w:ascii="Times New Roman" w:hAnsi="Times New Roman" w:cs="Times New Roman"/>
          <w:i/>
          <w:iCs/>
          <w:sz w:val="24"/>
          <w:szCs w:val="24"/>
          <w:lang w:val="en-US"/>
        </w:rPr>
        <w:t>Molecular Biology of the Cell</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12</w:t>
      </w:r>
      <w:r w:rsidRPr="00B44B63">
        <w:rPr>
          <w:rFonts w:ascii="Times New Roman" w:hAnsi="Times New Roman" w:cs="Times New Roman"/>
          <w:sz w:val="24"/>
          <w:szCs w:val="24"/>
          <w:lang w:val="en-US"/>
        </w:rPr>
        <w:t>(2), 297–308. https://doi.org/10.1091/mbc.12.2.297</w:t>
      </w:r>
    </w:p>
    <w:p w14:paraId="0304EC0E" w14:textId="77777777" w:rsidR="00A44C97" w:rsidRPr="00B44B63" w:rsidRDefault="00A44C97" w:rsidP="00B44B63">
      <w:pPr>
        <w:ind w:left="720" w:hanging="720"/>
        <w:rPr>
          <w:rFonts w:ascii="Times New Roman" w:hAnsi="Times New Roman" w:cs="Times New Roman"/>
          <w:sz w:val="24"/>
          <w:szCs w:val="24"/>
          <w:lang w:val="en-US"/>
        </w:rPr>
      </w:pPr>
      <w:proofErr w:type="spellStart"/>
      <w:r w:rsidRPr="00B44B63">
        <w:rPr>
          <w:rFonts w:ascii="Times New Roman" w:hAnsi="Times New Roman" w:cs="Times New Roman"/>
          <w:sz w:val="24"/>
          <w:szCs w:val="24"/>
          <w:lang w:val="en-US"/>
        </w:rPr>
        <w:t>Ferea</w:t>
      </w:r>
      <w:proofErr w:type="spellEnd"/>
      <w:r w:rsidRPr="00B44B63">
        <w:rPr>
          <w:rFonts w:ascii="Times New Roman" w:hAnsi="Times New Roman" w:cs="Times New Roman"/>
          <w:sz w:val="24"/>
          <w:szCs w:val="24"/>
          <w:lang w:val="en-US"/>
        </w:rPr>
        <w:t xml:space="preserve">, T. L., Botstein, D., Brown, P. O., &amp; Rosenzweig, R. F. (1999). Systematic changes in gene expression patterns following adaptive evolution in yeast. </w:t>
      </w:r>
      <w:r w:rsidRPr="00B44B63">
        <w:rPr>
          <w:rFonts w:ascii="Times New Roman" w:hAnsi="Times New Roman" w:cs="Times New Roman"/>
          <w:i/>
          <w:iCs/>
          <w:sz w:val="24"/>
          <w:szCs w:val="24"/>
          <w:lang w:val="en-US"/>
        </w:rPr>
        <w:t>Proceedings of the National Academy of Sciences</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96</w:t>
      </w:r>
      <w:r w:rsidRPr="00B44B63">
        <w:rPr>
          <w:rFonts w:ascii="Times New Roman" w:hAnsi="Times New Roman" w:cs="Times New Roman"/>
          <w:sz w:val="24"/>
          <w:szCs w:val="24"/>
          <w:lang w:val="en-US"/>
        </w:rPr>
        <w:t>(17), 9721–9726. https://doi.org/10.1073/pnas.96.17.9721</w:t>
      </w:r>
    </w:p>
    <w:p w14:paraId="6EE07899" w14:textId="77777777" w:rsidR="00A44C97" w:rsidRPr="00B44B63" w:rsidRDefault="00A44C97" w:rsidP="00B44B63">
      <w:pPr>
        <w:ind w:left="720" w:hanging="720"/>
        <w:rPr>
          <w:rFonts w:ascii="Times New Roman" w:hAnsi="Times New Roman" w:cs="Times New Roman"/>
          <w:sz w:val="24"/>
          <w:szCs w:val="24"/>
          <w:lang w:val="en-US"/>
        </w:rPr>
      </w:pPr>
      <w:r w:rsidRPr="00B44B63">
        <w:rPr>
          <w:rFonts w:ascii="Times New Roman" w:hAnsi="Times New Roman" w:cs="Times New Roman"/>
          <w:sz w:val="24"/>
          <w:szCs w:val="24"/>
          <w:lang w:val="en-US"/>
        </w:rPr>
        <w:t xml:space="preserve">Jakob Vowinckel, Hartl, J., Marx, H., Kerick, M., </w:t>
      </w:r>
      <w:proofErr w:type="spellStart"/>
      <w:r w:rsidRPr="00B44B63">
        <w:rPr>
          <w:rFonts w:ascii="Times New Roman" w:hAnsi="Times New Roman" w:cs="Times New Roman"/>
          <w:sz w:val="24"/>
          <w:szCs w:val="24"/>
          <w:lang w:val="en-US"/>
        </w:rPr>
        <w:t>Runggatscher</w:t>
      </w:r>
      <w:proofErr w:type="spellEnd"/>
      <w:r w:rsidRPr="00B44B63">
        <w:rPr>
          <w:rFonts w:ascii="Times New Roman" w:hAnsi="Times New Roman" w:cs="Times New Roman"/>
          <w:sz w:val="24"/>
          <w:szCs w:val="24"/>
          <w:lang w:val="en-US"/>
        </w:rPr>
        <w:t xml:space="preserve">, K., Keller, M. A., </w:t>
      </w:r>
      <w:proofErr w:type="spellStart"/>
      <w:r w:rsidRPr="00B44B63">
        <w:rPr>
          <w:rFonts w:ascii="Times New Roman" w:hAnsi="Times New Roman" w:cs="Times New Roman"/>
          <w:sz w:val="24"/>
          <w:szCs w:val="24"/>
          <w:lang w:val="en-US"/>
        </w:rPr>
        <w:t>Mülleder</w:t>
      </w:r>
      <w:proofErr w:type="spellEnd"/>
      <w:r w:rsidRPr="00B44B63">
        <w:rPr>
          <w:rFonts w:ascii="Times New Roman" w:hAnsi="Times New Roman" w:cs="Times New Roman"/>
          <w:sz w:val="24"/>
          <w:szCs w:val="24"/>
          <w:lang w:val="en-US"/>
        </w:rPr>
        <w:t xml:space="preserve">, M., Day, J., Weber, M., </w:t>
      </w:r>
      <w:proofErr w:type="spellStart"/>
      <w:r w:rsidRPr="00B44B63">
        <w:rPr>
          <w:rFonts w:ascii="Times New Roman" w:hAnsi="Times New Roman" w:cs="Times New Roman"/>
          <w:sz w:val="24"/>
          <w:szCs w:val="24"/>
          <w:lang w:val="en-US"/>
        </w:rPr>
        <w:t>Rinnerthaler</w:t>
      </w:r>
      <w:proofErr w:type="spellEnd"/>
      <w:r w:rsidRPr="00B44B63">
        <w:rPr>
          <w:rFonts w:ascii="Times New Roman" w:hAnsi="Times New Roman" w:cs="Times New Roman"/>
          <w:sz w:val="24"/>
          <w:szCs w:val="24"/>
          <w:lang w:val="en-US"/>
        </w:rPr>
        <w:t xml:space="preserve">, M., Yu, J., Simran Kaur Aulakh, Lehmann, A., Diethard Mattanovich, Timmermann, B., Zhang, N., Dunn, C. D., MacRae, J. I., Breitenbach, M., &amp; </w:t>
      </w:r>
      <w:proofErr w:type="spellStart"/>
      <w:r w:rsidRPr="00B44B63">
        <w:rPr>
          <w:rFonts w:ascii="Times New Roman" w:hAnsi="Times New Roman" w:cs="Times New Roman"/>
          <w:sz w:val="24"/>
          <w:szCs w:val="24"/>
          <w:lang w:val="en-US"/>
        </w:rPr>
        <w:t>Ralser</w:t>
      </w:r>
      <w:proofErr w:type="spellEnd"/>
      <w:r w:rsidRPr="00B44B63">
        <w:rPr>
          <w:rFonts w:ascii="Times New Roman" w:hAnsi="Times New Roman" w:cs="Times New Roman"/>
          <w:sz w:val="24"/>
          <w:szCs w:val="24"/>
          <w:lang w:val="en-US"/>
        </w:rPr>
        <w:t xml:space="preserve">, M. (2021). The metabolic growth limitations of petite cells lacking the mitochondrial genome. </w:t>
      </w:r>
      <w:r w:rsidRPr="00B44B63">
        <w:rPr>
          <w:rFonts w:ascii="Times New Roman" w:hAnsi="Times New Roman" w:cs="Times New Roman"/>
          <w:i/>
          <w:iCs/>
          <w:sz w:val="24"/>
          <w:szCs w:val="24"/>
          <w:lang w:val="en-US"/>
        </w:rPr>
        <w:t>Nature Metabolism</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3</w:t>
      </w:r>
      <w:r w:rsidRPr="00B44B63">
        <w:rPr>
          <w:rFonts w:ascii="Times New Roman" w:hAnsi="Times New Roman" w:cs="Times New Roman"/>
          <w:sz w:val="24"/>
          <w:szCs w:val="24"/>
          <w:lang w:val="en-US"/>
        </w:rPr>
        <w:t>(11), 1521–1535. https://doi.org/10.1038/s42255-021-00477-6</w:t>
      </w:r>
    </w:p>
    <w:p w14:paraId="347F8989" w14:textId="77777777" w:rsidR="00A44C97" w:rsidRPr="00B44B63" w:rsidRDefault="00A44C97" w:rsidP="00B44B63">
      <w:pPr>
        <w:ind w:left="720" w:hanging="720"/>
        <w:rPr>
          <w:rFonts w:ascii="Times New Roman" w:hAnsi="Times New Roman" w:cs="Times New Roman"/>
          <w:sz w:val="24"/>
          <w:szCs w:val="24"/>
          <w:lang w:val="en-US"/>
        </w:rPr>
      </w:pPr>
      <w:r w:rsidRPr="00B44B63">
        <w:rPr>
          <w:rFonts w:ascii="Times New Roman" w:hAnsi="Times New Roman" w:cs="Times New Roman"/>
          <w:sz w:val="24"/>
          <w:szCs w:val="24"/>
          <w:lang w:val="en-US"/>
        </w:rPr>
        <w:t xml:space="preserve">Malina, C., Yu, R., </w:t>
      </w:r>
      <w:proofErr w:type="spellStart"/>
      <w:r w:rsidRPr="00B44B63">
        <w:rPr>
          <w:rFonts w:ascii="Times New Roman" w:hAnsi="Times New Roman" w:cs="Times New Roman"/>
          <w:sz w:val="24"/>
          <w:szCs w:val="24"/>
          <w:lang w:val="en-US"/>
        </w:rPr>
        <w:t>Björkeroth</w:t>
      </w:r>
      <w:proofErr w:type="spellEnd"/>
      <w:r w:rsidRPr="00B44B63">
        <w:rPr>
          <w:rFonts w:ascii="Times New Roman" w:hAnsi="Times New Roman" w:cs="Times New Roman"/>
          <w:sz w:val="24"/>
          <w:szCs w:val="24"/>
          <w:lang w:val="en-US"/>
        </w:rPr>
        <w:t xml:space="preserve">, J., Kerkhoven, E. J., &amp; Nielsen, J. (2021). Adaptations in metabolism and protein translation give rise to the Crabtree effect in yeast. </w:t>
      </w:r>
      <w:r w:rsidRPr="00B44B63">
        <w:rPr>
          <w:rFonts w:ascii="Times New Roman" w:hAnsi="Times New Roman" w:cs="Times New Roman"/>
          <w:i/>
          <w:iCs/>
          <w:sz w:val="24"/>
          <w:szCs w:val="24"/>
          <w:lang w:val="en-US"/>
        </w:rPr>
        <w:t>Proceedings of the National Academy of Sciences</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118</w:t>
      </w:r>
      <w:r w:rsidRPr="00B44B63">
        <w:rPr>
          <w:rFonts w:ascii="Times New Roman" w:hAnsi="Times New Roman" w:cs="Times New Roman"/>
          <w:sz w:val="24"/>
          <w:szCs w:val="24"/>
          <w:lang w:val="en-US"/>
        </w:rPr>
        <w:t>(51), e2112836118. https://doi.org/10.1073/pnas.2112836118</w:t>
      </w:r>
    </w:p>
    <w:p w14:paraId="1BCC123B" w14:textId="77777777" w:rsidR="00A44C97" w:rsidRPr="00B44B63" w:rsidRDefault="00A44C97" w:rsidP="00B44B63">
      <w:pPr>
        <w:ind w:left="720" w:hanging="720"/>
        <w:rPr>
          <w:rFonts w:ascii="Times New Roman" w:hAnsi="Times New Roman" w:cs="Times New Roman"/>
          <w:sz w:val="24"/>
          <w:szCs w:val="24"/>
          <w:lang w:val="en-US"/>
        </w:rPr>
      </w:pPr>
      <w:proofErr w:type="spellStart"/>
      <w:r w:rsidRPr="00B44B63">
        <w:rPr>
          <w:rFonts w:ascii="Times New Roman" w:hAnsi="Times New Roman" w:cs="Times New Roman"/>
          <w:i/>
          <w:iCs/>
          <w:sz w:val="24"/>
          <w:szCs w:val="24"/>
          <w:lang w:val="en-US"/>
        </w:rPr>
        <w:t>MasterPure</w:t>
      </w:r>
      <w:proofErr w:type="spellEnd"/>
      <w:r w:rsidRPr="00B44B63">
        <w:rPr>
          <w:rFonts w:ascii="Times New Roman" w:hAnsi="Times New Roman" w:cs="Times New Roman"/>
          <w:i/>
          <w:iCs/>
          <w:sz w:val="24"/>
          <w:szCs w:val="24"/>
          <w:lang w:val="en-US"/>
        </w:rPr>
        <w:t xml:space="preserve"> Yeast RNA Purification Kit | LGC, </w:t>
      </w:r>
      <w:proofErr w:type="spellStart"/>
      <w:r w:rsidRPr="00B44B63">
        <w:rPr>
          <w:rFonts w:ascii="Times New Roman" w:hAnsi="Times New Roman" w:cs="Times New Roman"/>
          <w:i/>
          <w:iCs/>
          <w:sz w:val="24"/>
          <w:szCs w:val="24"/>
          <w:lang w:val="en-US"/>
        </w:rPr>
        <w:t>Biosearch</w:t>
      </w:r>
      <w:proofErr w:type="spellEnd"/>
      <w:r w:rsidRPr="00B44B63">
        <w:rPr>
          <w:rFonts w:ascii="Times New Roman" w:hAnsi="Times New Roman" w:cs="Times New Roman"/>
          <w:i/>
          <w:iCs/>
          <w:sz w:val="24"/>
          <w:szCs w:val="24"/>
          <w:lang w:val="en-US"/>
        </w:rPr>
        <w:t xml:space="preserve"> Technologies. (2025). Biosearchtech.com.</w:t>
      </w:r>
      <w:r w:rsidRPr="00B44B63">
        <w:rPr>
          <w:rFonts w:ascii="Times New Roman" w:hAnsi="Times New Roman" w:cs="Times New Roman"/>
          <w:sz w:val="24"/>
          <w:szCs w:val="24"/>
          <w:lang w:val="en-US"/>
        </w:rPr>
        <w:t xml:space="preserve"> (n.d.).</w:t>
      </w:r>
    </w:p>
    <w:p w14:paraId="7EE42384" w14:textId="77777777" w:rsidR="00A44C97" w:rsidRPr="00B44B63" w:rsidRDefault="00A44C97" w:rsidP="00B44B63">
      <w:pPr>
        <w:ind w:left="720" w:hanging="720"/>
        <w:rPr>
          <w:rFonts w:ascii="Times New Roman" w:hAnsi="Times New Roman" w:cs="Times New Roman"/>
          <w:sz w:val="24"/>
          <w:szCs w:val="24"/>
          <w:lang w:val="en-US"/>
        </w:rPr>
      </w:pPr>
      <w:proofErr w:type="spellStart"/>
      <w:r w:rsidRPr="00B44B63">
        <w:rPr>
          <w:rFonts w:ascii="Times New Roman" w:hAnsi="Times New Roman" w:cs="Times New Roman"/>
          <w:sz w:val="24"/>
          <w:szCs w:val="24"/>
          <w:lang w:val="en-US"/>
        </w:rPr>
        <w:t>Muenzner</w:t>
      </w:r>
      <w:proofErr w:type="spellEnd"/>
      <w:r w:rsidRPr="00B44B63">
        <w:rPr>
          <w:rFonts w:ascii="Times New Roman" w:hAnsi="Times New Roman" w:cs="Times New Roman"/>
          <w:sz w:val="24"/>
          <w:szCs w:val="24"/>
          <w:lang w:val="en-US"/>
        </w:rPr>
        <w:t xml:space="preserve">, J., </w:t>
      </w:r>
      <w:proofErr w:type="spellStart"/>
      <w:r w:rsidRPr="00B44B63">
        <w:rPr>
          <w:rFonts w:ascii="Times New Roman" w:hAnsi="Times New Roman" w:cs="Times New Roman"/>
          <w:sz w:val="24"/>
          <w:szCs w:val="24"/>
          <w:lang w:val="en-US"/>
        </w:rPr>
        <w:t>Trébulle</w:t>
      </w:r>
      <w:proofErr w:type="spellEnd"/>
      <w:r w:rsidRPr="00B44B63">
        <w:rPr>
          <w:rFonts w:ascii="Times New Roman" w:hAnsi="Times New Roman" w:cs="Times New Roman"/>
          <w:sz w:val="24"/>
          <w:szCs w:val="24"/>
          <w:lang w:val="en-US"/>
        </w:rPr>
        <w:t xml:space="preserve">, P., Agostini, F., Henrik Zauber, Messner, C. B., Steger, M., Kilian, C., Lau, K., Barthel, N., Lehmann, A., Textoris-Taube, K., Elodie Caudal, Egger, A.-S., Amari, F., Chiara, M. D., Vadim Demichev, Gossmann, T. I., </w:t>
      </w:r>
      <w:proofErr w:type="spellStart"/>
      <w:r w:rsidRPr="00B44B63">
        <w:rPr>
          <w:rFonts w:ascii="Times New Roman" w:hAnsi="Times New Roman" w:cs="Times New Roman"/>
          <w:sz w:val="24"/>
          <w:szCs w:val="24"/>
          <w:lang w:val="en-US"/>
        </w:rPr>
        <w:t>Mülleder</w:t>
      </w:r>
      <w:proofErr w:type="spellEnd"/>
      <w:r w:rsidRPr="00B44B63">
        <w:rPr>
          <w:rFonts w:ascii="Times New Roman" w:hAnsi="Times New Roman" w:cs="Times New Roman"/>
          <w:sz w:val="24"/>
          <w:szCs w:val="24"/>
          <w:lang w:val="en-US"/>
        </w:rPr>
        <w:t xml:space="preserve">, M., Gianni Liti, </w:t>
      </w:r>
      <w:r w:rsidRPr="00B44B63">
        <w:rPr>
          <w:rFonts w:ascii="Times New Roman" w:hAnsi="Times New Roman" w:cs="Times New Roman"/>
          <w:sz w:val="24"/>
          <w:szCs w:val="24"/>
          <w:lang w:val="en-US"/>
        </w:rPr>
        <w:lastRenderedPageBreak/>
        <w:t xml:space="preserve">&amp; Schacherer, J. (2024). Natural proteome diversity links aneuploidy tolerance to protein turnover. </w:t>
      </w:r>
      <w:r w:rsidRPr="00B44B63">
        <w:rPr>
          <w:rFonts w:ascii="Times New Roman" w:hAnsi="Times New Roman" w:cs="Times New Roman"/>
          <w:i/>
          <w:iCs/>
          <w:sz w:val="24"/>
          <w:szCs w:val="24"/>
          <w:lang w:val="en-US"/>
        </w:rPr>
        <w:t>Nature</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630</w:t>
      </w:r>
      <w:r w:rsidRPr="00B44B63">
        <w:rPr>
          <w:rFonts w:ascii="Times New Roman" w:hAnsi="Times New Roman" w:cs="Times New Roman"/>
          <w:sz w:val="24"/>
          <w:szCs w:val="24"/>
          <w:lang w:val="en-US"/>
        </w:rPr>
        <w:t>(8015), 149–157. https://doi.org/10.1038/s41586-024-07442-9</w:t>
      </w:r>
    </w:p>
    <w:p w14:paraId="1133871A" w14:textId="77777777" w:rsidR="00A44C97" w:rsidRPr="00B44B63" w:rsidRDefault="00A44C97" w:rsidP="00B44B63">
      <w:pPr>
        <w:ind w:left="720" w:hanging="720"/>
        <w:rPr>
          <w:rFonts w:ascii="Times New Roman" w:hAnsi="Times New Roman" w:cs="Times New Roman"/>
          <w:sz w:val="24"/>
          <w:szCs w:val="24"/>
          <w:lang w:val="en-US"/>
        </w:rPr>
      </w:pPr>
      <w:r w:rsidRPr="00B44B63">
        <w:rPr>
          <w:rFonts w:ascii="Times New Roman" w:hAnsi="Times New Roman" w:cs="Times New Roman"/>
          <w:sz w:val="24"/>
          <w:szCs w:val="24"/>
          <w:lang w:val="en-US"/>
        </w:rPr>
        <w:t xml:space="preserve">Ratcliff, W. C., Fankhauser, J. D., Rogers, D. W., Greig, D., &amp; Travisano, M. (2015). Origins of multicellular evolvability in snowflake yeast. </w:t>
      </w:r>
      <w:r w:rsidRPr="00B44B63">
        <w:rPr>
          <w:rFonts w:ascii="Times New Roman" w:hAnsi="Times New Roman" w:cs="Times New Roman"/>
          <w:i/>
          <w:iCs/>
          <w:sz w:val="24"/>
          <w:szCs w:val="24"/>
          <w:lang w:val="en-US"/>
        </w:rPr>
        <w:t>Nature Communications</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6</w:t>
      </w:r>
      <w:r w:rsidRPr="00B44B63">
        <w:rPr>
          <w:rFonts w:ascii="Times New Roman" w:hAnsi="Times New Roman" w:cs="Times New Roman"/>
          <w:sz w:val="24"/>
          <w:szCs w:val="24"/>
          <w:lang w:val="en-US"/>
        </w:rPr>
        <w:t>(1). https://doi.org/10.1038/ncomms7102</w:t>
      </w:r>
    </w:p>
    <w:p w14:paraId="00D2A593" w14:textId="77777777" w:rsidR="00A44C97" w:rsidRPr="00B44B63" w:rsidRDefault="00A44C97" w:rsidP="00B44B63">
      <w:pPr>
        <w:ind w:left="720" w:hanging="720"/>
        <w:rPr>
          <w:rFonts w:ascii="Times New Roman" w:hAnsi="Times New Roman" w:cs="Times New Roman"/>
          <w:sz w:val="24"/>
          <w:szCs w:val="24"/>
          <w:lang w:val="en-US"/>
        </w:rPr>
      </w:pPr>
      <w:proofErr w:type="spellStart"/>
      <w:r w:rsidRPr="00B44B63">
        <w:rPr>
          <w:rFonts w:ascii="Times New Roman" w:hAnsi="Times New Roman" w:cs="Times New Roman"/>
          <w:sz w:val="24"/>
          <w:szCs w:val="24"/>
          <w:lang w:val="en-US"/>
        </w:rPr>
        <w:t>Régimbeau</w:t>
      </w:r>
      <w:proofErr w:type="spellEnd"/>
      <w:r w:rsidRPr="00B44B63">
        <w:rPr>
          <w:rFonts w:ascii="Times New Roman" w:hAnsi="Times New Roman" w:cs="Times New Roman"/>
          <w:sz w:val="24"/>
          <w:szCs w:val="24"/>
          <w:lang w:val="en-US"/>
        </w:rPr>
        <w:t xml:space="preserve">, A., Budinich, M., Abdelhalim Larhlimi, José, J., Olivier Aumont, Laurent </w:t>
      </w:r>
      <w:proofErr w:type="spellStart"/>
      <w:r w:rsidRPr="00B44B63">
        <w:rPr>
          <w:rFonts w:ascii="Times New Roman" w:hAnsi="Times New Roman" w:cs="Times New Roman"/>
          <w:sz w:val="24"/>
          <w:szCs w:val="24"/>
          <w:lang w:val="en-US"/>
        </w:rPr>
        <w:t>Memery</w:t>
      </w:r>
      <w:proofErr w:type="spellEnd"/>
      <w:r w:rsidRPr="00B44B63">
        <w:rPr>
          <w:rFonts w:ascii="Times New Roman" w:hAnsi="Times New Roman" w:cs="Times New Roman"/>
          <w:sz w:val="24"/>
          <w:szCs w:val="24"/>
          <w:lang w:val="en-US"/>
        </w:rPr>
        <w:t xml:space="preserve">, Bowler, C., &amp; Eveillard, D. (2022). Contribution of genome‐scale metabolic modelling to niche theory. </w:t>
      </w:r>
      <w:r w:rsidRPr="00B44B63">
        <w:rPr>
          <w:rFonts w:ascii="Times New Roman" w:hAnsi="Times New Roman" w:cs="Times New Roman"/>
          <w:i/>
          <w:iCs/>
          <w:sz w:val="24"/>
          <w:szCs w:val="24"/>
          <w:lang w:val="en-US"/>
        </w:rPr>
        <w:t>Ecology Letters</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25</w:t>
      </w:r>
      <w:r w:rsidRPr="00B44B63">
        <w:rPr>
          <w:rFonts w:ascii="Times New Roman" w:hAnsi="Times New Roman" w:cs="Times New Roman"/>
          <w:sz w:val="24"/>
          <w:szCs w:val="24"/>
          <w:lang w:val="en-US"/>
        </w:rPr>
        <w:t>(6), 1352–1364. https://doi.org/10.1111/ele.13954</w:t>
      </w:r>
    </w:p>
    <w:p w14:paraId="2C26A390" w14:textId="77777777" w:rsidR="00A44C97" w:rsidRPr="00B44B63" w:rsidRDefault="00A44C97" w:rsidP="00B44B63">
      <w:pPr>
        <w:ind w:left="720" w:hanging="720"/>
        <w:rPr>
          <w:rFonts w:ascii="Times New Roman" w:hAnsi="Times New Roman" w:cs="Times New Roman"/>
          <w:sz w:val="24"/>
          <w:szCs w:val="24"/>
          <w:lang w:val="en-US"/>
        </w:rPr>
      </w:pPr>
      <w:r w:rsidRPr="00B44B63">
        <w:rPr>
          <w:rFonts w:ascii="Times New Roman" w:hAnsi="Times New Roman" w:cs="Times New Roman"/>
          <w:sz w:val="24"/>
          <w:szCs w:val="24"/>
          <w:lang w:val="en-US"/>
        </w:rPr>
        <w:t xml:space="preserve">Rothman, D. L., Moore, P. B., &amp; Shulman, R. G. (2023). The impact of metabolism on the adaptation of organisms to environmental change. </w:t>
      </w:r>
      <w:r w:rsidRPr="00B44B63">
        <w:rPr>
          <w:rFonts w:ascii="Times New Roman" w:hAnsi="Times New Roman" w:cs="Times New Roman"/>
          <w:i/>
          <w:iCs/>
          <w:sz w:val="24"/>
          <w:szCs w:val="24"/>
          <w:lang w:val="en-US"/>
        </w:rPr>
        <w:t>Frontiers in Cell and Developmental Biology</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11</w:t>
      </w:r>
      <w:r w:rsidRPr="00B44B63">
        <w:rPr>
          <w:rFonts w:ascii="Times New Roman" w:hAnsi="Times New Roman" w:cs="Times New Roman"/>
          <w:sz w:val="24"/>
          <w:szCs w:val="24"/>
          <w:lang w:val="en-US"/>
        </w:rPr>
        <w:t>. https://doi.org/10.3389/fcell.2023.1197226</w:t>
      </w:r>
    </w:p>
    <w:p w14:paraId="615D96C4" w14:textId="77777777" w:rsidR="00A44C97" w:rsidRPr="00B44B63" w:rsidRDefault="00A44C97" w:rsidP="00B44B63">
      <w:pPr>
        <w:ind w:left="720" w:hanging="720"/>
        <w:rPr>
          <w:rFonts w:ascii="Times New Roman" w:hAnsi="Times New Roman" w:cs="Times New Roman"/>
          <w:sz w:val="24"/>
          <w:szCs w:val="24"/>
          <w:lang w:val="en-US"/>
        </w:rPr>
      </w:pPr>
      <w:r w:rsidRPr="00B44B63">
        <w:rPr>
          <w:rFonts w:ascii="Times New Roman" w:hAnsi="Times New Roman" w:cs="Times New Roman"/>
          <w:sz w:val="24"/>
          <w:szCs w:val="24"/>
          <w:lang w:val="en-US"/>
        </w:rPr>
        <w:t xml:space="preserve">Rothman, D. L., Stearns, S. C., &amp; Shulman, R. G. (2020). Gene expression regulates metabolite homeostasis during the Crabtree effect: Implications for the adaptation and evolution of Metabolism. </w:t>
      </w:r>
      <w:r w:rsidRPr="00B44B63">
        <w:rPr>
          <w:rFonts w:ascii="Times New Roman" w:hAnsi="Times New Roman" w:cs="Times New Roman"/>
          <w:i/>
          <w:iCs/>
          <w:sz w:val="24"/>
          <w:szCs w:val="24"/>
          <w:lang w:val="en-US"/>
        </w:rPr>
        <w:t>Proceedings of the National Academy of Sciences</w:t>
      </w:r>
      <w:r w:rsidRPr="00B44B63">
        <w:rPr>
          <w:rFonts w:ascii="Times New Roman" w:hAnsi="Times New Roman" w:cs="Times New Roman"/>
          <w:sz w:val="24"/>
          <w:szCs w:val="24"/>
          <w:lang w:val="en-US"/>
        </w:rPr>
        <w:t xml:space="preserve">, </w:t>
      </w:r>
      <w:r w:rsidRPr="00B44B63">
        <w:rPr>
          <w:rFonts w:ascii="Times New Roman" w:hAnsi="Times New Roman" w:cs="Times New Roman"/>
          <w:i/>
          <w:iCs/>
          <w:sz w:val="24"/>
          <w:szCs w:val="24"/>
          <w:lang w:val="en-US"/>
        </w:rPr>
        <w:t>118</w:t>
      </w:r>
      <w:r w:rsidRPr="00B44B63">
        <w:rPr>
          <w:rFonts w:ascii="Times New Roman" w:hAnsi="Times New Roman" w:cs="Times New Roman"/>
          <w:sz w:val="24"/>
          <w:szCs w:val="24"/>
          <w:lang w:val="en-US"/>
        </w:rPr>
        <w:t>(2). https://doi.org/10.1073/pnas.2014013118</w:t>
      </w:r>
    </w:p>
    <w:p w14:paraId="0CCFE020" w14:textId="77777777" w:rsidR="001A0E24" w:rsidRDefault="001A0E24"/>
    <w:sectPr w:rsidR="001A0E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188E100-D14F-4994-8533-ED3B8C287CFB}"/>
  </w:font>
  <w:font w:name="Cambria Math">
    <w:panose1 w:val="02040503050406030204"/>
    <w:charset w:val="00"/>
    <w:family w:val="roman"/>
    <w:pitch w:val="variable"/>
    <w:sig w:usb0="E00006FF" w:usb1="420024FF" w:usb2="02000000" w:usb3="00000000" w:csb0="0000019F" w:csb1="00000000"/>
    <w:embedRegular r:id="rId2" w:fontKey="{57D834FE-4AEA-45D1-9BA6-5618A0D5964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81F7E721-B660-48C7-B4CC-1AE8E1783F2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53FDB8B3-D157-4D25-ACAA-F8DDE7A2B0B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E24"/>
    <w:rsid w:val="00017F34"/>
    <w:rsid w:val="00020E7E"/>
    <w:rsid w:val="00025CC8"/>
    <w:rsid w:val="00062236"/>
    <w:rsid w:val="001071CF"/>
    <w:rsid w:val="00114931"/>
    <w:rsid w:val="001602C6"/>
    <w:rsid w:val="001A0E24"/>
    <w:rsid w:val="00257070"/>
    <w:rsid w:val="002A27EC"/>
    <w:rsid w:val="002B2947"/>
    <w:rsid w:val="002E0EA2"/>
    <w:rsid w:val="00305194"/>
    <w:rsid w:val="00323DE0"/>
    <w:rsid w:val="003702A0"/>
    <w:rsid w:val="0037581F"/>
    <w:rsid w:val="003A1389"/>
    <w:rsid w:val="003A3C5C"/>
    <w:rsid w:val="003C7B07"/>
    <w:rsid w:val="003E7DC0"/>
    <w:rsid w:val="00450BF1"/>
    <w:rsid w:val="00452F89"/>
    <w:rsid w:val="004A6F0D"/>
    <w:rsid w:val="00525AD3"/>
    <w:rsid w:val="00553554"/>
    <w:rsid w:val="0056312A"/>
    <w:rsid w:val="00573B8D"/>
    <w:rsid w:val="005853FE"/>
    <w:rsid w:val="00585C78"/>
    <w:rsid w:val="005B2A5C"/>
    <w:rsid w:val="005F352A"/>
    <w:rsid w:val="00626487"/>
    <w:rsid w:val="0066377E"/>
    <w:rsid w:val="006A6D77"/>
    <w:rsid w:val="006A7136"/>
    <w:rsid w:val="006B12F1"/>
    <w:rsid w:val="006C2030"/>
    <w:rsid w:val="006E7CA4"/>
    <w:rsid w:val="00701336"/>
    <w:rsid w:val="007314C5"/>
    <w:rsid w:val="0073266B"/>
    <w:rsid w:val="00766612"/>
    <w:rsid w:val="0076750B"/>
    <w:rsid w:val="00794819"/>
    <w:rsid w:val="007D0649"/>
    <w:rsid w:val="008473E1"/>
    <w:rsid w:val="008560EC"/>
    <w:rsid w:val="00884005"/>
    <w:rsid w:val="008911FF"/>
    <w:rsid w:val="009550B4"/>
    <w:rsid w:val="00962ED8"/>
    <w:rsid w:val="00982B79"/>
    <w:rsid w:val="009B6BF0"/>
    <w:rsid w:val="00A147CE"/>
    <w:rsid w:val="00A42EF2"/>
    <w:rsid w:val="00A44C97"/>
    <w:rsid w:val="00A8724D"/>
    <w:rsid w:val="00A96951"/>
    <w:rsid w:val="00AC7C9C"/>
    <w:rsid w:val="00B02D7F"/>
    <w:rsid w:val="00B44B63"/>
    <w:rsid w:val="00B62BAC"/>
    <w:rsid w:val="00B70612"/>
    <w:rsid w:val="00BD4131"/>
    <w:rsid w:val="00C235FC"/>
    <w:rsid w:val="00C54EEC"/>
    <w:rsid w:val="00C94B77"/>
    <w:rsid w:val="00D0393E"/>
    <w:rsid w:val="00D111FE"/>
    <w:rsid w:val="00D14A54"/>
    <w:rsid w:val="00D33EFE"/>
    <w:rsid w:val="00D44D92"/>
    <w:rsid w:val="00D571A9"/>
    <w:rsid w:val="00D7497C"/>
    <w:rsid w:val="00DE2A3F"/>
    <w:rsid w:val="00DF017C"/>
    <w:rsid w:val="00E841A5"/>
    <w:rsid w:val="00EA11E3"/>
    <w:rsid w:val="00F44FE8"/>
    <w:rsid w:val="00F91C6F"/>
    <w:rsid w:val="00FB76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5F3E"/>
  <w15:docId w15:val="{C810C04A-AA6C-C64F-9E21-6CB4863F9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Revision">
    <w:name w:val="Revision"/>
    <w:hidden/>
    <w:uiPriority w:val="99"/>
    <w:semiHidden/>
    <w:rsid w:val="002A27EC"/>
    <w:pPr>
      <w:spacing w:line="240" w:lineRule="auto"/>
    </w:pPr>
  </w:style>
  <w:style w:type="character" w:styleId="CommentReference">
    <w:name w:val="annotation reference"/>
    <w:basedOn w:val="DefaultParagraphFont"/>
    <w:uiPriority w:val="99"/>
    <w:semiHidden/>
    <w:unhideWhenUsed/>
    <w:rsid w:val="00553554"/>
    <w:rPr>
      <w:sz w:val="16"/>
      <w:szCs w:val="16"/>
    </w:rPr>
  </w:style>
  <w:style w:type="paragraph" w:styleId="CommentText">
    <w:name w:val="annotation text"/>
    <w:basedOn w:val="Normal"/>
    <w:link w:val="CommentTextChar"/>
    <w:uiPriority w:val="99"/>
    <w:semiHidden/>
    <w:unhideWhenUsed/>
    <w:rsid w:val="00553554"/>
    <w:pPr>
      <w:spacing w:line="240" w:lineRule="auto"/>
    </w:pPr>
    <w:rPr>
      <w:sz w:val="20"/>
      <w:szCs w:val="20"/>
    </w:rPr>
  </w:style>
  <w:style w:type="character" w:customStyle="1" w:styleId="CommentTextChar">
    <w:name w:val="Comment Text Char"/>
    <w:basedOn w:val="DefaultParagraphFont"/>
    <w:link w:val="CommentText"/>
    <w:uiPriority w:val="99"/>
    <w:semiHidden/>
    <w:rsid w:val="00553554"/>
    <w:rPr>
      <w:sz w:val="20"/>
      <w:szCs w:val="20"/>
    </w:rPr>
  </w:style>
  <w:style w:type="paragraph" w:styleId="CommentSubject">
    <w:name w:val="annotation subject"/>
    <w:basedOn w:val="CommentText"/>
    <w:next w:val="CommentText"/>
    <w:link w:val="CommentSubjectChar"/>
    <w:uiPriority w:val="99"/>
    <w:semiHidden/>
    <w:unhideWhenUsed/>
    <w:rsid w:val="00553554"/>
    <w:rPr>
      <w:b/>
      <w:bCs/>
    </w:rPr>
  </w:style>
  <w:style w:type="character" w:customStyle="1" w:styleId="CommentSubjectChar">
    <w:name w:val="Comment Subject Char"/>
    <w:basedOn w:val="CommentTextChar"/>
    <w:link w:val="CommentSubject"/>
    <w:uiPriority w:val="99"/>
    <w:semiHidden/>
    <w:rsid w:val="00553554"/>
    <w:rPr>
      <w:b/>
      <w:bCs/>
      <w:sz w:val="20"/>
      <w:szCs w:val="20"/>
    </w:rPr>
  </w:style>
  <w:style w:type="character" w:customStyle="1" w:styleId="apple-converted-space">
    <w:name w:val="apple-converted-space"/>
    <w:basedOn w:val="DefaultParagraphFont"/>
    <w:rsid w:val="00794819"/>
  </w:style>
  <w:style w:type="character" w:styleId="Emphasis">
    <w:name w:val="Emphasis"/>
    <w:basedOn w:val="DefaultParagraphFont"/>
    <w:uiPriority w:val="20"/>
    <w:qFormat/>
    <w:rsid w:val="00794819"/>
    <w:rPr>
      <w:i/>
      <w:iCs/>
    </w:rPr>
  </w:style>
  <w:style w:type="character" w:styleId="Hyperlink">
    <w:name w:val="Hyperlink"/>
    <w:basedOn w:val="DefaultParagraphFont"/>
    <w:uiPriority w:val="99"/>
    <w:unhideWhenUsed/>
    <w:rsid w:val="008560EC"/>
    <w:rPr>
      <w:color w:val="0000FF" w:themeColor="hyperlink"/>
      <w:u w:val="single"/>
    </w:rPr>
  </w:style>
  <w:style w:type="character" w:styleId="UnresolvedMention">
    <w:name w:val="Unresolved Mention"/>
    <w:basedOn w:val="DefaultParagraphFont"/>
    <w:uiPriority w:val="99"/>
    <w:semiHidden/>
    <w:unhideWhenUsed/>
    <w:rsid w:val="008560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illiantorrencemyers-droid/Undergraduate-Research-2023-2026.git" TargetMode="Externa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github.com/gilliantorrencemyers-droid/Undergraduate-Research-2023-2026.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12</Pages>
  <Words>4138</Words>
  <Characters>26424</Characters>
  <Application>Microsoft Office Word</Application>
  <DocSecurity>0</DocSecurity>
  <Lines>404</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Gillian Myers</dc:creator>
  <cp:lastModifiedBy>Myers, Gillian T</cp:lastModifiedBy>
  <cp:revision>4</cp:revision>
  <cp:lastPrinted>2025-12-12T22:40:00Z</cp:lastPrinted>
  <dcterms:created xsi:type="dcterms:W3CDTF">2025-12-12T22:43:00Z</dcterms:created>
  <dcterms:modified xsi:type="dcterms:W3CDTF">2025-12-12T23:17:00Z</dcterms:modified>
</cp:coreProperties>
</file>