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5234"/>
      </w:tblGrid>
      <w:tr w:rsidR="00106DFA" w:rsidRPr="002434F6" w:rsidTr="00D21417">
        <w:trPr>
          <w:trHeight w:val="401"/>
        </w:trPr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FA" w:rsidRPr="00106DFA" w:rsidRDefault="00106DFA" w:rsidP="00041405">
            <w:pPr>
              <w:keepNext/>
              <w:spacing w:after="60"/>
              <w:rPr>
                <w:sz w:val="28"/>
                <w:szCs w:val="28"/>
              </w:rPr>
            </w:pPr>
          </w:p>
        </w:tc>
        <w:tc>
          <w:tcPr>
            <w:tcW w:w="5234" w:type="dxa"/>
          </w:tcPr>
          <w:p w:rsidR="00106DFA" w:rsidRPr="00D21417" w:rsidRDefault="00106DFA" w:rsidP="00041405">
            <w:pPr>
              <w:keepNext/>
              <w:keepLines/>
              <w:spacing w:after="60"/>
              <w:rPr>
                <w:rFonts w:cs="Arial"/>
                <w:b/>
                <w:color w:val="0033CC"/>
                <w:sz w:val="36"/>
                <w:szCs w:val="36"/>
              </w:rPr>
            </w:pPr>
            <w:r w:rsidRPr="00D21417">
              <w:rPr>
                <w:rFonts w:cs="Arial"/>
                <w:b/>
                <w:color w:val="0033CC"/>
                <w:sz w:val="36"/>
                <w:szCs w:val="36"/>
              </w:rPr>
              <w:t>Elements of the ODD protocol</w:t>
            </w:r>
          </w:p>
        </w:tc>
      </w:tr>
      <w:tr w:rsidR="00106DFA" w:rsidRPr="002434F6" w:rsidTr="00D21417">
        <w:trPr>
          <w:trHeight w:val="668"/>
        </w:trPr>
        <w:tc>
          <w:tcPr>
            <w:tcW w:w="910" w:type="dxa"/>
            <w:vMerge w:val="restart"/>
            <w:tcBorders>
              <w:top w:val="single" w:sz="4" w:space="0" w:color="auto"/>
            </w:tcBorders>
            <w:textDirection w:val="btLr"/>
          </w:tcPr>
          <w:p w:rsidR="00106DFA" w:rsidRPr="00106DFA" w:rsidRDefault="00106DFA" w:rsidP="00041405">
            <w:pPr>
              <w:keepNext/>
              <w:spacing w:after="60"/>
              <w:ind w:left="113" w:right="113"/>
              <w:jc w:val="center"/>
              <w:rPr>
                <w:rFonts w:cs="Arial"/>
                <w:b/>
                <w:color w:val="0033CC"/>
                <w:sz w:val="36"/>
                <w:szCs w:val="36"/>
              </w:rPr>
            </w:pPr>
            <w:r w:rsidRPr="00106DFA">
              <w:rPr>
                <w:rFonts w:cs="Arial"/>
                <w:b/>
                <w:color w:val="0033CC"/>
                <w:sz w:val="36"/>
                <w:szCs w:val="36"/>
              </w:rPr>
              <w:t>Overview</w:t>
            </w: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before="120"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1. Purpose and patterns</w:t>
            </w:r>
          </w:p>
        </w:tc>
      </w:tr>
      <w:tr w:rsidR="00106DFA" w:rsidRPr="002434F6" w:rsidTr="00D21417">
        <w:trPr>
          <w:trHeight w:val="559"/>
        </w:trPr>
        <w:tc>
          <w:tcPr>
            <w:tcW w:w="910" w:type="dxa"/>
            <w:vMerge/>
          </w:tcPr>
          <w:p w:rsidR="00106DFA" w:rsidRPr="00106DFA" w:rsidRDefault="00106DFA" w:rsidP="00041405">
            <w:pPr>
              <w:keepNext/>
              <w:spacing w:after="60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2. Entities, state variables, and scales</w:t>
            </w:r>
          </w:p>
        </w:tc>
      </w:tr>
      <w:tr w:rsidR="00106DFA" w:rsidRPr="002434F6" w:rsidTr="00D21417">
        <w:trPr>
          <w:trHeight w:val="605"/>
        </w:trPr>
        <w:tc>
          <w:tcPr>
            <w:tcW w:w="910" w:type="dxa"/>
            <w:vMerge/>
          </w:tcPr>
          <w:p w:rsidR="00106DFA" w:rsidRPr="00106DFA" w:rsidRDefault="00106DFA" w:rsidP="00041405">
            <w:pPr>
              <w:keepNext/>
              <w:spacing w:after="60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12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3. Process overview and scheduling</w:t>
            </w:r>
          </w:p>
        </w:tc>
      </w:tr>
      <w:tr w:rsidR="00106DFA" w:rsidRPr="002434F6" w:rsidTr="00D21417">
        <w:trPr>
          <w:cantSplit/>
          <w:trHeight w:val="5218"/>
        </w:trPr>
        <w:tc>
          <w:tcPr>
            <w:tcW w:w="910" w:type="dxa"/>
            <w:textDirection w:val="btLr"/>
          </w:tcPr>
          <w:p w:rsidR="00106DFA" w:rsidRPr="00106DFA" w:rsidRDefault="00106DFA" w:rsidP="00041405">
            <w:pPr>
              <w:keepNext/>
              <w:spacing w:after="60"/>
              <w:ind w:left="113" w:right="113"/>
              <w:jc w:val="center"/>
              <w:rPr>
                <w:rFonts w:cs="Arial"/>
                <w:b/>
                <w:sz w:val="36"/>
                <w:szCs w:val="36"/>
              </w:rPr>
            </w:pPr>
            <w:r w:rsidRPr="00106DFA">
              <w:rPr>
                <w:rFonts w:cs="Arial"/>
                <w:b/>
                <w:color w:val="0033CC"/>
                <w:sz w:val="36"/>
                <w:szCs w:val="36"/>
              </w:rPr>
              <w:t>Design concepts</w:t>
            </w: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4. Design concepts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Basic principles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Emergence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Adaptation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Objectives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Learning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Prediction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Sensing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Interaction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Stochasticity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Collectives</w:t>
            </w:r>
          </w:p>
          <w:p w:rsidR="00106DFA" w:rsidRPr="00D21417" w:rsidRDefault="00106DFA" w:rsidP="00106DFA">
            <w:pPr>
              <w:keepNext/>
              <w:keepLines/>
              <w:numPr>
                <w:ilvl w:val="0"/>
                <w:numId w:val="1"/>
              </w:numPr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Observation</w:t>
            </w:r>
          </w:p>
        </w:tc>
        <w:bookmarkStart w:id="0" w:name="_GoBack"/>
        <w:bookmarkEnd w:id="0"/>
      </w:tr>
      <w:tr w:rsidR="00106DFA" w:rsidRPr="002434F6" w:rsidTr="00D21417">
        <w:trPr>
          <w:trHeight w:val="469"/>
        </w:trPr>
        <w:tc>
          <w:tcPr>
            <w:tcW w:w="910" w:type="dxa"/>
            <w:vMerge w:val="restart"/>
            <w:textDirection w:val="btLr"/>
          </w:tcPr>
          <w:p w:rsidR="00106DFA" w:rsidRPr="00106DFA" w:rsidRDefault="00106DFA" w:rsidP="00041405">
            <w:pPr>
              <w:keepNext/>
              <w:spacing w:after="60"/>
              <w:ind w:left="113" w:right="113"/>
              <w:jc w:val="center"/>
              <w:rPr>
                <w:rFonts w:cs="Arial"/>
                <w:b/>
                <w:sz w:val="36"/>
                <w:szCs w:val="36"/>
              </w:rPr>
            </w:pPr>
            <w:r w:rsidRPr="00106DFA">
              <w:rPr>
                <w:rFonts w:cs="Arial"/>
                <w:b/>
                <w:color w:val="0033CC"/>
                <w:sz w:val="36"/>
                <w:szCs w:val="36"/>
              </w:rPr>
              <w:t>Details</w:t>
            </w: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5. Initialization</w:t>
            </w:r>
          </w:p>
        </w:tc>
      </w:tr>
      <w:tr w:rsidR="00106DFA" w:rsidRPr="002434F6" w:rsidTr="00D21417">
        <w:trPr>
          <w:trHeight w:val="505"/>
        </w:trPr>
        <w:tc>
          <w:tcPr>
            <w:tcW w:w="910" w:type="dxa"/>
            <w:vMerge/>
          </w:tcPr>
          <w:p w:rsidR="00106DFA" w:rsidRPr="00106DFA" w:rsidRDefault="00106DFA" w:rsidP="00041405">
            <w:pPr>
              <w:keepNext/>
              <w:spacing w:after="60"/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6. Input data</w:t>
            </w:r>
          </w:p>
        </w:tc>
      </w:tr>
      <w:tr w:rsidR="00106DFA" w:rsidRPr="002434F6" w:rsidTr="00D21417">
        <w:trPr>
          <w:trHeight w:val="424"/>
        </w:trPr>
        <w:tc>
          <w:tcPr>
            <w:tcW w:w="910" w:type="dxa"/>
            <w:vMerge/>
          </w:tcPr>
          <w:p w:rsidR="00106DFA" w:rsidRPr="00106DFA" w:rsidRDefault="00106DFA" w:rsidP="00041405">
            <w:pPr>
              <w:keepNext/>
              <w:spacing w:after="60"/>
              <w:rPr>
                <w:b/>
                <w:sz w:val="28"/>
                <w:szCs w:val="28"/>
              </w:rPr>
            </w:pPr>
          </w:p>
        </w:tc>
        <w:tc>
          <w:tcPr>
            <w:tcW w:w="5234" w:type="dxa"/>
            <w:vAlign w:val="center"/>
          </w:tcPr>
          <w:p w:rsidR="00106DFA" w:rsidRPr="00D21417" w:rsidRDefault="00106DFA" w:rsidP="00106DFA">
            <w:pPr>
              <w:keepNext/>
              <w:keepLines/>
              <w:spacing w:after="60"/>
              <w:jc w:val="left"/>
              <w:rPr>
                <w:b/>
                <w:sz w:val="32"/>
                <w:szCs w:val="32"/>
              </w:rPr>
            </w:pPr>
            <w:r w:rsidRPr="00D21417">
              <w:rPr>
                <w:b/>
                <w:sz w:val="32"/>
                <w:szCs w:val="32"/>
              </w:rPr>
              <w:t>7. Submodels</w:t>
            </w:r>
          </w:p>
        </w:tc>
      </w:tr>
    </w:tbl>
    <w:p w:rsidR="00E91E87" w:rsidRDefault="00E91E87"/>
    <w:sectPr w:rsidR="00E9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45A7"/>
    <w:multiLevelType w:val="hybridMultilevel"/>
    <w:tmpl w:val="CE62FCFA"/>
    <w:lvl w:ilvl="0" w:tplc="B11AC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FA"/>
    <w:rsid w:val="000559A8"/>
    <w:rsid w:val="00106DFA"/>
    <w:rsid w:val="00D21417"/>
    <w:rsid w:val="00E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3C5A-3428-44EB-B81C-E2052812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DFA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321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Gilligan</dc:creator>
  <cp:keywords/>
  <dc:description/>
  <cp:lastModifiedBy>Jonathan Gilligan</cp:lastModifiedBy>
  <cp:revision>3</cp:revision>
  <dcterms:created xsi:type="dcterms:W3CDTF">2019-09-03T04:55:00Z</dcterms:created>
  <dcterms:modified xsi:type="dcterms:W3CDTF">2019-09-03T05:01:00Z</dcterms:modified>
</cp:coreProperties>
</file>