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37318" w:rsidRPr="004F2E7D" w:rsidRDefault="00BA3DFE" w:rsidP="00F37318">
      <w:pPr>
        <w:pStyle w:val="Heading4"/>
        <w:rPr>
          <w:i w:val="0"/>
          <w:sz w:val="22"/>
        </w:rPr>
      </w:pPr>
      <w:r>
        <w:rPr>
          <w:i w:val="0"/>
          <w:sz w:val="22"/>
        </w:rPr>
        <w:t xml:space="preserve">                   </w:t>
      </w:r>
      <w:bookmarkStart w:id="0" w:name="_GoBack"/>
      <w:bookmarkEnd w:id="0"/>
      <w:r>
        <w:rPr>
          <w:i w:val="0"/>
          <w:sz w:val="22"/>
        </w:rPr>
        <w:t xml:space="preserve">  </w:t>
      </w:r>
      <w:r w:rsidR="00F37318" w:rsidRPr="004F2E7D">
        <w:rPr>
          <w:i w:val="0"/>
          <w:sz w:val="22"/>
        </w:rPr>
        <w:t>REQUEST FOR PRESIDENTIAL DISASTER</w:t>
      </w:r>
      <w:r w:rsidR="00D16D4F">
        <w:rPr>
          <w:i w:val="0"/>
          <w:sz w:val="22"/>
        </w:rPr>
        <w:t xml:space="preserve"> DECLARATION</w:t>
      </w:r>
      <w:r w:rsidR="00D16D4F">
        <w:rPr>
          <w:i w:val="0"/>
          <w:sz w:val="22"/>
        </w:rPr>
        <w:br/>
      </w:r>
      <w:r w:rsidR="00F37318" w:rsidRPr="004F2E7D">
        <w:rPr>
          <w:i w:val="0"/>
          <w:sz w:val="22"/>
        </w:rPr>
        <w:t>COVER LETTER</w:t>
      </w:r>
    </w:p>
    <w:p w:rsidR="00F37318" w:rsidRPr="004F2E7D" w:rsidRDefault="00F37318" w:rsidP="00F37318">
      <w:pPr>
        <w:pStyle w:val="Heading4"/>
        <w:rPr>
          <w:i w:val="0"/>
          <w:sz w:val="22"/>
        </w:rPr>
      </w:pPr>
      <w:r w:rsidRPr="004F2E7D">
        <w:rPr>
          <w:i w:val="0"/>
          <w:sz w:val="22"/>
        </w:rPr>
        <w:t xml:space="preserve">MAJOR DISASTER OR EMERGENCY </w:t>
      </w:r>
    </w:p>
    <w:p w:rsidR="00F37318" w:rsidRPr="004F2E7D" w:rsidRDefault="00F37318" w:rsidP="00F37318"/>
    <w:p w:rsidR="0012765D" w:rsidRPr="00A65433" w:rsidRDefault="00F37318">
      <w:pPr>
        <w:pStyle w:val="BodyText2"/>
        <w:rPr>
          <w:sz w:val="24"/>
          <w:szCs w:val="24"/>
        </w:rPr>
      </w:pPr>
      <w:r w:rsidRPr="004F2E7D" w:rsidDel="00F37318">
        <w:rPr>
          <w:i/>
          <w:sz w:val="22"/>
        </w:rPr>
        <w:t xml:space="preserve"> </w:t>
      </w:r>
      <w:r w:rsidR="0012765D" w:rsidRPr="00A65433">
        <w:rPr>
          <w:b/>
          <w:sz w:val="24"/>
          <w:szCs w:val="24"/>
        </w:rPr>
        <w:t>(Date of Request)</w:t>
      </w:r>
    </w:p>
    <w:p w:rsidR="009A2BB1" w:rsidRPr="004F2E7D" w:rsidRDefault="009A2BB1" w:rsidP="00882CCB">
      <w:pPr>
        <w:pStyle w:val="Heading1"/>
        <w:rPr>
          <w:szCs w:val="24"/>
        </w:rPr>
      </w:pPr>
      <w:r w:rsidRPr="004F2E7D">
        <w:rPr>
          <w:szCs w:val="24"/>
        </w:rPr>
        <w:t>The Honorable //// //////</w:t>
      </w:r>
    </w:p>
    <w:p w:rsidR="0012765D" w:rsidRPr="004F2E7D" w:rsidRDefault="0012765D" w:rsidP="00882CCB">
      <w:pPr>
        <w:pStyle w:val="Heading1"/>
        <w:rPr>
          <w:szCs w:val="24"/>
        </w:rPr>
      </w:pPr>
      <w:r w:rsidRPr="004F2E7D">
        <w:rPr>
          <w:szCs w:val="24"/>
        </w:rPr>
        <w:t>President</w:t>
      </w:r>
      <w:r w:rsidR="009A2BB1" w:rsidRPr="004F2E7D">
        <w:rPr>
          <w:szCs w:val="24"/>
        </w:rPr>
        <w:t xml:space="preserve"> of the </w:t>
      </w:r>
      <w:smartTag w:uri="urn:schemas-microsoft-com:office:smarttags" w:element="country-region">
        <w:smartTag w:uri="urn:schemas-microsoft-com:office:smarttags" w:element="place">
          <w:r w:rsidR="009A2BB1" w:rsidRPr="004F2E7D">
            <w:rPr>
              <w:szCs w:val="24"/>
            </w:rPr>
            <w:t>United States</w:t>
          </w:r>
        </w:smartTag>
      </w:smartTag>
    </w:p>
    <w:p w:rsidR="0012765D" w:rsidRPr="004F2E7D" w:rsidRDefault="0012765D" w:rsidP="00882CCB">
      <w:pPr>
        <w:rPr>
          <w:sz w:val="24"/>
          <w:szCs w:val="24"/>
        </w:rPr>
      </w:pPr>
      <w:r w:rsidRPr="004F2E7D">
        <w:rPr>
          <w:sz w:val="24"/>
          <w:szCs w:val="24"/>
        </w:rPr>
        <w:t>The White House</w:t>
      </w:r>
    </w:p>
    <w:p w:rsidR="0012765D" w:rsidRPr="004F2E7D" w:rsidRDefault="0012765D" w:rsidP="00882CCB">
      <w:pPr>
        <w:rPr>
          <w:sz w:val="24"/>
          <w:szCs w:val="24"/>
        </w:rPr>
      </w:pPr>
      <w:r w:rsidRPr="004F2E7D">
        <w:rPr>
          <w:sz w:val="24"/>
          <w:szCs w:val="24"/>
        </w:rPr>
        <w:t>Washington, D. C.</w:t>
      </w:r>
    </w:p>
    <w:p w:rsidR="0012765D" w:rsidRPr="004F2E7D" w:rsidRDefault="0012765D">
      <w:pPr>
        <w:spacing w:line="120" w:lineRule="auto"/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  <w:r w:rsidRPr="004F2E7D">
        <w:rPr>
          <w:sz w:val="24"/>
          <w:szCs w:val="24"/>
        </w:rPr>
        <w:t>Through:</w:t>
      </w:r>
      <w:r w:rsidRPr="004F2E7D">
        <w:rPr>
          <w:sz w:val="24"/>
          <w:szCs w:val="24"/>
        </w:rPr>
        <w:tab/>
        <w:t xml:space="preserve">Regional </w:t>
      </w:r>
      <w:r w:rsidR="001F351A" w:rsidRPr="004F2E7D">
        <w:rPr>
          <w:sz w:val="24"/>
          <w:szCs w:val="24"/>
        </w:rPr>
        <w:t>Administrator</w:t>
      </w:r>
      <w:r w:rsidR="00B817C6" w:rsidRPr="004F2E7D">
        <w:rPr>
          <w:sz w:val="24"/>
          <w:szCs w:val="24"/>
        </w:rPr>
        <w:t xml:space="preserve"> [NAME]</w:t>
      </w:r>
    </w:p>
    <w:p w:rsidR="0012765D" w:rsidRPr="004F2E7D" w:rsidRDefault="0012765D">
      <w:pPr>
        <w:rPr>
          <w:sz w:val="24"/>
          <w:szCs w:val="24"/>
        </w:rPr>
      </w:pPr>
      <w:r w:rsidRPr="004F2E7D">
        <w:rPr>
          <w:sz w:val="24"/>
          <w:szCs w:val="24"/>
        </w:rPr>
        <w:tab/>
      </w:r>
      <w:r w:rsidRPr="004F2E7D">
        <w:rPr>
          <w:sz w:val="24"/>
          <w:szCs w:val="24"/>
        </w:rPr>
        <w:tab/>
        <w:t>FEMA Region _____</w:t>
      </w:r>
    </w:p>
    <w:p w:rsidR="0012765D" w:rsidRPr="004F2E7D" w:rsidRDefault="0012765D">
      <w:pPr>
        <w:rPr>
          <w:sz w:val="24"/>
          <w:szCs w:val="24"/>
        </w:rPr>
      </w:pPr>
      <w:r w:rsidRPr="004F2E7D">
        <w:rPr>
          <w:sz w:val="24"/>
          <w:szCs w:val="24"/>
        </w:rPr>
        <w:tab/>
      </w:r>
      <w:r w:rsidRPr="004F2E7D">
        <w:rPr>
          <w:sz w:val="24"/>
          <w:szCs w:val="24"/>
        </w:rPr>
        <w:tab/>
        <w:t>City, State, Zip Code</w:t>
      </w:r>
    </w:p>
    <w:p w:rsidR="0012765D" w:rsidRPr="004F2E7D" w:rsidRDefault="0012765D">
      <w:pPr>
        <w:spacing w:line="120" w:lineRule="auto"/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  <w:r w:rsidRPr="004F2E7D">
        <w:rPr>
          <w:sz w:val="24"/>
          <w:szCs w:val="24"/>
        </w:rPr>
        <w:t>Dear Mr. President:</w:t>
      </w:r>
    </w:p>
    <w:p w:rsidR="0012765D" w:rsidRPr="004F2E7D" w:rsidRDefault="0012765D">
      <w:pPr>
        <w:spacing w:line="120" w:lineRule="auto"/>
        <w:rPr>
          <w:sz w:val="24"/>
          <w:szCs w:val="24"/>
        </w:rPr>
      </w:pPr>
    </w:p>
    <w:p w:rsidR="0012765D" w:rsidRPr="004F2E7D" w:rsidRDefault="0012765D" w:rsidP="00001916">
      <w:pPr>
        <w:ind w:right="720"/>
        <w:rPr>
          <w:b/>
          <w:color w:val="002060"/>
          <w:sz w:val="24"/>
          <w:szCs w:val="24"/>
        </w:rPr>
      </w:pPr>
      <w:r w:rsidRPr="004F2E7D">
        <w:rPr>
          <w:sz w:val="24"/>
          <w:szCs w:val="24"/>
        </w:rPr>
        <w:t xml:space="preserve">Under the provisions of Section </w:t>
      </w:r>
      <w:r w:rsidR="00653998">
        <w:rPr>
          <w:sz w:val="24"/>
          <w:szCs w:val="24"/>
        </w:rPr>
        <w:t>[</w:t>
      </w:r>
      <w:r w:rsidR="00653998" w:rsidRPr="004F2E7D">
        <w:rPr>
          <w:sz w:val="24"/>
          <w:szCs w:val="24"/>
        </w:rPr>
        <w:t>Major Disaster citation (</w:t>
      </w:r>
      <w:r w:rsidR="00653998">
        <w:rPr>
          <w:sz w:val="24"/>
          <w:szCs w:val="24"/>
        </w:rPr>
        <w:t>401</w:t>
      </w:r>
      <w:r w:rsidR="00653998" w:rsidRPr="004F2E7D">
        <w:rPr>
          <w:sz w:val="24"/>
          <w:szCs w:val="24"/>
        </w:rPr>
        <w:t>), Emergency citation (</w:t>
      </w:r>
      <w:r w:rsidR="00653998">
        <w:rPr>
          <w:sz w:val="24"/>
          <w:szCs w:val="24"/>
        </w:rPr>
        <w:t>501</w:t>
      </w:r>
      <w:r w:rsidR="00653998" w:rsidRPr="004F2E7D">
        <w:rPr>
          <w:sz w:val="24"/>
          <w:szCs w:val="24"/>
        </w:rPr>
        <w:t>)]</w:t>
      </w:r>
      <w:r w:rsidRPr="004F2E7D">
        <w:rPr>
          <w:sz w:val="24"/>
          <w:szCs w:val="24"/>
        </w:rPr>
        <w:t>of the Robert T. Stafford Disaster Relief and Emergency Assistance Act, 42 U.S.C. §§ 5121-520</w:t>
      </w:r>
      <w:r w:rsidR="0021307F" w:rsidRPr="004F2E7D">
        <w:rPr>
          <w:sz w:val="24"/>
          <w:szCs w:val="24"/>
        </w:rPr>
        <w:t>7</w:t>
      </w:r>
      <w:r w:rsidRPr="004F2E7D">
        <w:rPr>
          <w:sz w:val="24"/>
          <w:szCs w:val="24"/>
        </w:rPr>
        <w:t xml:space="preserve"> (Stafford Act), and implemented by 44 CFR § </w:t>
      </w:r>
      <w:r w:rsidR="0065033F" w:rsidRPr="004F2E7D">
        <w:rPr>
          <w:sz w:val="24"/>
          <w:szCs w:val="24"/>
        </w:rPr>
        <w:t>[Major Disaster citation (</w:t>
      </w:r>
      <w:r w:rsidRPr="004F2E7D">
        <w:rPr>
          <w:sz w:val="24"/>
          <w:szCs w:val="24"/>
        </w:rPr>
        <w:t>206.36</w:t>
      </w:r>
      <w:r w:rsidR="0065033F" w:rsidRPr="004F2E7D">
        <w:rPr>
          <w:sz w:val="24"/>
          <w:szCs w:val="24"/>
        </w:rPr>
        <w:t>), Emergency citation (</w:t>
      </w:r>
      <w:r w:rsidR="00F37318" w:rsidRPr="004F2E7D">
        <w:rPr>
          <w:sz w:val="24"/>
          <w:szCs w:val="24"/>
        </w:rPr>
        <w:t>206.35</w:t>
      </w:r>
      <w:r w:rsidR="0065033F" w:rsidRPr="004F2E7D">
        <w:rPr>
          <w:sz w:val="24"/>
          <w:szCs w:val="24"/>
        </w:rPr>
        <w:t>)]</w:t>
      </w:r>
      <w:r w:rsidRPr="004F2E7D">
        <w:rPr>
          <w:sz w:val="24"/>
          <w:szCs w:val="24"/>
        </w:rPr>
        <w:t>, I request that you declare</w:t>
      </w:r>
      <w:r w:rsidR="00D16D4F">
        <w:rPr>
          <w:sz w:val="24"/>
          <w:szCs w:val="24"/>
        </w:rPr>
        <w:t xml:space="preserve"> </w:t>
      </w:r>
      <w:r w:rsidRPr="004F2E7D">
        <w:rPr>
          <w:sz w:val="24"/>
          <w:szCs w:val="24"/>
        </w:rPr>
        <w:t xml:space="preserve">a </w:t>
      </w:r>
      <w:r w:rsidR="006E18BD" w:rsidRPr="004F2E7D">
        <w:rPr>
          <w:sz w:val="24"/>
          <w:szCs w:val="24"/>
        </w:rPr>
        <w:t>[</w:t>
      </w:r>
      <w:r w:rsidRPr="004F2E7D">
        <w:rPr>
          <w:sz w:val="24"/>
          <w:szCs w:val="24"/>
        </w:rPr>
        <w:t>major disaster</w:t>
      </w:r>
      <w:r w:rsidR="00E32FC4" w:rsidRPr="004F2E7D">
        <w:rPr>
          <w:sz w:val="24"/>
          <w:szCs w:val="24"/>
        </w:rPr>
        <w:t xml:space="preserve"> or</w:t>
      </w:r>
      <w:r w:rsidR="006E18BD" w:rsidRPr="004F2E7D">
        <w:rPr>
          <w:sz w:val="24"/>
          <w:szCs w:val="24"/>
        </w:rPr>
        <w:t xml:space="preserve"> emergency]</w:t>
      </w:r>
      <w:r w:rsidRPr="004F2E7D">
        <w:rPr>
          <w:sz w:val="24"/>
          <w:szCs w:val="24"/>
        </w:rPr>
        <w:t xml:space="preserve"> for the </w:t>
      </w:r>
      <w:r w:rsidR="00D16D4F" w:rsidRPr="009679D6">
        <w:rPr>
          <w:b/>
          <w:i/>
          <w:sz w:val="24"/>
          <w:szCs w:val="24"/>
        </w:rPr>
        <w:t>(</w:t>
      </w:r>
      <w:r w:rsidR="00D16D4F" w:rsidRPr="00D16D4F">
        <w:rPr>
          <w:b/>
          <w:i/>
          <w:sz w:val="24"/>
          <w:szCs w:val="24"/>
        </w:rPr>
        <w:t>name of the Indian tribal government</w:t>
      </w:r>
      <w:r w:rsidR="009679D6">
        <w:rPr>
          <w:b/>
          <w:i/>
          <w:sz w:val="24"/>
          <w:szCs w:val="24"/>
        </w:rPr>
        <w:t xml:space="preserve">) </w:t>
      </w:r>
      <w:r w:rsidRPr="004F2E7D">
        <w:rPr>
          <w:sz w:val="24"/>
          <w:szCs w:val="24"/>
        </w:rPr>
        <w:t xml:space="preserve">as a result of </w:t>
      </w:r>
      <w:r w:rsidR="00001916" w:rsidRPr="009679D6">
        <w:rPr>
          <w:b/>
          <w:i/>
          <w:sz w:val="24"/>
          <w:szCs w:val="24"/>
        </w:rPr>
        <w:t>(</w:t>
      </w:r>
      <w:r w:rsidR="00001916" w:rsidRPr="004F2E7D">
        <w:rPr>
          <w:b/>
          <w:i/>
          <w:sz w:val="24"/>
          <w:szCs w:val="24"/>
        </w:rPr>
        <w:t xml:space="preserve">name type of incident and incident date as identified </w:t>
      </w:r>
      <w:r w:rsidR="00203ED7">
        <w:rPr>
          <w:b/>
          <w:i/>
          <w:sz w:val="24"/>
          <w:szCs w:val="24"/>
        </w:rPr>
        <w:t xml:space="preserve"> </w:t>
      </w:r>
      <w:r w:rsidR="00001916" w:rsidRPr="004F2E7D">
        <w:rPr>
          <w:b/>
          <w:i/>
          <w:sz w:val="24"/>
          <w:szCs w:val="24"/>
        </w:rPr>
        <w:t xml:space="preserve">in </w:t>
      </w:r>
      <w:r w:rsidR="00D22098">
        <w:rPr>
          <w:b/>
          <w:i/>
          <w:sz w:val="24"/>
          <w:szCs w:val="24"/>
        </w:rPr>
        <w:t xml:space="preserve">the declaration request </w:t>
      </w:r>
      <w:r w:rsidR="00001916" w:rsidRPr="004F2E7D">
        <w:rPr>
          <w:b/>
          <w:i/>
          <w:sz w:val="24"/>
          <w:szCs w:val="24"/>
        </w:rPr>
        <w:t>form</w:t>
      </w:r>
      <w:r w:rsidR="00001916" w:rsidRPr="009679D6">
        <w:rPr>
          <w:b/>
          <w:i/>
          <w:sz w:val="24"/>
          <w:szCs w:val="24"/>
        </w:rPr>
        <w:t>)</w:t>
      </w:r>
      <w:r w:rsidR="00001916" w:rsidRPr="004F2E7D">
        <w:rPr>
          <w:sz w:val="24"/>
          <w:szCs w:val="24"/>
        </w:rPr>
        <w:t>.</w:t>
      </w:r>
      <w:r w:rsidR="00001916" w:rsidRPr="004F2E7D">
        <w:rPr>
          <w:b/>
          <w:sz w:val="24"/>
          <w:szCs w:val="24"/>
        </w:rPr>
        <w:t xml:space="preserve"> </w:t>
      </w:r>
    </w:p>
    <w:p w:rsidR="00177A88" w:rsidRPr="004F2E7D" w:rsidRDefault="00177A88" w:rsidP="00177A88">
      <w:pPr>
        <w:ind w:right="720"/>
        <w:rPr>
          <w:b/>
          <w:i/>
          <w:sz w:val="24"/>
          <w:szCs w:val="24"/>
        </w:rPr>
      </w:pPr>
    </w:p>
    <w:p w:rsidR="00BE39C5" w:rsidRDefault="00F622F9" w:rsidP="00177A88">
      <w:pPr>
        <w:ind w:right="720"/>
        <w:rPr>
          <w:b/>
          <w:i/>
          <w:color w:val="002060"/>
          <w:sz w:val="24"/>
          <w:szCs w:val="24"/>
        </w:rPr>
      </w:pPr>
      <w:r w:rsidRPr="00653998">
        <w:rPr>
          <w:b/>
          <w:i/>
          <w:color w:val="002060"/>
          <w:sz w:val="24"/>
          <w:szCs w:val="24"/>
        </w:rPr>
        <w:t>[</w:t>
      </w:r>
      <w:r w:rsidR="00177A88" w:rsidRPr="00653998">
        <w:rPr>
          <w:b/>
          <w:i/>
          <w:color w:val="002060"/>
          <w:sz w:val="24"/>
          <w:szCs w:val="24"/>
        </w:rPr>
        <w:t xml:space="preserve">The following information </w:t>
      </w:r>
      <w:r w:rsidR="00E32FC4" w:rsidRPr="00653998">
        <w:rPr>
          <w:b/>
          <w:i/>
          <w:color w:val="002060"/>
          <w:sz w:val="24"/>
          <w:szCs w:val="24"/>
        </w:rPr>
        <w:t>is required</w:t>
      </w:r>
      <w:r w:rsidR="00177A88" w:rsidRPr="00653998">
        <w:rPr>
          <w:b/>
          <w:i/>
          <w:color w:val="002060"/>
          <w:sz w:val="24"/>
          <w:szCs w:val="24"/>
        </w:rPr>
        <w:t xml:space="preserve"> for </w:t>
      </w:r>
      <w:r w:rsidR="0007350D" w:rsidRPr="00653998">
        <w:rPr>
          <w:b/>
          <w:i/>
          <w:color w:val="002060"/>
          <w:sz w:val="24"/>
          <w:szCs w:val="24"/>
        </w:rPr>
        <w:t>requests</w:t>
      </w:r>
      <w:r w:rsidR="0035084C">
        <w:rPr>
          <w:b/>
          <w:i/>
          <w:color w:val="002060"/>
          <w:sz w:val="24"/>
          <w:szCs w:val="24"/>
        </w:rPr>
        <w:t xml:space="preserve"> for both Individual Assistance and Public Assistance</w:t>
      </w:r>
      <w:r w:rsidR="003D1BDF" w:rsidRPr="00653998">
        <w:rPr>
          <w:b/>
          <w:i/>
          <w:color w:val="002060"/>
          <w:sz w:val="24"/>
          <w:szCs w:val="24"/>
        </w:rPr>
        <w:t>.</w:t>
      </w:r>
      <w:r w:rsidR="00BE39C5">
        <w:rPr>
          <w:b/>
          <w:i/>
          <w:color w:val="002060"/>
          <w:sz w:val="24"/>
          <w:szCs w:val="24"/>
        </w:rPr>
        <w:t xml:space="preserve">  </w:t>
      </w:r>
      <w:r w:rsidR="0035084C">
        <w:rPr>
          <w:b/>
          <w:i/>
          <w:color w:val="002060"/>
          <w:sz w:val="24"/>
          <w:szCs w:val="24"/>
        </w:rPr>
        <w:t>Please p</w:t>
      </w:r>
      <w:r w:rsidR="00BE39C5">
        <w:rPr>
          <w:b/>
          <w:i/>
          <w:color w:val="002060"/>
          <w:sz w:val="24"/>
          <w:szCs w:val="24"/>
        </w:rPr>
        <w:t xml:space="preserve">rovide </w:t>
      </w:r>
      <w:r w:rsidR="00D16D4F">
        <w:rPr>
          <w:b/>
          <w:i/>
          <w:color w:val="002060"/>
          <w:sz w:val="24"/>
          <w:szCs w:val="24"/>
        </w:rPr>
        <w:t xml:space="preserve">additional </w:t>
      </w:r>
      <w:r w:rsidR="00BE39C5">
        <w:rPr>
          <w:b/>
          <w:i/>
          <w:color w:val="002060"/>
          <w:sz w:val="24"/>
          <w:szCs w:val="24"/>
        </w:rPr>
        <w:t xml:space="preserve">information that is not contained in the form.  </w:t>
      </w:r>
      <w:r w:rsidR="00653998">
        <w:rPr>
          <w:b/>
          <w:i/>
          <w:color w:val="002060"/>
          <w:sz w:val="24"/>
          <w:szCs w:val="24"/>
        </w:rPr>
        <w:t>If requested information is included in the form, it is not necessary to repeat in the cover letter.</w:t>
      </w:r>
      <w:r w:rsidR="00BE39C5">
        <w:rPr>
          <w:b/>
          <w:i/>
          <w:color w:val="002060"/>
          <w:sz w:val="24"/>
          <w:szCs w:val="24"/>
        </w:rPr>
        <w:t xml:space="preserve">]  </w:t>
      </w:r>
    </w:p>
    <w:p w:rsidR="00203ED7" w:rsidRDefault="00203ED7" w:rsidP="00177A88">
      <w:pPr>
        <w:ind w:right="720"/>
        <w:rPr>
          <w:b/>
          <w:i/>
          <w:color w:val="002060"/>
          <w:sz w:val="24"/>
          <w:szCs w:val="24"/>
        </w:rPr>
      </w:pPr>
    </w:p>
    <w:p w:rsidR="002E1353" w:rsidRDefault="002E1353" w:rsidP="00C31778">
      <w:pPr>
        <w:ind w:left="720" w:right="720"/>
        <w:rPr>
          <w:b/>
          <w:i/>
          <w:sz w:val="24"/>
          <w:szCs w:val="24"/>
        </w:rPr>
      </w:pPr>
      <w:r w:rsidRPr="00203ED7">
        <w:rPr>
          <w:b/>
          <w:i/>
          <w:sz w:val="24"/>
          <w:szCs w:val="24"/>
        </w:rPr>
        <w:t>Provide a brief description of the event that led to the need for a joint Preliminary Damage Assessment (PDA).</w:t>
      </w:r>
    </w:p>
    <w:p w:rsidR="002E1353" w:rsidRDefault="002E1353" w:rsidP="00C31778">
      <w:pPr>
        <w:ind w:left="720" w:right="720"/>
        <w:rPr>
          <w:b/>
          <w:i/>
          <w:sz w:val="24"/>
          <w:szCs w:val="24"/>
        </w:rPr>
      </w:pPr>
    </w:p>
    <w:p w:rsidR="00203ED7" w:rsidRDefault="00C31778" w:rsidP="00C31778">
      <w:pPr>
        <w:ind w:left="720" w:right="720"/>
        <w:rPr>
          <w:b/>
          <w:i/>
          <w:sz w:val="24"/>
          <w:szCs w:val="24"/>
        </w:rPr>
      </w:pPr>
      <w:r w:rsidRPr="00BA3DFE">
        <w:rPr>
          <w:b/>
          <w:i/>
          <w:sz w:val="24"/>
          <w:szCs w:val="24"/>
        </w:rPr>
        <w:t>Indicate whether the Tribal Emergency Plan has been activated or whether a State of Emergency has been declared</w:t>
      </w:r>
      <w:r>
        <w:rPr>
          <w:b/>
          <w:i/>
          <w:sz w:val="24"/>
          <w:szCs w:val="24"/>
        </w:rPr>
        <w:t>.</w:t>
      </w:r>
    </w:p>
    <w:p w:rsidR="00CB5274" w:rsidRPr="00203ED7" w:rsidRDefault="00CB5274" w:rsidP="00C31778">
      <w:pPr>
        <w:ind w:left="720" w:right="720"/>
        <w:rPr>
          <w:b/>
          <w:i/>
          <w:sz w:val="24"/>
          <w:szCs w:val="24"/>
        </w:rPr>
      </w:pPr>
    </w:p>
    <w:p w:rsidR="008F3854" w:rsidRDefault="00E465B7" w:rsidP="00C31778">
      <w:pPr>
        <w:ind w:left="720" w:right="720"/>
        <w:rPr>
          <w:b/>
          <w:i/>
          <w:sz w:val="24"/>
          <w:szCs w:val="24"/>
        </w:rPr>
      </w:pPr>
      <w:r w:rsidRPr="004F2E7D">
        <w:rPr>
          <w:b/>
          <w:i/>
          <w:sz w:val="24"/>
          <w:szCs w:val="24"/>
        </w:rPr>
        <w:t xml:space="preserve">Describe </w:t>
      </w:r>
      <w:r w:rsidR="00203ED7">
        <w:rPr>
          <w:b/>
          <w:i/>
          <w:sz w:val="24"/>
          <w:szCs w:val="24"/>
        </w:rPr>
        <w:t>casualties (</w:t>
      </w:r>
      <w:r w:rsidRPr="004F2E7D">
        <w:rPr>
          <w:b/>
          <w:i/>
          <w:sz w:val="24"/>
          <w:szCs w:val="24"/>
        </w:rPr>
        <w:t>deaths and/or injuries</w:t>
      </w:r>
      <w:r w:rsidR="00203ED7">
        <w:rPr>
          <w:b/>
          <w:i/>
          <w:sz w:val="24"/>
          <w:szCs w:val="24"/>
        </w:rPr>
        <w:t>)</w:t>
      </w:r>
      <w:r w:rsidRPr="004F2E7D">
        <w:rPr>
          <w:b/>
          <w:i/>
          <w:sz w:val="24"/>
          <w:szCs w:val="24"/>
        </w:rPr>
        <w:t xml:space="preserve"> associated with the event</w:t>
      </w:r>
      <w:r w:rsidR="008F3854">
        <w:rPr>
          <w:b/>
          <w:i/>
          <w:sz w:val="24"/>
          <w:szCs w:val="24"/>
        </w:rPr>
        <w:t>, including deaths or injuries of cultural, religious and government leaders.</w:t>
      </w:r>
    </w:p>
    <w:p w:rsidR="000B7B94" w:rsidRDefault="000B7B94" w:rsidP="00C31778">
      <w:pPr>
        <w:ind w:left="720" w:right="720"/>
        <w:rPr>
          <w:b/>
          <w:i/>
          <w:sz w:val="24"/>
          <w:szCs w:val="24"/>
        </w:rPr>
      </w:pPr>
    </w:p>
    <w:p w:rsidR="000639E4" w:rsidRDefault="00F25B65" w:rsidP="00C31778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 xml:space="preserve">Provide a description of </w:t>
      </w:r>
      <w:r w:rsidR="00A50E95">
        <w:rPr>
          <w:b/>
          <w:i/>
          <w:szCs w:val="24"/>
        </w:rPr>
        <w:t xml:space="preserve">the impacts of the </w:t>
      </w:r>
      <w:r w:rsidR="00E465B7" w:rsidRPr="004F2E7D">
        <w:rPr>
          <w:b/>
          <w:i/>
          <w:szCs w:val="24"/>
        </w:rPr>
        <w:t>event</w:t>
      </w:r>
      <w:r w:rsidR="007A68F2" w:rsidRPr="004F2E7D">
        <w:rPr>
          <w:b/>
          <w:i/>
          <w:szCs w:val="24"/>
        </w:rPr>
        <w:t xml:space="preserve"> (such as</w:t>
      </w:r>
      <w:r w:rsidR="00E465B7" w:rsidRPr="004F2E7D">
        <w:rPr>
          <w:b/>
          <w:i/>
          <w:szCs w:val="24"/>
        </w:rPr>
        <w:t xml:space="preserve"> the impac</w:t>
      </w:r>
      <w:r w:rsidR="009679D6">
        <w:rPr>
          <w:b/>
          <w:i/>
          <w:szCs w:val="24"/>
        </w:rPr>
        <w:t>t the event has had on the affected area and population</w:t>
      </w:r>
      <w:r w:rsidR="00E465B7" w:rsidRPr="004F2E7D">
        <w:rPr>
          <w:b/>
          <w:i/>
          <w:szCs w:val="24"/>
        </w:rPr>
        <w:t xml:space="preserve">; disruption of normal community functions and services, including </w:t>
      </w:r>
      <w:r w:rsidR="00C36EDD" w:rsidRPr="004F2E7D">
        <w:rPr>
          <w:b/>
          <w:i/>
          <w:szCs w:val="24"/>
        </w:rPr>
        <w:t xml:space="preserve">damage to </w:t>
      </w:r>
      <w:r w:rsidR="004C0DE3" w:rsidRPr="004F2E7D">
        <w:rPr>
          <w:b/>
          <w:i/>
          <w:szCs w:val="24"/>
        </w:rPr>
        <w:t xml:space="preserve">any </w:t>
      </w:r>
      <w:r w:rsidR="00C36EDD" w:rsidRPr="004F2E7D">
        <w:rPr>
          <w:b/>
          <w:i/>
          <w:szCs w:val="24"/>
        </w:rPr>
        <w:t xml:space="preserve">critical facilities that </w:t>
      </w:r>
      <w:r w:rsidR="004C0DE3" w:rsidRPr="004F2E7D">
        <w:rPr>
          <w:b/>
          <w:i/>
          <w:szCs w:val="24"/>
        </w:rPr>
        <w:t>have been rendered non-operational by the event</w:t>
      </w:r>
      <w:r w:rsidR="00AA1659">
        <w:rPr>
          <w:b/>
          <w:i/>
          <w:szCs w:val="24"/>
        </w:rPr>
        <w:t>, damage to tribal government or tribal housing authority owned housing</w:t>
      </w:r>
      <w:r w:rsidR="000D1029">
        <w:rPr>
          <w:b/>
          <w:i/>
          <w:szCs w:val="24"/>
        </w:rPr>
        <w:t xml:space="preserve"> or cultural and spiritual facilities </w:t>
      </w:r>
      <w:r w:rsidR="007A68F2" w:rsidRPr="004F2E7D">
        <w:rPr>
          <w:b/>
          <w:i/>
          <w:szCs w:val="24"/>
        </w:rPr>
        <w:t xml:space="preserve">and extended or widespread loss of power or water; </w:t>
      </w:r>
      <w:r w:rsidR="00C36EDD" w:rsidRPr="004F2E7D">
        <w:rPr>
          <w:b/>
          <w:i/>
          <w:szCs w:val="24"/>
        </w:rPr>
        <w:t>emergency</w:t>
      </w:r>
      <w:r w:rsidR="00E50B8C" w:rsidRPr="004F2E7D">
        <w:rPr>
          <w:b/>
          <w:i/>
          <w:szCs w:val="24"/>
        </w:rPr>
        <w:t xml:space="preserve"> conditions that may </w:t>
      </w:r>
      <w:r>
        <w:rPr>
          <w:b/>
          <w:i/>
          <w:szCs w:val="24"/>
        </w:rPr>
        <w:t xml:space="preserve">be </w:t>
      </w:r>
      <w:r w:rsidR="00E50B8C" w:rsidRPr="004F2E7D">
        <w:rPr>
          <w:b/>
          <w:i/>
          <w:szCs w:val="24"/>
        </w:rPr>
        <w:t>present,</w:t>
      </w:r>
      <w:r w:rsidR="00C36EDD" w:rsidRPr="004F2E7D">
        <w:rPr>
          <w:b/>
          <w:i/>
          <w:szCs w:val="24"/>
        </w:rPr>
        <w:t xml:space="preserve"> health </w:t>
      </w:r>
      <w:r w:rsidR="00A94F5D" w:rsidRPr="004F2E7D">
        <w:rPr>
          <w:b/>
          <w:i/>
          <w:szCs w:val="24"/>
        </w:rPr>
        <w:t xml:space="preserve">and </w:t>
      </w:r>
      <w:r w:rsidR="00C36EDD" w:rsidRPr="004F2E7D">
        <w:rPr>
          <w:b/>
          <w:i/>
          <w:szCs w:val="24"/>
        </w:rPr>
        <w:t>safety hazard</w:t>
      </w:r>
      <w:r w:rsidR="00834BF7" w:rsidRPr="004F2E7D">
        <w:rPr>
          <w:b/>
          <w:i/>
          <w:szCs w:val="24"/>
        </w:rPr>
        <w:t>s</w:t>
      </w:r>
      <w:r w:rsidR="00C36EDD" w:rsidRPr="004F2E7D">
        <w:rPr>
          <w:b/>
          <w:i/>
          <w:szCs w:val="24"/>
        </w:rPr>
        <w:t>, status of repairs, and estimated completion date</w:t>
      </w:r>
      <w:r w:rsidR="00834BF7" w:rsidRPr="004F2E7D">
        <w:rPr>
          <w:b/>
          <w:i/>
          <w:szCs w:val="24"/>
        </w:rPr>
        <w:t>(s)</w:t>
      </w:r>
      <w:r w:rsidR="00C36EDD" w:rsidRPr="004F2E7D">
        <w:rPr>
          <w:b/>
          <w:i/>
          <w:szCs w:val="24"/>
        </w:rPr>
        <w:t>, if known</w:t>
      </w:r>
      <w:r w:rsidR="00B85864" w:rsidRPr="004F2E7D">
        <w:rPr>
          <w:b/>
          <w:i/>
          <w:szCs w:val="24"/>
        </w:rPr>
        <w:t>.</w:t>
      </w:r>
    </w:p>
    <w:p w:rsidR="008F3854" w:rsidRDefault="008F3854" w:rsidP="00C31778">
      <w:pPr>
        <w:pStyle w:val="BodyText"/>
        <w:ind w:left="720"/>
        <w:rPr>
          <w:b/>
          <w:i/>
          <w:szCs w:val="24"/>
        </w:rPr>
      </w:pPr>
    </w:p>
    <w:p w:rsidR="006C5E30" w:rsidDel="00020164" w:rsidRDefault="000639E4" w:rsidP="00C31778">
      <w:pPr>
        <w:pStyle w:val="BodyText"/>
        <w:ind w:left="720"/>
        <w:rPr>
          <w:b/>
          <w:i/>
          <w:szCs w:val="24"/>
        </w:rPr>
      </w:pPr>
      <w:r w:rsidDel="00020164">
        <w:rPr>
          <w:b/>
          <w:i/>
          <w:szCs w:val="24"/>
        </w:rPr>
        <w:t xml:space="preserve">Provide a description of the economic impact of the incident on the </w:t>
      </w:r>
      <w:r w:rsidR="007F5FE7" w:rsidDel="00020164">
        <w:rPr>
          <w:b/>
          <w:i/>
          <w:szCs w:val="24"/>
        </w:rPr>
        <w:t>t</w:t>
      </w:r>
      <w:r w:rsidDel="00020164">
        <w:rPr>
          <w:b/>
          <w:i/>
          <w:szCs w:val="24"/>
        </w:rPr>
        <w:t xml:space="preserve">ribal community and/or </w:t>
      </w:r>
      <w:r w:rsidR="007F5FE7" w:rsidDel="00020164">
        <w:rPr>
          <w:b/>
          <w:i/>
          <w:szCs w:val="24"/>
        </w:rPr>
        <w:t>t</w:t>
      </w:r>
      <w:r w:rsidDel="00020164">
        <w:rPr>
          <w:b/>
          <w:i/>
          <w:szCs w:val="24"/>
        </w:rPr>
        <w:t>ribal government.</w:t>
      </w:r>
    </w:p>
    <w:p w:rsidR="00E954D2" w:rsidRDefault="00E954D2" w:rsidP="00C31778">
      <w:pPr>
        <w:ind w:left="720" w:right="720"/>
        <w:rPr>
          <w:b/>
          <w:i/>
          <w:sz w:val="24"/>
          <w:szCs w:val="24"/>
        </w:rPr>
      </w:pPr>
    </w:p>
    <w:p w:rsidR="006C5E30" w:rsidRDefault="006C5E30" w:rsidP="00C31778">
      <w:pPr>
        <w:ind w:left="720" w:right="720"/>
        <w:rPr>
          <w:b/>
          <w:i/>
          <w:sz w:val="24"/>
          <w:szCs w:val="24"/>
        </w:rPr>
      </w:pPr>
      <w:r w:rsidRPr="004F2E7D">
        <w:rPr>
          <w:b/>
          <w:i/>
          <w:sz w:val="24"/>
          <w:szCs w:val="24"/>
        </w:rPr>
        <w:t xml:space="preserve">Describe </w:t>
      </w:r>
      <w:r>
        <w:rPr>
          <w:b/>
          <w:i/>
          <w:sz w:val="24"/>
          <w:szCs w:val="24"/>
        </w:rPr>
        <w:t xml:space="preserve">other </w:t>
      </w:r>
      <w:r w:rsidRPr="004F2E7D">
        <w:rPr>
          <w:b/>
          <w:i/>
          <w:sz w:val="24"/>
          <w:szCs w:val="24"/>
        </w:rPr>
        <w:t>assistance provided to the community in anticipation of</w:t>
      </w:r>
      <w:r w:rsidR="00797000">
        <w:rPr>
          <w:b/>
          <w:i/>
          <w:sz w:val="24"/>
          <w:szCs w:val="24"/>
        </w:rPr>
        <w:t xml:space="preserve">, </w:t>
      </w:r>
      <w:r w:rsidRPr="004F2E7D">
        <w:rPr>
          <w:b/>
          <w:i/>
          <w:sz w:val="24"/>
          <w:szCs w:val="24"/>
        </w:rPr>
        <w:t>as a result of the event</w:t>
      </w:r>
      <w:r w:rsidR="00797000">
        <w:rPr>
          <w:b/>
          <w:i/>
          <w:sz w:val="24"/>
          <w:szCs w:val="24"/>
        </w:rPr>
        <w:t xml:space="preserve"> or </w:t>
      </w:r>
      <w:r w:rsidR="00A54551">
        <w:rPr>
          <w:b/>
          <w:i/>
          <w:sz w:val="24"/>
          <w:szCs w:val="24"/>
        </w:rPr>
        <w:t xml:space="preserve">that is </w:t>
      </w:r>
      <w:r w:rsidR="00797000">
        <w:rPr>
          <w:b/>
          <w:i/>
          <w:sz w:val="24"/>
          <w:szCs w:val="24"/>
        </w:rPr>
        <w:t>available to the community</w:t>
      </w:r>
      <w:r w:rsidRPr="004F2E7D">
        <w:rPr>
          <w:b/>
          <w:i/>
          <w:sz w:val="24"/>
          <w:szCs w:val="24"/>
        </w:rPr>
        <w:t xml:space="preserve"> (including but not limited to activities taken by the American Red Cross (ARC), Salvation Army, Southern Baptists</w:t>
      </w:r>
      <w:r>
        <w:rPr>
          <w:b/>
          <w:i/>
          <w:sz w:val="24"/>
          <w:szCs w:val="24"/>
        </w:rPr>
        <w:t>, and Voluntary Organizations Active in Disaster</w:t>
      </w:r>
      <w:r w:rsidRPr="004F2E7D">
        <w:rPr>
          <w:b/>
          <w:i/>
          <w:sz w:val="24"/>
          <w:szCs w:val="24"/>
        </w:rPr>
        <w:t>; voluntary agency and/or municipal shelter information, including</w:t>
      </w:r>
      <w:r>
        <w:rPr>
          <w:b/>
          <w:i/>
          <w:sz w:val="24"/>
          <w:szCs w:val="24"/>
        </w:rPr>
        <w:t xml:space="preserve"> the number of </w:t>
      </w:r>
      <w:r w:rsidRPr="004F2E7D">
        <w:rPr>
          <w:b/>
          <w:i/>
          <w:sz w:val="24"/>
          <w:szCs w:val="24"/>
        </w:rPr>
        <w:t xml:space="preserve"> sh</w:t>
      </w:r>
      <w:r>
        <w:rPr>
          <w:b/>
          <w:i/>
          <w:sz w:val="24"/>
          <w:szCs w:val="24"/>
        </w:rPr>
        <w:t>elters open,</w:t>
      </w:r>
      <w:r w:rsidRPr="004F2E7D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the peak population,</w:t>
      </w:r>
      <w:r w:rsidRPr="004F2E7D">
        <w:rPr>
          <w:b/>
          <w:i/>
          <w:sz w:val="24"/>
          <w:szCs w:val="24"/>
        </w:rPr>
        <w:t xml:space="preserve"> total </w:t>
      </w:r>
      <w:r>
        <w:rPr>
          <w:b/>
          <w:i/>
          <w:sz w:val="24"/>
          <w:szCs w:val="24"/>
        </w:rPr>
        <w:t xml:space="preserve">number </w:t>
      </w:r>
      <w:r w:rsidRPr="004F2E7D">
        <w:rPr>
          <w:b/>
          <w:i/>
          <w:sz w:val="24"/>
          <w:szCs w:val="24"/>
        </w:rPr>
        <w:t>of overnight stays, and when the shelters closed; number of mental health contacts made by voluntary agencies; number of ARC cases open and closed; number of clean up kits provided; number of meals served; number of fixed and/or mobile feeding sites</w:t>
      </w:r>
      <w:r>
        <w:rPr>
          <w:b/>
          <w:i/>
          <w:sz w:val="24"/>
          <w:szCs w:val="24"/>
        </w:rPr>
        <w:t>;</w:t>
      </w:r>
      <w:r w:rsidRPr="004F2E7D">
        <w:rPr>
          <w:b/>
          <w:i/>
          <w:sz w:val="24"/>
          <w:szCs w:val="24"/>
        </w:rPr>
        <w:t xml:space="preserve"> level of ARC operation (I-V); </w:t>
      </w:r>
      <w:r>
        <w:rPr>
          <w:b/>
          <w:i/>
          <w:sz w:val="24"/>
          <w:szCs w:val="24"/>
        </w:rPr>
        <w:t xml:space="preserve">and </w:t>
      </w:r>
      <w:r w:rsidRPr="004F2E7D">
        <w:rPr>
          <w:b/>
          <w:i/>
          <w:sz w:val="24"/>
          <w:szCs w:val="24"/>
        </w:rPr>
        <w:t>any other type of assistance that was prov</w:t>
      </w:r>
      <w:r>
        <w:rPr>
          <w:b/>
          <w:i/>
          <w:sz w:val="24"/>
          <w:szCs w:val="24"/>
        </w:rPr>
        <w:t>ided by voluntary organizations</w:t>
      </w:r>
      <w:r w:rsidRPr="004F2E7D">
        <w:rPr>
          <w:b/>
          <w:i/>
          <w:sz w:val="24"/>
          <w:szCs w:val="24"/>
        </w:rPr>
        <w:t>)</w:t>
      </w:r>
      <w:r>
        <w:rPr>
          <w:b/>
          <w:i/>
          <w:sz w:val="24"/>
          <w:szCs w:val="24"/>
        </w:rPr>
        <w:t>.</w:t>
      </w:r>
    </w:p>
    <w:p w:rsidR="00CB5274" w:rsidRDefault="00CB5274" w:rsidP="00C31778">
      <w:pPr>
        <w:ind w:left="720" w:right="720"/>
        <w:rPr>
          <w:b/>
          <w:i/>
          <w:sz w:val="24"/>
          <w:szCs w:val="24"/>
        </w:rPr>
      </w:pPr>
    </w:p>
    <w:p w:rsidR="00BD792F" w:rsidRPr="004F2E7D" w:rsidRDefault="00BD792F" w:rsidP="00BD792F">
      <w:pPr>
        <w:pStyle w:val="BodyText"/>
        <w:ind w:left="720" w:right="720"/>
        <w:rPr>
          <w:b/>
          <w:i/>
          <w:szCs w:val="24"/>
        </w:rPr>
      </w:pPr>
      <w:r w:rsidRPr="004F2E7D">
        <w:rPr>
          <w:b/>
          <w:i/>
          <w:szCs w:val="24"/>
        </w:rPr>
        <w:t xml:space="preserve">Describe what has been done to respond to the </w:t>
      </w:r>
      <w:r>
        <w:rPr>
          <w:b/>
          <w:i/>
          <w:szCs w:val="24"/>
        </w:rPr>
        <w:t>event</w:t>
      </w:r>
      <w:r w:rsidRPr="004F2E7D">
        <w:rPr>
          <w:b/>
          <w:i/>
          <w:szCs w:val="24"/>
        </w:rPr>
        <w:t xml:space="preserve">, including actions pending or taken by </w:t>
      </w:r>
      <w:r>
        <w:rPr>
          <w:b/>
          <w:i/>
          <w:szCs w:val="24"/>
        </w:rPr>
        <w:t>the tribal government</w:t>
      </w:r>
      <w:r w:rsidRPr="004F2E7D">
        <w:rPr>
          <w:b/>
          <w:i/>
          <w:szCs w:val="24"/>
        </w:rPr>
        <w:t xml:space="preserve">.  Describe any </w:t>
      </w:r>
      <w:r>
        <w:rPr>
          <w:b/>
          <w:i/>
          <w:szCs w:val="24"/>
        </w:rPr>
        <w:t>tribal government capabilities or resources which may be used to respond to and recover from the event</w:t>
      </w:r>
      <w:r w:rsidRPr="004F2E7D">
        <w:rPr>
          <w:b/>
          <w:i/>
          <w:szCs w:val="24"/>
        </w:rPr>
        <w:t xml:space="preserve">.  </w:t>
      </w:r>
    </w:p>
    <w:p w:rsidR="00F9662E" w:rsidRDefault="00F9662E" w:rsidP="00C31778">
      <w:pPr>
        <w:pStyle w:val="BodyText"/>
        <w:ind w:left="720"/>
        <w:rPr>
          <w:b/>
          <w:i/>
          <w:szCs w:val="24"/>
        </w:rPr>
      </w:pPr>
    </w:p>
    <w:p w:rsidR="0050361E" w:rsidRDefault="00F9662E" w:rsidP="00C31778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 xml:space="preserve">Describe any unique conditions that affect </w:t>
      </w:r>
      <w:r w:rsidR="00491AB0">
        <w:rPr>
          <w:b/>
          <w:i/>
          <w:szCs w:val="24"/>
        </w:rPr>
        <w:t xml:space="preserve">the general welfare of the </w:t>
      </w:r>
      <w:r>
        <w:rPr>
          <w:b/>
          <w:i/>
          <w:szCs w:val="24"/>
        </w:rPr>
        <w:t>tribal government including</w:t>
      </w:r>
      <w:r w:rsidR="00491AB0">
        <w:rPr>
          <w:b/>
          <w:i/>
          <w:szCs w:val="24"/>
        </w:rPr>
        <w:t>, but not limited to,</w:t>
      </w:r>
      <w:r>
        <w:rPr>
          <w:b/>
          <w:i/>
          <w:szCs w:val="24"/>
        </w:rPr>
        <w:t xml:space="preserve"> needs associated with remote locations</w:t>
      </w:r>
      <w:r w:rsidR="0050361E">
        <w:rPr>
          <w:b/>
          <w:i/>
          <w:szCs w:val="24"/>
        </w:rPr>
        <w:t xml:space="preserve">, </w:t>
      </w:r>
      <w:r w:rsidR="00A06CCA">
        <w:rPr>
          <w:b/>
          <w:i/>
          <w:szCs w:val="24"/>
        </w:rPr>
        <w:t xml:space="preserve">impact to the tribal government’s </w:t>
      </w:r>
      <w:r w:rsidR="000D1029">
        <w:rPr>
          <w:b/>
          <w:i/>
          <w:szCs w:val="24"/>
        </w:rPr>
        <w:t xml:space="preserve">economy or </w:t>
      </w:r>
      <w:r w:rsidR="00A06CCA">
        <w:rPr>
          <w:b/>
          <w:i/>
          <w:szCs w:val="24"/>
        </w:rPr>
        <w:t xml:space="preserve">livelihood, </w:t>
      </w:r>
      <w:r w:rsidR="0050361E">
        <w:rPr>
          <w:b/>
          <w:i/>
          <w:szCs w:val="24"/>
        </w:rPr>
        <w:t>historic preservation, and cultural or spiritual considerations.</w:t>
      </w:r>
    </w:p>
    <w:p w:rsidR="0050361E" w:rsidRDefault="0050361E" w:rsidP="00C31778">
      <w:pPr>
        <w:pStyle w:val="BodyText"/>
        <w:ind w:left="720"/>
        <w:rPr>
          <w:b/>
          <w:i/>
          <w:szCs w:val="24"/>
        </w:rPr>
      </w:pPr>
    </w:p>
    <w:p w:rsidR="00F622F9" w:rsidRPr="004F2E7D" w:rsidRDefault="0050361E" w:rsidP="00C31778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>Provide other relevant information</w:t>
      </w:r>
      <w:r w:rsidR="00E954D2">
        <w:rPr>
          <w:b/>
          <w:i/>
          <w:szCs w:val="24"/>
        </w:rPr>
        <w:t xml:space="preserve"> for consideration</w:t>
      </w:r>
      <w:r>
        <w:rPr>
          <w:b/>
          <w:i/>
          <w:szCs w:val="24"/>
        </w:rPr>
        <w:t>.</w:t>
      </w:r>
      <w:r w:rsidR="00F622F9" w:rsidRPr="004F2E7D">
        <w:rPr>
          <w:b/>
          <w:i/>
          <w:szCs w:val="24"/>
        </w:rPr>
        <w:t xml:space="preserve">  </w:t>
      </w:r>
    </w:p>
    <w:p w:rsidR="00F622F9" w:rsidRPr="004F2E7D" w:rsidRDefault="00F622F9" w:rsidP="00F622F9">
      <w:pPr>
        <w:pStyle w:val="BodyText"/>
        <w:rPr>
          <w:b/>
          <w:i/>
          <w:szCs w:val="24"/>
        </w:rPr>
      </w:pPr>
    </w:p>
    <w:p w:rsidR="00E367B5" w:rsidRPr="004F2E7D" w:rsidRDefault="00E367B5" w:rsidP="00E367B5">
      <w:pPr>
        <w:pStyle w:val="BodyText"/>
        <w:rPr>
          <w:b/>
          <w:i/>
          <w:color w:val="002060"/>
          <w:szCs w:val="24"/>
        </w:rPr>
      </w:pPr>
      <w:r w:rsidRPr="004F2E7D">
        <w:rPr>
          <w:b/>
          <w:i/>
          <w:color w:val="002060"/>
          <w:szCs w:val="24"/>
        </w:rPr>
        <w:t xml:space="preserve">[The following information </w:t>
      </w:r>
      <w:r w:rsidR="00E32FC4" w:rsidRPr="004F2E7D">
        <w:rPr>
          <w:b/>
          <w:i/>
          <w:color w:val="002060"/>
          <w:szCs w:val="24"/>
        </w:rPr>
        <w:t>is required</w:t>
      </w:r>
      <w:r w:rsidRPr="004F2E7D">
        <w:rPr>
          <w:b/>
          <w:i/>
          <w:color w:val="002060"/>
          <w:szCs w:val="24"/>
        </w:rPr>
        <w:t xml:space="preserve"> for requests for </w:t>
      </w:r>
      <w:r w:rsidRPr="00653998">
        <w:rPr>
          <w:b/>
          <w:i/>
          <w:color w:val="002060"/>
          <w:szCs w:val="24"/>
        </w:rPr>
        <w:t>Individual Assistance.]</w:t>
      </w:r>
    </w:p>
    <w:p w:rsidR="00020164" w:rsidRDefault="00020164" w:rsidP="00CB5274">
      <w:pPr>
        <w:pStyle w:val="BodyText"/>
        <w:rPr>
          <w:b/>
          <w:i/>
          <w:szCs w:val="24"/>
        </w:rPr>
      </w:pPr>
    </w:p>
    <w:p w:rsidR="00E954D2" w:rsidRDefault="008F1839" w:rsidP="0056739B">
      <w:pPr>
        <w:pStyle w:val="BodyText"/>
        <w:ind w:left="720"/>
        <w:rPr>
          <w:b/>
          <w:i/>
          <w:szCs w:val="24"/>
        </w:rPr>
      </w:pPr>
      <w:r w:rsidRPr="004F2E7D">
        <w:rPr>
          <w:b/>
          <w:i/>
          <w:szCs w:val="24"/>
        </w:rPr>
        <w:t xml:space="preserve">Provide information on </w:t>
      </w:r>
      <w:r>
        <w:rPr>
          <w:b/>
          <w:i/>
          <w:szCs w:val="24"/>
        </w:rPr>
        <w:t xml:space="preserve">uninsured home and personal property losses as verified </w:t>
      </w:r>
      <w:r w:rsidR="007F5FE7">
        <w:rPr>
          <w:b/>
          <w:i/>
          <w:szCs w:val="24"/>
        </w:rPr>
        <w:t>by</w:t>
      </w:r>
      <w:r>
        <w:rPr>
          <w:b/>
          <w:i/>
          <w:szCs w:val="24"/>
        </w:rPr>
        <w:t xml:space="preserve"> the joint </w:t>
      </w:r>
      <w:r w:rsidRPr="004F2E7D">
        <w:rPr>
          <w:b/>
          <w:i/>
          <w:szCs w:val="24"/>
        </w:rPr>
        <w:t>PDA</w:t>
      </w:r>
      <w:r>
        <w:rPr>
          <w:b/>
          <w:i/>
          <w:szCs w:val="24"/>
        </w:rPr>
        <w:t>, including the total number of residences affected, number of residences by category of damage, percentage</w:t>
      </w:r>
      <w:r w:rsidR="00397A89">
        <w:rPr>
          <w:b/>
          <w:i/>
          <w:szCs w:val="24"/>
        </w:rPr>
        <w:t xml:space="preserve"> of homes owned by individuals</w:t>
      </w:r>
      <w:r>
        <w:rPr>
          <w:b/>
          <w:i/>
          <w:szCs w:val="24"/>
        </w:rPr>
        <w:t>, percentage insured, percentage low income, and</w:t>
      </w:r>
      <w:r w:rsidR="00020164">
        <w:rPr>
          <w:b/>
          <w:i/>
          <w:szCs w:val="24"/>
        </w:rPr>
        <w:t xml:space="preserve"> whether there are high</w:t>
      </w:r>
      <w:r>
        <w:rPr>
          <w:b/>
          <w:i/>
          <w:szCs w:val="24"/>
        </w:rPr>
        <w:t xml:space="preserve"> concentration</w:t>
      </w:r>
      <w:r w:rsidR="00020164">
        <w:rPr>
          <w:b/>
          <w:i/>
          <w:szCs w:val="24"/>
        </w:rPr>
        <w:t>s</w:t>
      </w:r>
      <w:r>
        <w:rPr>
          <w:b/>
          <w:i/>
          <w:szCs w:val="24"/>
        </w:rPr>
        <w:t xml:space="preserve"> of damage</w:t>
      </w:r>
      <w:r w:rsidRPr="004F2E7D">
        <w:rPr>
          <w:b/>
          <w:i/>
          <w:szCs w:val="24"/>
        </w:rPr>
        <w:t>.</w:t>
      </w:r>
    </w:p>
    <w:p w:rsidR="000D1029" w:rsidRDefault="000D1029" w:rsidP="0056739B">
      <w:pPr>
        <w:pStyle w:val="BodyText"/>
        <w:ind w:left="720"/>
        <w:rPr>
          <w:b/>
          <w:i/>
          <w:szCs w:val="24"/>
        </w:rPr>
      </w:pPr>
    </w:p>
    <w:p w:rsidR="000D1029" w:rsidRPr="004F2E7D" w:rsidRDefault="000D1029" w:rsidP="000D1029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 xml:space="preserve">Describe the availability of housing resources in the affected area or areas.  </w:t>
      </w:r>
    </w:p>
    <w:p w:rsidR="00E954D2" w:rsidRDefault="00E954D2" w:rsidP="0056739B">
      <w:pPr>
        <w:pStyle w:val="BodyText"/>
        <w:ind w:left="720"/>
        <w:rPr>
          <w:b/>
          <w:i/>
          <w:szCs w:val="24"/>
        </w:rPr>
      </w:pPr>
    </w:p>
    <w:p w:rsidR="00020164" w:rsidRDefault="00E367B5" w:rsidP="00020164">
      <w:pPr>
        <w:pStyle w:val="BodyText"/>
        <w:ind w:left="720"/>
        <w:rPr>
          <w:b/>
          <w:i/>
          <w:szCs w:val="24"/>
        </w:rPr>
      </w:pPr>
      <w:r w:rsidRPr="004F2E7D">
        <w:rPr>
          <w:b/>
          <w:i/>
          <w:szCs w:val="24"/>
        </w:rPr>
        <w:t>Provide</w:t>
      </w:r>
      <w:r w:rsidR="00562E5A" w:rsidRPr="004F2E7D">
        <w:rPr>
          <w:b/>
          <w:i/>
          <w:szCs w:val="24"/>
        </w:rPr>
        <w:t xml:space="preserve"> detailed information </w:t>
      </w:r>
      <w:r w:rsidR="003C6388">
        <w:rPr>
          <w:b/>
          <w:i/>
          <w:szCs w:val="24"/>
        </w:rPr>
        <w:t>on the impacted population</w:t>
      </w:r>
      <w:r w:rsidR="00176B42">
        <w:rPr>
          <w:b/>
          <w:i/>
          <w:szCs w:val="24"/>
        </w:rPr>
        <w:t xml:space="preserve"> profile</w:t>
      </w:r>
      <w:r w:rsidR="003C6388">
        <w:rPr>
          <w:b/>
          <w:i/>
          <w:szCs w:val="24"/>
        </w:rPr>
        <w:t xml:space="preserve">, including </w:t>
      </w:r>
      <w:r w:rsidR="00A50E95">
        <w:rPr>
          <w:b/>
          <w:i/>
          <w:szCs w:val="24"/>
        </w:rPr>
        <w:t xml:space="preserve">percentage </w:t>
      </w:r>
      <w:r w:rsidR="00020164">
        <w:rPr>
          <w:b/>
          <w:i/>
          <w:szCs w:val="24"/>
        </w:rPr>
        <w:t>of older members of the community, people with disabilities, children and other people who have access and functional needs such as individuals who have limited English proficiency or with a low income that may have a greater need for support during disaster recovery.</w:t>
      </w:r>
    </w:p>
    <w:p w:rsidR="00C00C69" w:rsidRPr="004F2E7D" w:rsidRDefault="005868D0" w:rsidP="00C00C69">
      <w:pPr>
        <w:pStyle w:val="BodyText"/>
        <w:rPr>
          <w:szCs w:val="24"/>
        </w:rPr>
      </w:pPr>
      <w:r w:rsidRPr="004F2E7D">
        <w:rPr>
          <w:szCs w:val="24"/>
        </w:rPr>
        <w:t xml:space="preserve"> </w:t>
      </w:r>
    </w:p>
    <w:p w:rsidR="00874794" w:rsidRPr="004F2E7D" w:rsidRDefault="00F622F9" w:rsidP="00874794">
      <w:pPr>
        <w:pStyle w:val="BodyText"/>
        <w:rPr>
          <w:b/>
          <w:i/>
          <w:color w:val="002060"/>
          <w:szCs w:val="24"/>
        </w:rPr>
      </w:pPr>
      <w:r w:rsidRPr="004F2E7D">
        <w:rPr>
          <w:b/>
          <w:i/>
          <w:color w:val="002060"/>
          <w:szCs w:val="24"/>
        </w:rPr>
        <w:t>[</w:t>
      </w:r>
      <w:r w:rsidR="008F5ECA" w:rsidRPr="004F2E7D">
        <w:rPr>
          <w:b/>
          <w:i/>
          <w:color w:val="002060"/>
          <w:szCs w:val="24"/>
        </w:rPr>
        <w:t>The following i</w:t>
      </w:r>
      <w:r w:rsidR="00342E75" w:rsidRPr="004F2E7D">
        <w:rPr>
          <w:b/>
          <w:i/>
          <w:color w:val="002060"/>
          <w:szCs w:val="24"/>
        </w:rPr>
        <w:t xml:space="preserve">nformation </w:t>
      </w:r>
      <w:r w:rsidR="00E32FC4" w:rsidRPr="004F2E7D">
        <w:rPr>
          <w:b/>
          <w:i/>
          <w:color w:val="002060"/>
          <w:szCs w:val="24"/>
        </w:rPr>
        <w:t>is required</w:t>
      </w:r>
      <w:r w:rsidR="00342E75" w:rsidRPr="004F2E7D">
        <w:rPr>
          <w:b/>
          <w:i/>
          <w:color w:val="002060"/>
          <w:szCs w:val="24"/>
        </w:rPr>
        <w:t xml:space="preserve"> for requests for </w:t>
      </w:r>
      <w:r w:rsidR="0040192A" w:rsidRPr="00653998">
        <w:rPr>
          <w:b/>
          <w:i/>
          <w:color w:val="002060"/>
          <w:szCs w:val="24"/>
        </w:rPr>
        <w:t>Public Assistance</w:t>
      </w:r>
      <w:r w:rsidRPr="00653998">
        <w:rPr>
          <w:b/>
          <w:i/>
          <w:color w:val="002060"/>
          <w:szCs w:val="24"/>
        </w:rPr>
        <w:t>.]</w:t>
      </w:r>
    </w:p>
    <w:p w:rsidR="00874794" w:rsidRPr="004F2E7D" w:rsidRDefault="00874794" w:rsidP="00874794">
      <w:pPr>
        <w:pStyle w:val="BodyText"/>
        <w:rPr>
          <w:b/>
          <w:i/>
          <w:color w:val="002060"/>
          <w:szCs w:val="24"/>
        </w:rPr>
      </w:pPr>
    </w:p>
    <w:p w:rsidR="00D845AC" w:rsidRDefault="007140AC" w:rsidP="008F009F">
      <w:pPr>
        <w:pStyle w:val="BodyText"/>
        <w:ind w:left="720"/>
        <w:rPr>
          <w:b/>
          <w:i/>
          <w:szCs w:val="24"/>
        </w:rPr>
      </w:pPr>
      <w:r w:rsidRPr="004F2E7D">
        <w:rPr>
          <w:b/>
          <w:i/>
          <w:szCs w:val="24"/>
        </w:rPr>
        <w:t xml:space="preserve">Provide </w:t>
      </w:r>
      <w:r w:rsidR="000C057C">
        <w:rPr>
          <w:b/>
          <w:i/>
          <w:szCs w:val="24"/>
        </w:rPr>
        <w:t xml:space="preserve">information on the Stafford Act-eligible damage to facilities, tribally-owned/operated facilities, </w:t>
      </w:r>
      <w:r w:rsidR="00005717">
        <w:rPr>
          <w:b/>
          <w:i/>
          <w:szCs w:val="24"/>
        </w:rPr>
        <w:t xml:space="preserve">cultural and spiritual facilities </w:t>
      </w:r>
      <w:r w:rsidR="000C057C">
        <w:rPr>
          <w:b/>
          <w:i/>
          <w:szCs w:val="24"/>
        </w:rPr>
        <w:t xml:space="preserve">and eligible private nonprofits and costs associated with eligible debris removal and emergency protective measures. Provide </w:t>
      </w:r>
      <w:r w:rsidRPr="004F2E7D">
        <w:rPr>
          <w:b/>
          <w:i/>
          <w:szCs w:val="24"/>
        </w:rPr>
        <w:t>a brief analysis of infrastructure damage by catego</w:t>
      </w:r>
      <w:r w:rsidR="00E32FC4" w:rsidRPr="004F2E7D">
        <w:rPr>
          <w:b/>
          <w:i/>
          <w:szCs w:val="24"/>
        </w:rPr>
        <w:t>ry, including the cost estimates</w:t>
      </w:r>
      <w:r w:rsidRPr="004F2E7D">
        <w:rPr>
          <w:b/>
          <w:i/>
          <w:szCs w:val="24"/>
        </w:rPr>
        <w:t xml:space="preserve"> for each category and </w:t>
      </w:r>
      <w:r w:rsidR="00D845AC">
        <w:rPr>
          <w:b/>
          <w:i/>
          <w:szCs w:val="24"/>
        </w:rPr>
        <w:t xml:space="preserve">the </w:t>
      </w:r>
      <w:r w:rsidRPr="004F2E7D">
        <w:rPr>
          <w:b/>
          <w:i/>
          <w:szCs w:val="24"/>
        </w:rPr>
        <w:t xml:space="preserve">percentage of </w:t>
      </w:r>
      <w:r w:rsidR="00402C8E">
        <w:rPr>
          <w:b/>
          <w:i/>
          <w:szCs w:val="24"/>
        </w:rPr>
        <w:t xml:space="preserve">the </w:t>
      </w:r>
      <w:r w:rsidRPr="004F2E7D">
        <w:rPr>
          <w:b/>
          <w:i/>
          <w:szCs w:val="24"/>
        </w:rPr>
        <w:t xml:space="preserve">total eligible </w:t>
      </w:r>
      <w:r w:rsidR="00853B4D" w:rsidRPr="004F2E7D">
        <w:rPr>
          <w:b/>
          <w:i/>
          <w:szCs w:val="24"/>
        </w:rPr>
        <w:t xml:space="preserve">Public Assistance </w:t>
      </w:r>
      <w:r w:rsidR="009648D2" w:rsidRPr="004F2E7D">
        <w:rPr>
          <w:b/>
          <w:i/>
          <w:szCs w:val="24"/>
        </w:rPr>
        <w:t>cost estimate</w:t>
      </w:r>
      <w:r w:rsidR="00005717">
        <w:rPr>
          <w:b/>
          <w:i/>
          <w:szCs w:val="24"/>
        </w:rPr>
        <w:t xml:space="preserve"> and any damage located in the special flood hazard area, if applicable</w:t>
      </w:r>
      <w:r w:rsidR="00853B4D" w:rsidRPr="004F2E7D">
        <w:rPr>
          <w:b/>
          <w:i/>
          <w:szCs w:val="24"/>
        </w:rPr>
        <w:t xml:space="preserve">.  Include in your discussion significant impacts to specific areas.    </w:t>
      </w:r>
    </w:p>
    <w:p w:rsidR="00A06CCA" w:rsidRDefault="00A06CCA" w:rsidP="008F009F">
      <w:pPr>
        <w:pStyle w:val="BodyText"/>
        <w:ind w:left="720"/>
        <w:rPr>
          <w:b/>
          <w:i/>
          <w:szCs w:val="24"/>
        </w:rPr>
      </w:pPr>
    </w:p>
    <w:p w:rsidR="00A06CCA" w:rsidRDefault="00A06CCA" w:rsidP="00A06CCA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>Provide the</w:t>
      </w:r>
      <w:r w:rsidRPr="004F2E7D">
        <w:rPr>
          <w:b/>
          <w:i/>
          <w:szCs w:val="24"/>
        </w:rPr>
        <w:t xml:space="preserve"> disaster history</w:t>
      </w:r>
      <w:r>
        <w:rPr>
          <w:b/>
          <w:i/>
          <w:szCs w:val="24"/>
        </w:rPr>
        <w:t xml:space="preserve"> of the tribal government over the past </w:t>
      </w:r>
    </w:p>
    <w:p w:rsidR="00A06CCA" w:rsidRDefault="00A06CCA" w:rsidP="00A06CCA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>24 months</w:t>
      </w:r>
      <w:r w:rsidRPr="004F2E7D">
        <w:rPr>
          <w:b/>
          <w:i/>
          <w:szCs w:val="24"/>
        </w:rPr>
        <w:t>, including Stafford Act declarations</w:t>
      </w:r>
      <w:r>
        <w:rPr>
          <w:b/>
          <w:i/>
          <w:szCs w:val="24"/>
        </w:rPr>
        <w:t>, assistance from other federal agencies to address the damage</w:t>
      </w:r>
      <w:r w:rsidRPr="004F2E7D">
        <w:rPr>
          <w:b/>
          <w:i/>
          <w:szCs w:val="24"/>
        </w:rPr>
        <w:t xml:space="preserve"> and declarations by the </w:t>
      </w:r>
      <w:r>
        <w:rPr>
          <w:b/>
          <w:i/>
          <w:szCs w:val="24"/>
        </w:rPr>
        <w:t>Tribal Chief Executive</w:t>
      </w:r>
      <w:r w:rsidRPr="004F2E7D">
        <w:rPr>
          <w:b/>
          <w:i/>
          <w:szCs w:val="24"/>
        </w:rPr>
        <w:t xml:space="preserve"> and the extent to which the</w:t>
      </w:r>
      <w:r>
        <w:rPr>
          <w:b/>
          <w:i/>
          <w:szCs w:val="24"/>
        </w:rPr>
        <w:t xml:space="preserve"> tribal government</w:t>
      </w:r>
      <w:r w:rsidRPr="004F2E7D">
        <w:rPr>
          <w:b/>
          <w:i/>
          <w:szCs w:val="24"/>
        </w:rPr>
        <w:t xml:space="preserve"> has </w:t>
      </w:r>
      <w:r>
        <w:rPr>
          <w:b/>
          <w:i/>
          <w:szCs w:val="24"/>
        </w:rPr>
        <w:t>expended</w:t>
      </w:r>
      <w:r w:rsidRPr="004F2E7D">
        <w:rPr>
          <w:b/>
          <w:i/>
          <w:szCs w:val="24"/>
        </w:rPr>
        <w:t xml:space="preserve"> its own funds.</w:t>
      </w:r>
      <w:r>
        <w:rPr>
          <w:b/>
          <w:i/>
          <w:szCs w:val="24"/>
        </w:rPr>
        <w:t xml:space="preserve"> </w:t>
      </w:r>
    </w:p>
    <w:p w:rsidR="00D845AC" w:rsidRDefault="00D845AC" w:rsidP="008F009F">
      <w:pPr>
        <w:pStyle w:val="BodyText"/>
        <w:ind w:left="720"/>
        <w:rPr>
          <w:b/>
          <w:i/>
          <w:szCs w:val="24"/>
        </w:rPr>
      </w:pPr>
    </w:p>
    <w:p w:rsidR="00D85AEB" w:rsidRDefault="00853B4D" w:rsidP="008F009F">
      <w:pPr>
        <w:pStyle w:val="BodyText"/>
        <w:ind w:left="720"/>
        <w:rPr>
          <w:b/>
          <w:i/>
          <w:szCs w:val="24"/>
        </w:rPr>
      </w:pPr>
      <w:r w:rsidRPr="004F2E7D">
        <w:rPr>
          <w:b/>
          <w:i/>
          <w:szCs w:val="24"/>
        </w:rPr>
        <w:t>Discuss level of insurance coverage</w:t>
      </w:r>
      <w:r w:rsidR="00795E71">
        <w:rPr>
          <w:b/>
          <w:i/>
          <w:szCs w:val="24"/>
        </w:rPr>
        <w:t>, including amount of insurance of the disaster impacted facilities or damage located in special flood hazard areas</w:t>
      </w:r>
      <w:r w:rsidRPr="004F2E7D">
        <w:rPr>
          <w:b/>
          <w:i/>
          <w:szCs w:val="24"/>
        </w:rPr>
        <w:t>.</w:t>
      </w:r>
    </w:p>
    <w:p w:rsidR="00D85AEB" w:rsidRDefault="00D85AEB" w:rsidP="008F009F">
      <w:pPr>
        <w:pStyle w:val="BodyText"/>
        <w:ind w:left="720"/>
        <w:rPr>
          <w:b/>
          <w:i/>
          <w:szCs w:val="24"/>
        </w:rPr>
      </w:pPr>
    </w:p>
    <w:p w:rsidR="000D1029" w:rsidRDefault="00D85AEB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>Provide an evaluation of previous mitigation efforts, including building codes, elevations, or retrofits that may have contributed to a decrease in damage from the current event.</w:t>
      </w:r>
    </w:p>
    <w:p w:rsidR="002E1353" w:rsidRDefault="002E1353">
      <w:pPr>
        <w:pStyle w:val="BodyText"/>
        <w:ind w:left="720"/>
        <w:rPr>
          <w:b/>
          <w:i/>
          <w:szCs w:val="24"/>
        </w:rPr>
      </w:pPr>
    </w:p>
    <w:p w:rsidR="009648D2" w:rsidRPr="004F2E7D" w:rsidRDefault="002E1353" w:rsidP="00D85AEB">
      <w:pPr>
        <w:pStyle w:val="BodyText"/>
        <w:ind w:left="720"/>
        <w:rPr>
          <w:b/>
          <w:i/>
          <w:szCs w:val="24"/>
        </w:rPr>
      </w:pPr>
      <w:r>
        <w:rPr>
          <w:b/>
          <w:i/>
          <w:szCs w:val="24"/>
        </w:rPr>
        <w:t>Describe programs of assistance from other federal agencies that might meet the needs created by the event.</w:t>
      </w:r>
      <w:r w:rsidR="00D85AEB" w:rsidRPr="004F2E7D">
        <w:rPr>
          <w:b/>
          <w:i/>
          <w:szCs w:val="24"/>
        </w:rPr>
        <w:t xml:space="preserve"> </w:t>
      </w:r>
      <w:r w:rsidR="007461FF" w:rsidRPr="004F2E7D">
        <w:rPr>
          <w:b/>
          <w:i/>
          <w:szCs w:val="24"/>
        </w:rPr>
        <w:t xml:space="preserve"> </w:t>
      </w:r>
    </w:p>
    <w:p w:rsidR="009648D2" w:rsidRPr="004F2E7D" w:rsidRDefault="009648D2" w:rsidP="007461FF">
      <w:pPr>
        <w:pStyle w:val="BodyText"/>
        <w:ind w:left="720"/>
        <w:rPr>
          <w:b/>
          <w:i/>
          <w:szCs w:val="24"/>
        </w:rPr>
      </w:pPr>
    </w:p>
    <w:p w:rsidR="001864B2" w:rsidRPr="004F2E7D" w:rsidRDefault="003D1BDF">
      <w:pPr>
        <w:pStyle w:val="BodyText"/>
        <w:rPr>
          <w:szCs w:val="24"/>
        </w:rPr>
      </w:pPr>
      <w:r w:rsidRPr="004F2E7D">
        <w:rPr>
          <w:szCs w:val="24"/>
        </w:rPr>
        <w:t>Insert concluding statement.</w:t>
      </w:r>
      <w:r w:rsidR="0012765D" w:rsidRPr="004F2E7D">
        <w:rPr>
          <w:szCs w:val="24"/>
        </w:rPr>
        <w:tab/>
      </w:r>
      <w:r w:rsidR="0012765D" w:rsidRPr="004F2E7D">
        <w:rPr>
          <w:szCs w:val="24"/>
        </w:rPr>
        <w:tab/>
      </w:r>
      <w:r w:rsidR="0012765D" w:rsidRPr="004F2E7D">
        <w:rPr>
          <w:szCs w:val="24"/>
        </w:rPr>
        <w:tab/>
      </w:r>
      <w:r w:rsidR="0012765D" w:rsidRPr="004F2E7D">
        <w:rPr>
          <w:szCs w:val="24"/>
        </w:rPr>
        <w:tab/>
      </w:r>
      <w:r w:rsidRPr="004F2E7D">
        <w:rPr>
          <w:szCs w:val="24"/>
        </w:rPr>
        <w:br/>
      </w:r>
      <w:r w:rsidR="0012765D" w:rsidRPr="004F2E7D">
        <w:rPr>
          <w:szCs w:val="24"/>
        </w:rPr>
        <w:tab/>
      </w:r>
    </w:p>
    <w:p w:rsidR="00C6707A" w:rsidRDefault="00C6707A" w:rsidP="00C6707A">
      <w:pPr>
        <w:pStyle w:val="Default"/>
      </w:pPr>
    </w:p>
    <w:p w:rsidR="00C6707A" w:rsidRDefault="00C6707A" w:rsidP="00C6707A">
      <w:pPr>
        <w:pStyle w:val="Default"/>
      </w:pPr>
      <w:r>
        <w:t xml:space="preserve"> </w:t>
      </w:r>
    </w:p>
    <w:p w:rsidR="008413CD" w:rsidRPr="004F2E7D" w:rsidRDefault="008413CD" w:rsidP="00882CCB">
      <w:pPr>
        <w:pStyle w:val="BodyText"/>
        <w:jc w:val="center"/>
        <w:rPr>
          <w:szCs w:val="24"/>
        </w:rPr>
      </w:pPr>
    </w:p>
    <w:p w:rsidR="008413CD" w:rsidRPr="004F2E7D" w:rsidRDefault="008413CD" w:rsidP="00882CCB">
      <w:pPr>
        <w:pStyle w:val="BodyText"/>
        <w:jc w:val="center"/>
        <w:rPr>
          <w:szCs w:val="24"/>
        </w:rPr>
      </w:pPr>
    </w:p>
    <w:p w:rsidR="008413CD" w:rsidRPr="004F2E7D" w:rsidRDefault="008413CD" w:rsidP="00882CCB">
      <w:pPr>
        <w:pStyle w:val="BodyText"/>
        <w:jc w:val="center"/>
        <w:rPr>
          <w:szCs w:val="24"/>
        </w:rPr>
      </w:pPr>
    </w:p>
    <w:p w:rsidR="0012765D" w:rsidRPr="004F2E7D" w:rsidRDefault="0012765D" w:rsidP="00882CCB">
      <w:pPr>
        <w:pStyle w:val="BodyText"/>
        <w:jc w:val="center"/>
        <w:rPr>
          <w:szCs w:val="24"/>
        </w:rPr>
      </w:pPr>
      <w:r w:rsidRPr="004F2E7D">
        <w:rPr>
          <w:szCs w:val="24"/>
        </w:rPr>
        <w:t>Sincerely,</w:t>
      </w:r>
    </w:p>
    <w:p w:rsidR="00720C48" w:rsidRPr="004F2E7D" w:rsidRDefault="00720C48" w:rsidP="00882CCB">
      <w:pPr>
        <w:pStyle w:val="BodyText"/>
        <w:rPr>
          <w:szCs w:val="24"/>
        </w:rPr>
      </w:pPr>
    </w:p>
    <w:p w:rsidR="008413CD" w:rsidRPr="004F2E7D" w:rsidRDefault="008413CD" w:rsidP="00882CCB">
      <w:pPr>
        <w:pStyle w:val="BodyText"/>
        <w:rPr>
          <w:szCs w:val="24"/>
        </w:rPr>
      </w:pPr>
    </w:p>
    <w:p w:rsidR="008413CD" w:rsidRPr="004F2E7D" w:rsidRDefault="00A65433" w:rsidP="00A65433">
      <w:pPr>
        <w:pStyle w:val="BodyTex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/////////////</w:t>
      </w:r>
    </w:p>
    <w:p w:rsidR="0012765D" w:rsidRPr="004F2E7D" w:rsidRDefault="0012765D" w:rsidP="00882CCB">
      <w:pPr>
        <w:pStyle w:val="BodyText"/>
        <w:jc w:val="both"/>
        <w:rPr>
          <w:szCs w:val="24"/>
        </w:rPr>
      </w:pPr>
      <w:r w:rsidRPr="004F2E7D">
        <w:rPr>
          <w:szCs w:val="24"/>
        </w:rPr>
        <w:tab/>
      </w:r>
      <w:r w:rsidRPr="004F2E7D">
        <w:rPr>
          <w:szCs w:val="24"/>
        </w:rPr>
        <w:tab/>
      </w:r>
      <w:r w:rsidRPr="004F2E7D">
        <w:rPr>
          <w:szCs w:val="24"/>
        </w:rPr>
        <w:tab/>
      </w:r>
      <w:r w:rsidRPr="004F2E7D">
        <w:rPr>
          <w:szCs w:val="24"/>
        </w:rPr>
        <w:tab/>
      </w:r>
      <w:r w:rsidRPr="004F2E7D">
        <w:rPr>
          <w:szCs w:val="24"/>
        </w:rPr>
        <w:tab/>
      </w:r>
      <w:r w:rsidR="00882CCB" w:rsidRPr="00635D2F">
        <w:rPr>
          <w:szCs w:val="24"/>
        </w:rPr>
        <w:t xml:space="preserve">   </w:t>
      </w:r>
      <w:r w:rsidR="00882CCB" w:rsidRPr="00381ECE">
        <w:rPr>
          <w:b/>
          <w:i/>
          <w:szCs w:val="24"/>
        </w:rPr>
        <w:t xml:space="preserve"> </w:t>
      </w:r>
      <w:r w:rsidR="00381ECE" w:rsidRPr="00381ECE">
        <w:rPr>
          <w:b/>
          <w:i/>
          <w:szCs w:val="24"/>
        </w:rPr>
        <w:t>(</w:t>
      </w:r>
      <w:r w:rsidR="00D22098" w:rsidRPr="00635D2F">
        <w:rPr>
          <w:b/>
          <w:i/>
          <w:szCs w:val="24"/>
        </w:rPr>
        <w:t>Tribal Chief Executiv</w:t>
      </w:r>
      <w:r w:rsidR="00A65433" w:rsidRPr="00635D2F">
        <w:rPr>
          <w:b/>
          <w:i/>
          <w:szCs w:val="24"/>
        </w:rPr>
        <w:t>e</w:t>
      </w:r>
      <w:r w:rsidR="00381ECE">
        <w:rPr>
          <w:b/>
          <w:i/>
          <w:szCs w:val="24"/>
        </w:rPr>
        <w:t>)</w:t>
      </w:r>
    </w:p>
    <w:p w:rsidR="0012765D" w:rsidRPr="004F2E7D" w:rsidRDefault="0012765D">
      <w:pPr>
        <w:pStyle w:val="BodyText"/>
        <w:rPr>
          <w:szCs w:val="24"/>
        </w:rPr>
      </w:pPr>
    </w:p>
    <w:p w:rsidR="0012765D" w:rsidRPr="004F2E7D" w:rsidRDefault="0012765D" w:rsidP="003D1BDF">
      <w:pPr>
        <w:pStyle w:val="BodyText"/>
        <w:rPr>
          <w:b/>
          <w:szCs w:val="24"/>
          <w:u w:val="single"/>
        </w:rPr>
      </w:pPr>
      <w:r w:rsidRPr="004F2E7D">
        <w:rPr>
          <w:szCs w:val="24"/>
        </w:rPr>
        <w:t>Enclosures</w:t>
      </w:r>
      <w:r w:rsidR="003D1BDF" w:rsidRPr="004F2E7D">
        <w:rPr>
          <w:b/>
          <w:szCs w:val="24"/>
          <w:u w:val="single"/>
        </w:rPr>
        <w:t xml:space="preserve"> </w:t>
      </w:r>
    </w:p>
    <w:p w:rsidR="003D1BDF" w:rsidRPr="004F2E7D" w:rsidRDefault="003D1BDF" w:rsidP="003D1BDF">
      <w:pPr>
        <w:pStyle w:val="BodyText"/>
        <w:rPr>
          <w:b/>
          <w:szCs w:val="24"/>
          <w:u w:val="single"/>
        </w:rPr>
      </w:pPr>
    </w:p>
    <w:p w:rsidR="009845C6" w:rsidRDefault="004F2E7D" w:rsidP="003D1BDF">
      <w:pPr>
        <w:pStyle w:val="BodyText"/>
        <w:rPr>
          <w:szCs w:val="24"/>
        </w:rPr>
      </w:pPr>
      <w:r w:rsidRPr="004F2E7D">
        <w:rPr>
          <w:szCs w:val="24"/>
        </w:rPr>
        <w:t>OMB No. 1660-0009</w:t>
      </w:r>
      <w:r w:rsidR="004B3C4A">
        <w:rPr>
          <w:szCs w:val="24"/>
        </w:rPr>
        <w:t>/</w:t>
      </w:r>
      <w:r w:rsidR="004B3C4A" w:rsidRPr="004B3C4A">
        <w:rPr>
          <w:szCs w:val="24"/>
        </w:rPr>
        <w:t>FEMA Form 010-0-13</w:t>
      </w:r>
      <w:r w:rsidR="003D1BDF" w:rsidRPr="004F2E7D">
        <w:rPr>
          <w:szCs w:val="24"/>
        </w:rPr>
        <w:br/>
        <w:t xml:space="preserve">A: </w:t>
      </w:r>
      <w:r w:rsidR="00E367B5" w:rsidRPr="004F2E7D">
        <w:rPr>
          <w:szCs w:val="24"/>
        </w:rPr>
        <w:t>Individual Assistance</w:t>
      </w:r>
      <w:r w:rsidR="003D1BDF" w:rsidRPr="004F2E7D">
        <w:rPr>
          <w:szCs w:val="24"/>
        </w:rPr>
        <w:br/>
        <w:t xml:space="preserve">B: </w:t>
      </w:r>
      <w:r w:rsidR="00E367B5" w:rsidRPr="004F2E7D">
        <w:rPr>
          <w:szCs w:val="24"/>
        </w:rPr>
        <w:t>Public Assistance</w:t>
      </w:r>
      <w:r w:rsidR="003D1BDF" w:rsidRPr="004F2E7D">
        <w:rPr>
          <w:szCs w:val="24"/>
        </w:rPr>
        <w:br/>
      </w:r>
      <w:r w:rsidR="003D1BDF" w:rsidRPr="004F2E7D">
        <w:rPr>
          <w:szCs w:val="24"/>
        </w:rPr>
        <w:lastRenderedPageBreak/>
        <w:t xml:space="preserve">C: </w:t>
      </w:r>
      <w:r w:rsidR="00E367B5" w:rsidRPr="004F2E7D">
        <w:rPr>
          <w:szCs w:val="24"/>
        </w:rPr>
        <w:t>Requirements for Other Federal Agency Programs</w:t>
      </w:r>
      <w:r w:rsidR="00E367B5" w:rsidRPr="004F2E7D">
        <w:rPr>
          <w:szCs w:val="24"/>
        </w:rPr>
        <w:br/>
        <w:t xml:space="preserve">D: </w:t>
      </w:r>
      <w:r w:rsidR="00297768" w:rsidRPr="004F2E7D">
        <w:rPr>
          <w:szCs w:val="24"/>
        </w:rPr>
        <w:t>Historic and Current Snowfall Data</w:t>
      </w:r>
    </w:p>
    <w:p w:rsidR="009845C6" w:rsidRDefault="009845C6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8F3854" w:rsidRDefault="008F3854" w:rsidP="003D1BDF">
      <w:pPr>
        <w:pStyle w:val="BodyText"/>
        <w:rPr>
          <w:szCs w:val="24"/>
        </w:rPr>
      </w:pPr>
    </w:p>
    <w:p w:rsidR="009845C6" w:rsidRDefault="009845C6" w:rsidP="003D1BDF">
      <w:pPr>
        <w:pStyle w:val="BodyText"/>
        <w:rPr>
          <w:szCs w:val="24"/>
        </w:rPr>
      </w:pPr>
    </w:p>
    <w:p w:rsidR="009845C6" w:rsidRPr="004F2E7D" w:rsidRDefault="009845C6" w:rsidP="003D1BDF">
      <w:pPr>
        <w:pStyle w:val="BodyText"/>
        <w:rPr>
          <w:szCs w:val="24"/>
        </w:rPr>
        <w:sectPr w:rsidR="009845C6" w:rsidRPr="004F2E7D" w:rsidSect="009845C6">
          <w:headerReference w:type="default" r:id="rId8"/>
          <w:type w:val="continuous"/>
          <w:pgSz w:w="12240" w:h="15840" w:code="1"/>
          <w:pgMar w:top="1440" w:right="1800" w:bottom="720" w:left="1800" w:header="720" w:footer="720" w:gutter="0"/>
          <w:cols w:space="720"/>
          <w:docGrid w:linePitch="272"/>
        </w:sectPr>
      </w:pPr>
    </w:p>
    <w:p w:rsidR="0012765D" w:rsidRPr="004F2E7D" w:rsidRDefault="005F7C0F">
      <w:pPr>
        <w:pStyle w:val="BodyText"/>
        <w:jc w:val="center"/>
        <w:rPr>
          <w:b/>
          <w:szCs w:val="24"/>
          <w:u w:val="single"/>
        </w:rPr>
      </w:pPr>
      <w:r w:rsidRPr="004F2E7D">
        <w:rPr>
          <w:b/>
          <w:szCs w:val="24"/>
          <w:u w:val="single"/>
        </w:rPr>
        <w:t>ENCLOSURE</w:t>
      </w:r>
      <w:r w:rsidR="004407A4" w:rsidRPr="004F2E7D">
        <w:rPr>
          <w:b/>
          <w:szCs w:val="24"/>
          <w:u w:val="single"/>
        </w:rPr>
        <w:t xml:space="preserve"> </w:t>
      </w:r>
      <w:r w:rsidR="0012765D" w:rsidRPr="004F2E7D">
        <w:rPr>
          <w:b/>
          <w:szCs w:val="24"/>
          <w:u w:val="single"/>
        </w:rPr>
        <w:t>A TO MAJOR DISASTER REQUEST</w:t>
      </w:r>
    </w:p>
    <w:p w:rsidR="0012765D" w:rsidRPr="004F2E7D" w:rsidRDefault="0012765D">
      <w:pPr>
        <w:pStyle w:val="BodyText"/>
        <w:jc w:val="center"/>
        <w:rPr>
          <w:bCs/>
          <w:szCs w:val="24"/>
        </w:rPr>
      </w:pPr>
    </w:p>
    <w:p w:rsidR="0012765D" w:rsidRPr="004F2E7D" w:rsidRDefault="0012765D">
      <w:pPr>
        <w:pStyle w:val="BodyText"/>
        <w:jc w:val="center"/>
        <w:rPr>
          <w:bCs/>
          <w:szCs w:val="24"/>
        </w:rPr>
      </w:pPr>
      <w:r w:rsidRPr="004F2E7D">
        <w:rPr>
          <w:bCs/>
          <w:szCs w:val="24"/>
        </w:rPr>
        <w:t>Estimated Requirements for Individual Assistance</w:t>
      </w:r>
    </w:p>
    <w:p w:rsidR="0012765D" w:rsidRPr="004F2E7D" w:rsidRDefault="0012765D">
      <w:pPr>
        <w:pStyle w:val="BodyText"/>
        <w:jc w:val="center"/>
        <w:rPr>
          <w:bCs/>
          <w:szCs w:val="24"/>
        </w:rPr>
      </w:pPr>
      <w:r w:rsidRPr="004F2E7D">
        <w:rPr>
          <w:bCs/>
          <w:szCs w:val="24"/>
        </w:rPr>
        <w:t xml:space="preserve"> under the Stafford Act</w:t>
      </w:r>
      <w:r w:rsidR="006C276D" w:rsidRPr="004F2E7D">
        <w:rPr>
          <w:bCs/>
          <w:szCs w:val="24"/>
        </w:rPr>
        <w:br/>
      </w:r>
    </w:p>
    <w:p w:rsidR="0012765D" w:rsidRPr="004F2E7D" w:rsidRDefault="006C276D" w:rsidP="000C057C">
      <w:pPr>
        <w:pStyle w:val="BodyText"/>
        <w:rPr>
          <w:szCs w:val="24"/>
        </w:rPr>
      </w:pPr>
      <w:r w:rsidRPr="004F2E7D">
        <w:rPr>
          <w:bCs/>
          <w:szCs w:val="24"/>
        </w:rPr>
        <w:t xml:space="preserve">Enclose Individual Assistance </w:t>
      </w:r>
      <w:r w:rsidR="00BA4FFF" w:rsidRPr="004F2E7D">
        <w:rPr>
          <w:bCs/>
          <w:szCs w:val="24"/>
        </w:rPr>
        <w:t xml:space="preserve">Joint </w:t>
      </w:r>
      <w:r w:rsidRPr="004F2E7D">
        <w:rPr>
          <w:bCs/>
          <w:szCs w:val="24"/>
        </w:rPr>
        <w:t xml:space="preserve">Preliminary Damage Assessment </w:t>
      </w:r>
      <w:r w:rsidR="004D0622">
        <w:rPr>
          <w:bCs/>
          <w:szCs w:val="24"/>
        </w:rPr>
        <w:t>d</w:t>
      </w:r>
      <w:r w:rsidR="000C057C">
        <w:rPr>
          <w:bCs/>
          <w:szCs w:val="24"/>
        </w:rPr>
        <w:t>ata</w:t>
      </w:r>
      <w:r w:rsidR="004D0622">
        <w:rPr>
          <w:bCs/>
          <w:szCs w:val="24"/>
        </w:rPr>
        <w:t>.</w:t>
      </w:r>
    </w:p>
    <w:p w:rsidR="0012765D" w:rsidRPr="004F2E7D" w:rsidRDefault="0012765D">
      <w:pPr>
        <w:spacing w:line="120" w:lineRule="auto"/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</w:p>
    <w:p w:rsidR="0012765D" w:rsidRPr="004F2E7D" w:rsidRDefault="0012765D">
      <w:pPr>
        <w:rPr>
          <w:sz w:val="24"/>
          <w:szCs w:val="24"/>
        </w:rPr>
      </w:pPr>
    </w:p>
    <w:p w:rsidR="00BB0982" w:rsidRPr="004F2E7D" w:rsidRDefault="00BB0982">
      <w:pPr>
        <w:rPr>
          <w:b/>
          <w:sz w:val="24"/>
          <w:szCs w:val="24"/>
          <w:u w:val="single"/>
        </w:rPr>
      </w:pPr>
      <w:r w:rsidRPr="004F2E7D">
        <w:rPr>
          <w:szCs w:val="24"/>
        </w:rPr>
        <w:br w:type="page"/>
      </w:r>
    </w:p>
    <w:p w:rsidR="0012765D" w:rsidRPr="004F2E7D" w:rsidRDefault="0012765D">
      <w:pPr>
        <w:pStyle w:val="Heading3"/>
        <w:rPr>
          <w:szCs w:val="24"/>
        </w:rPr>
      </w:pPr>
      <w:r w:rsidRPr="004F2E7D">
        <w:rPr>
          <w:szCs w:val="24"/>
        </w:rPr>
        <w:lastRenderedPageBreak/>
        <w:t>ENCLOSURE B TO MAJOR DISASTER REQUEST</w:t>
      </w:r>
    </w:p>
    <w:p w:rsidR="0012765D" w:rsidRPr="004F2E7D" w:rsidRDefault="0012765D">
      <w:pPr>
        <w:spacing w:line="120" w:lineRule="auto"/>
        <w:jc w:val="center"/>
        <w:rPr>
          <w:b/>
          <w:i/>
          <w:sz w:val="24"/>
          <w:szCs w:val="24"/>
        </w:rPr>
      </w:pPr>
    </w:p>
    <w:p w:rsidR="0012765D" w:rsidRPr="004F2E7D" w:rsidRDefault="0012765D">
      <w:pPr>
        <w:pStyle w:val="Heading2"/>
        <w:rPr>
          <w:szCs w:val="24"/>
        </w:rPr>
      </w:pPr>
      <w:r w:rsidRPr="004F2E7D">
        <w:rPr>
          <w:szCs w:val="24"/>
        </w:rPr>
        <w:t xml:space="preserve">Estimated </w:t>
      </w:r>
      <w:r w:rsidR="005868D0" w:rsidRPr="004F2E7D">
        <w:rPr>
          <w:szCs w:val="24"/>
        </w:rPr>
        <w:t xml:space="preserve">Stafford Act </w:t>
      </w:r>
      <w:r w:rsidRPr="004F2E7D">
        <w:rPr>
          <w:szCs w:val="24"/>
        </w:rPr>
        <w:t xml:space="preserve">Requirements for Public Assistance </w:t>
      </w:r>
    </w:p>
    <w:p w:rsidR="008C482A" w:rsidRPr="004F2E7D" w:rsidRDefault="008C482A" w:rsidP="008C482A">
      <w:pPr>
        <w:jc w:val="center"/>
        <w:rPr>
          <w:sz w:val="24"/>
          <w:szCs w:val="24"/>
        </w:rPr>
      </w:pPr>
    </w:p>
    <w:p w:rsidR="008C482A" w:rsidRPr="004F2E7D" w:rsidRDefault="008C482A" w:rsidP="008C482A">
      <w:pPr>
        <w:pStyle w:val="BodyText"/>
        <w:rPr>
          <w:bCs/>
          <w:szCs w:val="24"/>
        </w:rPr>
      </w:pPr>
      <w:r w:rsidRPr="004F2E7D">
        <w:rPr>
          <w:bCs/>
          <w:szCs w:val="24"/>
        </w:rPr>
        <w:t xml:space="preserve">Enclose Public Assistance Preliminary Damage Assessment </w:t>
      </w:r>
      <w:r w:rsidR="004D0622">
        <w:rPr>
          <w:bCs/>
          <w:szCs w:val="24"/>
        </w:rPr>
        <w:t>data.</w:t>
      </w:r>
    </w:p>
    <w:p w:rsidR="008C482A" w:rsidRPr="004F2E7D" w:rsidRDefault="008C482A" w:rsidP="008C482A">
      <w:pPr>
        <w:rPr>
          <w:b/>
          <w:i/>
          <w:sz w:val="24"/>
          <w:szCs w:val="24"/>
        </w:rPr>
      </w:pPr>
    </w:p>
    <w:p w:rsidR="008C482A" w:rsidRPr="004F2E7D" w:rsidRDefault="008C482A" w:rsidP="008C482A">
      <w:pPr>
        <w:jc w:val="center"/>
        <w:rPr>
          <w:sz w:val="24"/>
          <w:szCs w:val="24"/>
        </w:rPr>
      </w:pPr>
    </w:p>
    <w:tbl>
      <w:tblPr>
        <w:tblW w:w="1125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11250"/>
      </w:tblGrid>
      <w:tr w:rsidR="00032C81" w:rsidRPr="004F2E7D" w:rsidTr="004C64D9">
        <w:trPr>
          <w:cantSplit/>
        </w:trPr>
        <w:tc>
          <w:tcPr>
            <w:tcW w:w="11250" w:type="dxa"/>
            <w:shd w:val="clear" w:color="auto" w:fill="FFFFFF" w:themeFill="background1"/>
          </w:tcPr>
          <w:p w:rsidR="00032C81" w:rsidRPr="004F2E7D" w:rsidRDefault="00032C81" w:rsidP="004C64D9">
            <w:pPr>
              <w:rPr>
                <w:b/>
                <w:bCs/>
              </w:rPr>
            </w:pPr>
          </w:p>
        </w:tc>
      </w:tr>
      <w:tr w:rsidR="00032C81" w:rsidRPr="004F2E7D" w:rsidTr="00A21DF9">
        <w:trPr>
          <w:cantSplit/>
          <w:trHeight w:val="1520"/>
        </w:trPr>
        <w:tc>
          <w:tcPr>
            <w:tcW w:w="11250" w:type="dxa"/>
            <w:shd w:val="clear" w:color="auto" w:fill="auto"/>
          </w:tcPr>
          <w:p w:rsidR="00032C81" w:rsidRPr="004F2E7D" w:rsidRDefault="00032C81" w:rsidP="00975BA3">
            <w:pPr>
              <w:rPr>
                <w:shd w:val="clear" w:color="auto" w:fill="FFFF00"/>
              </w:rPr>
            </w:pPr>
          </w:p>
        </w:tc>
      </w:tr>
      <w:tr w:rsidR="00032C81" w:rsidRPr="004F2E7D" w:rsidTr="00A21DF9">
        <w:trPr>
          <w:cantSplit/>
          <w:trHeight w:val="2330"/>
        </w:trPr>
        <w:tc>
          <w:tcPr>
            <w:tcW w:w="11250" w:type="dxa"/>
            <w:shd w:val="clear" w:color="auto" w:fill="auto"/>
          </w:tcPr>
          <w:p w:rsidR="00032C81" w:rsidRPr="004F2E7D" w:rsidRDefault="00032C81" w:rsidP="0065033F">
            <w:pPr>
              <w:jc w:val="both"/>
              <w:rPr>
                <w:color w:val="000000"/>
                <w:sz w:val="24"/>
                <w:szCs w:val="24"/>
                <w:u w:val="single"/>
                <w:shd w:val="clear" w:color="auto" w:fill="FFFF00"/>
              </w:rPr>
            </w:pPr>
          </w:p>
        </w:tc>
      </w:tr>
    </w:tbl>
    <w:p w:rsidR="0012765D" w:rsidRPr="004F2E7D" w:rsidRDefault="0012765D">
      <w:pPr>
        <w:rPr>
          <w:sz w:val="24"/>
          <w:szCs w:val="24"/>
        </w:rPr>
      </w:pPr>
    </w:p>
    <w:p w:rsidR="0012765D" w:rsidRPr="004F2E7D" w:rsidRDefault="0012765D">
      <w:pPr>
        <w:pStyle w:val="Heading3"/>
        <w:rPr>
          <w:szCs w:val="24"/>
        </w:rPr>
      </w:pPr>
    </w:p>
    <w:p w:rsidR="008413CD" w:rsidRPr="004F2E7D" w:rsidRDefault="008413CD">
      <w:pPr>
        <w:rPr>
          <w:szCs w:val="24"/>
        </w:rPr>
      </w:pPr>
    </w:p>
    <w:p w:rsidR="008413CD" w:rsidRPr="004F2E7D" w:rsidRDefault="008413CD">
      <w:pPr>
        <w:rPr>
          <w:szCs w:val="24"/>
        </w:rPr>
      </w:pPr>
      <w:r w:rsidRPr="004F2E7D">
        <w:rPr>
          <w:szCs w:val="24"/>
        </w:rPr>
        <w:br w:type="page"/>
      </w:r>
    </w:p>
    <w:p w:rsidR="008413CD" w:rsidRPr="004F2E7D" w:rsidRDefault="008413CD" w:rsidP="008413CD">
      <w:pPr>
        <w:pStyle w:val="Heading3"/>
        <w:rPr>
          <w:szCs w:val="24"/>
        </w:rPr>
      </w:pPr>
      <w:r w:rsidRPr="004F2E7D">
        <w:rPr>
          <w:szCs w:val="24"/>
        </w:rPr>
        <w:lastRenderedPageBreak/>
        <w:t>ENCLOSURE C TO MAJOR DISASTER REQUEST</w:t>
      </w:r>
    </w:p>
    <w:p w:rsidR="008413CD" w:rsidRPr="004F2E7D" w:rsidRDefault="008413CD" w:rsidP="008413CD"/>
    <w:p w:rsidR="008413CD" w:rsidRPr="004F2E7D" w:rsidRDefault="008413CD" w:rsidP="008413CD">
      <w:pPr>
        <w:pStyle w:val="Heading2"/>
        <w:rPr>
          <w:szCs w:val="24"/>
        </w:rPr>
      </w:pPr>
      <w:r w:rsidRPr="004F2E7D">
        <w:rPr>
          <w:szCs w:val="24"/>
        </w:rPr>
        <w:t xml:space="preserve">Estimated </w:t>
      </w:r>
      <w:r w:rsidR="00942516" w:rsidRPr="004F2E7D">
        <w:rPr>
          <w:szCs w:val="24"/>
        </w:rPr>
        <w:t>Assistance from</w:t>
      </w:r>
      <w:r w:rsidRPr="004F2E7D">
        <w:rPr>
          <w:szCs w:val="24"/>
        </w:rPr>
        <w:t xml:space="preserve"> Other Federal Agency Programs</w:t>
      </w:r>
    </w:p>
    <w:p w:rsidR="008413CD" w:rsidRPr="004F2E7D" w:rsidRDefault="008413CD" w:rsidP="008413CD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260"/>
        <w:gridCol w:w="1080"/>
        <w:gridCol w:w="979"/>
        <w:gridCol w:w="821"/>
        <w:gridCol w:w="1080"/>
        <w:gridCol w:w="990"/>
        <w:gridCol w:w="1095"/>
        <w:gridCol w:w="1095"/>
      </w:tblGrid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r>
              <w:t>Tribal Area</w:t>
            </w:r>
          </w:p>
        </w:tc>
        <w:tc>
          <w:tcPr>
            <w:tcW w:w="1260" w:type="dxa"/>
          </w:tcPr>
          <w:p w:rsidR="00584EF9" w:rsidRPr="004F2E7D" w:rsidRDefault="00584EF9" w:rsidP="0065033F">
            <w:r w:rsidRPr="004F2E7D">
              <w:t>SBA Home Loans</w:t>
            </w:r>
          </w:p>
        </w:tc>
        <w:tc>
          <w:tcPr>
            <w:tcW w:w="1080" w:type="dxa"/>
          </w:tcPr>
          <w:p w:rsidR="00584EF9" w:rsidRPr="004F2E7D" w:rsidRDefault="00584EF9" w:rsidP="0065033F">
            <w:r w:rsidRPr="004F2E7D">
              <w:t>SBA Business Loans</w:t>
            </w:r>
          </w:p>
        </w:tc>
        <w:tc>
          <w:tcPr>
            <w:tcW w:w="979" w:type="dxa"/>
          </w:tcPr>
          <w:p w:rsidR="00584EF9" w:rsidRPr="004F2E7D" w:rsidRDefault="00584EF9" w:rsidP="0065033F">
            <w:r w:rsidRPr="004F2E7D">
              <w:t>FSA Loans</w:t>
            </w:r>
          </w:p>
        </w:tc>
        <w:tc>
          <w:tcPr>
            <w:tcW w:w="821" w:type="dxa"/>
          </w:tcPr>
          <w:p w:rsidR="00584EF9" w:rsidRPr="004F2E7D" w:rsidRDefault="00584EF9" w:rsidP="0065033F">
            <w:r w:rsidRPr="004F2E7D">
              <w:t>NRCS</w:t>
            </w:r>
          </w:p>
        </w:tc>
        <w:tc>
          <w:tcPr>
            <w:tcW w:w="1080" w:type="dxa"/>
          </w:tcPr>
          <w:p w:rsidR="00584EF9" w:rsidRPr="004F2E7D" w:rsidRDefault="00584EF9" w:rsidP="0065033F">
            <w:r w:rsidRPr="004F2E7D">
              <w:t>FHWA</w:t>
            </w:r>
          </w:p>
        </w:tc>
        <w:tc>
          <w:tcPr>
            <w:tcW w:w="990" w:type="dxa"/>
          </w:tcPr>
          <w:p w:rsidR="00584EF9" w:rsidRPr="004F2E7D" w:rsidRDefault="00584EF9" w:rsidP="0065033F">
            <w:r w:rsidRPr="004F2E7D">
              <w:t>USACE</w:t>
            </w:r>
          </w:p>
        </w:tc>
        <w:tc>
          <w:tcPr>
            <w:tcW w:w="1095" w:type="dxa"/>
          </w:tcPr>
          <w:p w:rsidR="00584EF9" w:rsidRPr="004F2E7D" w:rsidRDefault="00584EF9" w:rsidP="0065033F">
            <w:r>
              <w:t>BIA</w:t>
            </w:r>
          </w:p>
        </w:tc>
        <w:tc>
          <w:tcPr>
            <w:tcW w:w="1095" w:type="dxa"/>
          </w:tcPr>
          <w:p w:rsidR="00584EF9" w:rsidRPr="004F2E7D" w:rsidRDefault="00584EF9" w:rsidP="0065033F">
            <w:r w:rsidRPr="004F2E7D">
              <w:t>OTHER</w:t>
            </w:r>
          </w:p>
        </w:tc>
      </w:tr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79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21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</w:tr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79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21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</w:tr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79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21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</w:tr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79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21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</w:tr>
      <w:tr w:rsidR="00584EF9" w:rsidRPr="004F2E7D" w:rsidTr="003156DD">
        <w:trPr>
          <w:jc w:val="center"/>
        </w:trPr>
        <w:tc>
          <w:tcPr>
            <w:tcW w:w="870" w:type="dxa"/>
          </w:tcPr>
          <w:p w:rsidR="00584EF9" w:rsidRPr="004F2E7D" w:rsidRDefault="00584EF9" w:rsidP="0065033F">
            <w:pPr>
              <w:rPr>
                <w:sz w:val="24"/>
                <w:szCs w:val="24"/>
              </w:rPr>
            </w:pPr>
            <w:r w:rsidRPr="004F2E7D">
              <w:rPr>
                <w:sz w:val="24"/>
                <w:szCs w:val="24"/>
              </w:rPr>
              <w:t>Totals</w:t>
            </w:r>
          </w:p>
        </w:tc>
        <w:tc>
          <w:tcPr>
            <w:tcW w:w="126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79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21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8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990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</w:tcPr>
          <w:p w:rsidR="00584EF9" w:rsidRPr="004F2E7D" w:rsidRDefault="00584EF9" w:rsidP="0065033F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8413CD" w:rsidRPr="004F2E7D" w:rsidRDefault="008413CD" w:rsidP="008413CD">
      <w:pPr>
        <w:rPr>
          <w:b/>
          <w:i/>
          <w:sz w:val="24"/>
          <w:szCs w:val="24"/>
        </w:rPr>
      </w:pPr>
      <w:r w:rsidRPr="004F2E7D">
        <w:rPr>
          <w:b/>
          <w:i/>
          <w:sz w:val="24"/>
          <w:szCs w:val="24"/>
        </w:rPr>
        <w:tab/>
      </w:r>
    </w:p>
    <w:p w:rsidR="008413CD" w:rsidRPr="004F2E7D" w:rsidRDefault="008413CD" w:rsidP="008413CD">
      <w:pPr>
        <w:ind w:firstLine="720"/>
        <w:rPr>
          <w:bCs/>
          <w:i/>
          <w:sz w:val="24"/>
          <w:szCs w:val="24"/>
        </w:rPr>
      </w:pPr>
      <w:r w:rsidRPr="004F2E7D">
        <w:rPr>
          <w:bCs/>
          <w:i/>
          <w:sz w:val="24"/>
          <w:szCs w:val="24"/>
        </w:rPr>
        <w:t>Note</w:t>
      </w:r>
      <w:r w:rsidRPr="004F2E7D">
        <w:rPr>
          <w:bCs/>
          <w:sz w:val="24"/>
          <w:szCs w:val="24"/>
        </w:rPr>
        <w:t xml:space="preserve">: </w:t>
      </w:r>
      <w:r w:rsidRPr="004F2E7D">
        <w:rPr>
          <w:bCs/>
          <w:sz w:val="24"/>
          <w:szCs w:val="24"/>
        </w:rPr>
        <w:tab/>
      </w:r>
      <w:r w:rsidRPr="004F2E7D">
        <w:rPr>
          <w:bCs/>
          <w:i/>
          <w:sz w:val="24"/>
          <w:szCs w:val="24"/>
        </w:rPr>
        <w:t>Provide numbers and amounts, as appropriate.</w:t>
      </w:r>
    </w:p>
    <w:p w:rsidR="008413CD" w:rsidRPr="004F2E7D" w:rsidRDefault="008413CD" w:rsidP="008413CD"/>
    <w:p w:rsidR="007140AC" w:rsidRPr="004F2E7D" w:rsidRDefault="007140AC">
      <w:pPr>
        <w:rPr>
          <w:b/>
          <w:sz w:val="24"/>
          <w:szCs w:val="24"/>
          <w:u w:val="single"/>
        </w:rPr>
      </w:pPr>
    </w:p>
    <w:p w:rsidR="008413CD" w:rsidRPr="004F2E7D" w:rsidRDefault="008413CD">
      <w:pPr>
        <w:rPr>
          <w:b/>
          <w:sz w:val="24"/>
          <w:szCs w:val="24"/>
          <w:u w:val="single"/>
        </w:rPr>
      </w:pPr>
      <w:r w:rsidRPr="004F2E7D">
        <w:rPr>
          <w:szCs w:val="24"/>
        </w:rPr>
        <w:br w:type="page"/>
      </w:r>
    </w:p>
    <w:p w:rsidR="0012765D" w:rsidRPr="004F2E7D" w:rsidRDefault="0012765D">
      <w:pPr>
        <w:pStyle w:val="Heading3"/>
        <w:rPr>
          <w:szCs w:val="24"/>
        </w:rPr>
      </w:pPr>
      <w:r w:rsidRPr="004F2E7D">
        <w:rPr>
          <w:szCs w:val="24"/>
        </w:rPr>
        <w:lastRenderedPageBreak/>
        <w:t xml:space="preserve">ENCLOSURE </w:t>
      </w:r>
      <w:r w:rsidR="008413CD" w:rsidRPr="004F2E7D">
        <w:rPr>
          <w:szCs w:val="24"/>
        </w:rPr>
        <w:t>D</w:t>
      </w:r>
      <w:r w:rsidRPr="004F2E7D">
        <w:rPr>
          <w:szCs w:val="24"/>
        </w:rPr>
        <w:t xml:space="preserve"> TO MAJOR DISASTER REQUEST</w:t>
      </w:r>
    </w:p>
    <w:p w:rsidR="0012765D" w:rsidRPr="004F2E7D" w:rsidRDefault="0012765D">
      <w:pPr>
        <w:rPr>
          <w:sz w:val="24"/>
          <w:szCs w:val="24"/>
        </w:rPr>
      </w:pPr>
    </w:p>
    <w:p w:rsidR="0012765D" w:rsidRPr="004F2E7D" w:rsidRDefault="00E5177D" w:rsidP="00E5177D">
      <w:pPr>
        <w:jc w:val="center"/>
        <w:rPr>
          <w:sz w:val="24"/>
          <w:szCs w:val="24"/>
        </w:rPr>
      </w:pPr>
      <w:r w:rsidRPr="004F2E7D">
        <w:rPr>
          <w:sz w:val="24"/>
          <w:szCs w:val="24"/>
        </w:rPr>
        <w:t>Historic and Current Snowfall Data</w:t>
      </w:r>
    </w:p>
    <w:tbl>
      <w:tblPr>
        <w:tblpPr w:leftFromText="180" w:rightFromText="180" w:vertAnchor="text" w:horzAnchor="margin" w:tblpXSpec="center" w:tblpY="431"/>
        <w:tblW w:w="10848" w:type="dxa"/>
        <w:tblLook w:val="04A0" w:firstRow="1" w:lastRow="0" w:firstColumn="1" w:lastColumn="0" w:noHBand="0" w:noVBand="1"/>
      </w:tblPr>
      <w:tblGrid>
        <w:gridCol w:w="1360"/>
        <w:gridCol w:w="1039"/>
        <w:gridCol w:w="840"/>
        <w:gridCol w:w="972"/>
        <w:gridCol w:w="960"/>
        <w:gridCol w:w="1150"/>
        <w:gridCol w:w="960"/>
        <w:gridCol w:w="1327"/>
        <w:gridCol w:w="960"/>
        <w:gridCol w:w="1280"/>
      </w:tblGrid>
      <w:tr w:rsidR="00BE48DE" w:rsidRPr="004F2E7D" w:rsidTr="0065033F">
        <w:trPr>
          <w:gridAfter w:val="1"/>
          <w:wAfter w:w="1280" w:type="dxa"/>
          <w:trHeight w:val="525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8DE" w:rsidRPr="004F2E7D" w:rsidRDefault="00584EF9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Tribal Area</w:t>
            </w:r>
          </w:p>
        </w:tc>
        <w:tc>
          <w:tcPr>
            <w:tcW w:w="103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/>
                <w:b/>
                <w:bCs/>
                <w:color w:val="000000"/>
              </w:rPr>
              <w:t>NWS Snowfall (inches)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/>
                <w:b/>
                <w:bCs/>
                <w:color w:val="000000"/>
              </w:rPr>
              <w:t>Period (# of days)</w:t>
            </w:r>
          </w:p>
        </w:tc>
        <w:tc>
          <w:tcPr>
            <w:tcW w:w="19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/>
                <w:b/>
                <w:bCs/>
                <w:color w:val="000000"/>
              </w:rPr>
              <w:t>NCDC Record Snowfall Data</w:t>
            </w:r>
          </w:p>
        </w:tc>
        <w:tc>
          <w:tcPr>
            <w:tcW w:w="439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Evaluation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39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E48DE" w:rsidRPr="004F2E7D" w:rsidRDefault="00BE48DE" w:rsidP="0065033F">
            <w:pPr>
              <w:rPr>
                <w:color w:val="000000"/>
              </w:rPr>
            </w:pPr>
          </w:p>
        </w:tc>
      </w:tr>
      <w:tr w:rsidR="00BE48DE" w:rsidRPr="004F2E7D" w:rsidTr="0065033F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39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E48DE" w:rsidRPr="004F2E7D" w:rsidRDefault="00BE48DE" w:rsidP="0065033F">
            <w:pPr>
              <w:rPr>
                <w:color w:val="000000"/>
              </w:rPr>
            </w:pPr>
          </w:p>
        </w:tc>
      </w:tr>
      <w:tr w:rsidR="00BE48DE" w:rsidRPr="004F2E7D" w:rsidTr="0065033F">
        <w:trPr>
          <w:trHeight w:val="510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Amount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Period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Record Exceeded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Near Record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Contiguous County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Core County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E48DE" w:rsidRPr="004F2E7D" w:rsidRDefault="00BE48DE" w:rsidP="00650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E7D">
              <w:rPr>
                <w:rFonts w:ascii="Arial" w:hAnsi="Arial" w:cs="Arial"/>
                <w:b/>
                <w:bCs/>
                <w:color w:val="000000"/>
                <w:szCs w:val="24"/>
              </w:rPr>
              <w:t>Comments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E48DE" w:rsidRPr="004F2E7D" w:rsidRDefault="00BE48DE" w:rsidP="0065033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E48DE" w:rsidRPr="004F2E7D" w:rsidTr="0065033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9F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8DE" w:rsidRPr="004F2E7D" w:rsidRDefault="00BE48DE" w:rsidP="0065033F">
            <w:pPr>
              <w:rPr>
                <w:rFonts w:ascii="Calibri" w:hAnsi="Calibri"/>
                <w:color w:val="000000"/>
                <w:szCs w:val="22"/>
              </w:rPr>
            </w:pPr>
            <w:r w:rsidRPr="004F2E7D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12765D" w:rsidRPr="004F2E7D" w:rsidRDefault="0012765D">
      <w:pPr>
        <w:rPr>
          <w:sz w:val="24"/>
          <w:szCs w:val="24"/>
        </w:rPr>
      </w:pPr>
    </w:p>
    <w:p w:rsidR="00E5177D" w:rsidRPr="004F2E7D" w:rsidRDefault="00E5177D">
      <w:pPr>
        <w:rPr>
          <w:sz w:val="24"/>
          <w:szCs w:val="24"/>
        </w:rPr>
      </w:pPr>
    </w:p>
    <w:p w:rsidR="00E5177D" w:rsidRPr="001864B2" w:rsidRDefault="00E5177D" w:rsidP="00E5177D">
      <w:pPr>
        <w:ind w:firstLine="720"/>
        <w:rPr>
          <w:bCs/>
          <w:i/>
          <w:sz w:val="24"/>
          <w:szCs w:val="24"/>
        </w:rPr>
      </w:pPr>
      <w:r w:rsidRPr="004F2E7D">
        <w:rPr>
          <w:bCs/>
          <w:i/>
          <w:sz w:val="24"/>
          <w:szCs w:val="24"/>
        </w:rPr>
        <w:t>Note</w:t>
      </w:r>
      <w:r w:rsidRPr="004F2E7D">
        <w:rPr>
          <w:bCs/>
          <w:sz w:val="24"/>
          <w:szCs w:val="24"/>
        </w:rPr>
        <w:t xml:space="preserve">: </w:t>
      </w:r>
      <w:r w:rsidRPr="004F2E7D">
        <w:rPr>
          <w:bCs/>
          <w:sz w:val="24"/>
          <w:szCs w:val="24"/>
        </w:rPr>
        <w:tab/>
      </w:r>
      <w:r w:rsidRPr="004F2E7D">
        <w:rPr>
          <w:bCs/>
          <w:i/>
          <w:sz w:val="24"/>
          <w:szCs w:val="24"/>
        </w:rPr>
        <w:t>Provide National Weather Service statement.</w:t>
      </w:r>
    </w:p>
    <w:p w:rsidR="00E5177D" w:rsidRPr="001864B2" w:rsidRDefault="00E5177D">
      <w:pPr>
        <w:rPr>
          <w:sz w:val="24"/>
          <w:szCs w:val="24"/>
        </w:rPr>
      </w:pPr>
    </w:p>
    <w:sectPr w:rsidR="00E5177D" w:rsidRPr="001864B2" w:rsidSect="009845C6">
      <w:head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83" w:rsidRDefault="00952283">
      <w:r>
        <w:separator/>
      </w:r>
    </w:p>
  </w:endnote>
  <w:endnote w:type="continuationSeparator" w:id="0">
    <w:p w:rsidR="00952283" w:rsidRDefault="0095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83" w:rsidRDefault="00952283">
      <w:r>
        <w:separator/>
      </w:r>
    </w:p>
  </w:footnote>
  <w:footnote w:type="continuationSeparator" w:id="0">
    <w:p w:rsidR="00952283" w:rsidRDefault="0095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8B6" w:rsidRDefault="000C18B6" w:rsidP="004E1D50">
    <w:pPr>
      <w:pStyle w:val="Footer"/>
      <w:ind w:hanging="1260"/>
      <w:jc w:val="center"/>
    </w:pPr>
  </w:p>
  <w:p w:rsidR="000C18B6" w:rsidRDefault="000C18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004" w:rsidRDefault="00BB0004">
    <w:pPr>
      <w:pStyle w:val="Header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666A6"/>
    <w:multiLevelType w:val="hybridMultilevel"/>
    <w:tmpl w:val="8BCA3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410B4"/>
    <w:multiLevelType w:val="hybridMultilevel"/>
    <w:tmpl w:val="EB1E9F34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E647D20"/>
    <w:multiLevelType w:val="singleLevel"/>
    <w:tmpl w:val="0ABAEB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756319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CCF70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1"/>
    <w:rsid w:val="00001411"/>
    <w:rsid w:val="00001916"/>
    <w:rsid w:val="00005717"/>
    <w:rsid w:val="00007CE6"/>
    <w:rsid w:val="00010961"/>
    <w:rsid w:val="00020164"/>
    <w:rsid w:val="000218F0"/>
    <w:rsid w:val="00024CB5"/>
    <w:rsid w:val="00032C81"/>
    <w:rsid w:val="00037002"/>
    <w:rsid w:val="0005434C"/>
    <w:rsid w:val="000639E4"/>
    <w:rsid w:val="00066923"/>
    <w:rsid w:val="000732EC"/>
    <w:rsid w:val="0007350D"/>
    <w:rsid w:val="00087CFF"/>
    <w:rsid w:val="0009372A"/>
    <w:rsid w:val="000947D9"/>
    <w:rsid w:val="000A4B25"/>
    <w:rsid w:val="000B2287"/>
    <w:rsid w:val="000B7B94"/>
    <w:rsid w:val="000C057C"/>
    <w:rsid w:val="000C18B6"/>
    <w:rsid w:val="000D1029"/>
    <w:rsid w:val="000D3580"/>
    <w:rsid w:val="001067A7"/>
    <w:rsid w:val="0012765D"/>
    <w:rsid w:val="00130A1D"/>
    <w:rsid w:val="00162A75"/>
    <w:rsid w:val="00176B42"/>
    <w:rsid w:val="00177A88"/>
    <w:rsid w:val="00181B47"/>
    <w:rsid w:val="001864B2"/>
    <w:rsid w:val="001B1BA3"/>
    <w:rsid w:val="001C43BA"/>
    <w:rsid w:val="001D6158"/>
    <w:rsid w:val="001F351A"/>
    <w:rsid w:val="00200B40"/>
    <w:rsid w:val="00203ED7"/>
    <w:rsid w:val="0021307F"/>
    <w:rsid w:val="00226D7D"/>
    <w:rsid w:val="0024530A"/>
    <w:rsid w:val="0025257C"/>
    <w:rsid w:val="0027481F"/>
    <w:rsid w:val="00297768"/>
    <w:rsid w:val="00297C46"/>
    <w:rsid w:val="002E1353"/>
    <w:rsid w:val="002F37CB"/>
    <w:rsid w:val="00301D4C"/>
    <w:rsid w:val="00307AE6"/>
    <w:rsid w:val="0032103F"/>
    <w:rsid w:val="00331649"/>
    <w:rsid w:val="0033258A"/>
    <w:rsid w:val="00334E4B"/>
    <w:rsid w:val="00340A54"/>
    <w:rsid w:val="00342E75"/>
    <w:rsid w:val="0035084C"/>
    <w:rsid w:val="00354DA6"/>
    <w:rsid w:val="00366927"/>
    <w:rsid w:val="00372A90"/>
    <w:rsid w:val="00381ECE"/>
    <w:rsid w:val="00397766"/>
    <w:rsid w:val="00397A89"/>
    <w:rsid w:val="003A761E"/>
    <w:rsid w:val="003C6388"/>
    <w:rsid w:val="003D1BDF"/>
    <w:rsid w:val="003D4E95"/>
    <w:rsid w:val="003E3724"/>
    <w:rsid w:val="003F1333"/>
    <w:rsid w:val="0040192A"/>
    <w:rsid w:val="00402C8E"/>
    <w:rsid w:val="0040494A"/>
    <w:rsid w:val="00415812"/>
    <w:rsid w:val="004204F3"/>
    <w:rsid w:val="004407A4"/>
    <w:rsid w:val="0045706D"/>
    <w:rsid w:val="0046217F"/>
    <w:rsid w:val="00491AB0"/>
    <w:rsid w:val="004A0460"/>
    <w:rsid w:val="004B3C4A"/>
    <w:rsid w:val="004C0DE3"/>
    <w:rsid w:val="004C64D9"/>
    <w:rsid w:val="004D0622"/>
    <w:rsid w:val="004E1D50"/>
    <w:rsid w:val="004F2E7D"/>
    <w:rsid w:val="00500F0E"/>
    <w:rsid w:val="0050361E"/>
    <w:rsid w:val="00516C92"/>
    <w:rsid w:val="00537A70"/>
    <w:rsid w:val="00541C14"/>
    <w:rsid w:val="00551198"/>
    <w:rsid w:val="00562E5A"/>
    <w:rsid w:val="0056739B"/>
    <w:rsid w:val="005722A7"/>
    <w:rsid w:val="005760C2"/>
    <w:rsid w:val="00584EF9"/>
    <w:rsid w:val="005868D0"/>
    <w:rsid w:val="00586E87"/>
    <w:rsid w:val="005909BB"/>
    <w:rsid w:val="00596AA3"/>
    <w:rsid w:val="005C3A6A"/>
    <w:rsid w:val="005C6BEC"/>
    <w:rsid w:val="005F486D"/>
    <w:rsid w:val="005F7BC1"/>
    <w:rsid w:val="005F7C0F"/>
    <w:rsid w:val="00601541"/>
    <w:rsid w:val="00603311"/>
    <w:rsid w:val="00623B40"/>
    <w:rsid w:val="0062593E"/>
    <w:rsid w:val="00635D2F"/>
    <w:rsid w:val="006363ED"/>
    <w:rsid w:val="0065033F"/>
    <w:rsid w:val="00653998"/>
    <w:rsid w:val="0065772B"/>
    <w:rsid w:val="00684E12"/>
    <w:rsid w:val="0069677C"/>
    <w:rsid w:val="006B47C2"/>
    <w:rsid w:val="006B650E"/>
    <w:rsid w:val="006C276D"/>
    <w:rsid w:val="006C3405"/>
    <w:rsid w:val="006C5E30"/>
    <w:rsid w:val="006E18BD"/>
    <w:rsid w:val="006E350D"/>
    <w:rsid w:val="006E58EC"/>
    <w:rsid w:val="006E6720"/>
    <w:rsid w:val="007140AC"/>
    <w:rsid w:val="00720C48"/>
    <w:rsid w:val="0073025E"/>
    <w:rsid w:val="007461FF"/>
    <w:rsid w:val="007462C5"/>
    <w:rsid w:val="00795E71"/>
    <w:rsid w:val="00796FB1"/>
    <w:rsid w:val="00797000"/>
    <w:rsid w:val="007A139B"/>
    <w:rsid w:val="007A68F2"/>
    <w:rsid w:val="007B3646"/>
    <w:rsid w:val="007D1DC0"/>
    <w:rsid w:val="007E3EF3"/>
    <w:rsid w:val="007F5FE7"/>
    <w:rsid w:val="00806B44"/>
    <w:rsid w:val="008236B9"/>
    <w:rsid w:val="00834BF7"/>
    <w:rsid w:val="008413CD"/>
    <w:rsid w:val="00852915"/>
    <w:rsid w:val="00853B4D"/>
    <w:rsid w:val="008679F9"/>
    <w:rsid w:val="00874794"/>
    <w:rsid w:val="00875BA3"/>
    <w:rsid w:val="008821A6"/>
    <w:rsid w:val="00882CCB"/>
    <w:rsid w:val="00890E3E"/>
    <w:rsid w:val="008C482A"/>
    <w:rsid w:val="008D0DFF"/>
    <w:rsid w:val="008F009F"/>
    <w:rsid w:val="008F1839"/>
    <w:rsid w:val="008F3854"/>
    <w:rsid w:val="008F5ECA"/>
    <w:rsid w:val="00924C12"/>
    <w:rsid w:val="009274BB"/>
    <w:rsid w:val="00942516"/>
    <w:rsid w:val="0094496C"/>
    <w:rsid w:val="00952283"/>
    <w:rsid w:val="00955312"/>
    <w:rsid w:val="009648D2"/>
    <w:rsid w:val="009650DE"/>
    <w:rsid w:val="009679D6"/>
    <w:rsid w:val="00975BA3"/>
    <w:rsid w:val="009845C6"/>
    <w:rsid w:val="00987D02"/>
    <w:rsid w:val="00993F03"/>
    <w:rsid w:val="009A2BB1"/>
    <w:rsid w:val="009D57BA"/>
    <w:rsid w:val="009E7068"/>
    <w:rsid w:val="00A06CCA"/>
    <w:rsid w:val="00A10E9F"/>
    <w:rsid w:val="00A114CA"/>
    <w:rsid w:val="00A15C9F"/>
    <w:rsid w:val="00A17295"/>
    <w:rsid w:val="00A21DF9"/>
    <w:rsid w:val="00A50E95"/>
    <w:rsid w:val="00A51D76"/>
    <w:rsid w:val="00A54551"/>
    <w:rsid w:val="00A65433"/>
    <w:rsid w:val="00A8647D"/>
    <w:rsid w:val="00A87048"/>
    <w:rsid w:val="00A94F5D"/>
    <w:rsid w:val="00AA1659"/>
    <w:rsid w:val="00AD2662"/>
    <w:rsid w:val="00AF7AB3"/>
    <w:rsid w:val="00B23448"/>
    <w:rsid w:val="00B42D5B"/>
    <w:rsid w:val="00B5052F"/>
    <w:rsid w:val="00B741C4"/>
    <w:rsid w:val="00B817C6"/>
    <w:rsid w:val="00B85864"/>
    <w:rsid w:val="00B87231"/>
    <w:rsid w:val="00B90914"/>
    <w:rsid w:val="00B91E52"/>
    <w:rsid w:val="00B92498"/>
    <w:rsid w:val="00BA3DFE"/>
    <w:rsid w:val="00BA4C7A"/>
    <w:rsid w:val="00BA4FFF"/>
    <w:rsid w:val="00BB0004"/>
    <w:rsid w:val="00BB0982"/>
    <w:rsid w:val="00BC23C0"/>
    <w:rsid w:val="00BD792F"/>
    <w:rsid w:val="00BE39C5"/>
    <w:rsid w:val="00BE48DE"/>
    <w:rsid w:val="00C00C69"/>
    <w:rsid w:val="00C17BBE"/>
    <w:rsid w:val="00C17FC7"/>
    <w:rsid w:val="00C31778"/>
    <w:rsid w:val="00C36EDD"/>
    <w:rsid w:val="00C65636"/>
    <w:rsid w:val="00C6707A"/>
    <w:rsid w:val="00C73A99"/>
    <w:rsid w:val="00C740E8"/>
    <w:rsid w:val="00C826A6"/>
    <w:rsid w:val="00CB5274"/>
    <w:rsid w:val="00CE681C"/>
    <w:rsid w:val="00D073AA"/>
    <w:rsid w:val="00D16D4F"/>
    <w:rsid w:val="00D22098"/>
    <w:rsid w:val="00D2655D"/>
    <w:rsid w:val="00D31598"/>
    <w:rsid w:val="00D33294"/>
    <w:rsid w:val="00D465A5"/>
    <w:rsid w:val="00D46B2A"/>
    <w:rsid w:val="00D52FE2"/>
    <w:rsid w:val="00D5735E"/>
    <w:rsid w:val="00D711F8"/>
    <w:rsid w:val="00D82B04"/>
    <w:rsid w:val="00D845AC"/>
    <w:rsid w:val="00D85AEB"/>
    <w:rsid w:val="00D8644A"/>
    <w:rsid w:val="00DE4A27"/>
    <w:rsid w:val="00DF5AF9"/>
    <w:rsid w:val="00DF5CDE"/>
    <w:rsid w:val="00E117E9"/>
    <w:rsid w:val="00E14E8B"/>
    <w:rsid w:val="00E32FC4"/>
    <w:rsid w:val="00E367B5"/>
    <w:rsid w:val="00E41201"/>
    <w:rsid w:val="00E41484"/>
    <w:rsid w:val="00E41515"/>
    <w:rsid w:val="00E43F10"/>
    <w:rsid w:val="00E465B7"/>
    <w:rsid w:val="00E50B8C"/>
    <w:rsid w:val="00E5177D"/>
    <w:rsid w:val="00E66CF3"/>
    <w:rsid w:val="00E954D2"/>
    <w:rsid w:val="00EB4E46"/>
    <w:rsid w:val="00EC10BE"/>
    <w:rsid w:val="00EC12AF"/>
    <w:rsid w:val="00F02B7F"/>
    <w:rsid w:val="00F043B0"/>
    <w:rsid w:val="00F2371A"/>
    <w:rsid w:val="00F25B65"/>
    <w:rsid w:val="00F2639F"/>
    <w:rsid w:val="00F37318"/>
    <w:rsid w:val="00F51914"/>
    <w:rsid w:val="00F622F9"/>
    <w:rsid w:val="00F65914"/>
    <w:rsid w:val="00F765D7"/>
    <w:rsid w:val="00F825A1"/>
    <w:rsid w:val="00F9662E"/>
    <w:rsid w:val="00FA0346"/>
    <w:rsid w:val="00FA0CD8"/>
    <w:rsid w:val="00FA4089"/>
    <w:rsid w:val="00FA4522"/>
    <w:rsid w:val="00FD487E"/>
    <w:rsid w:val="00FE099B"/>
    <w:rsid w:val="00FE3289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5:docId w15:val="{81886985-E581-45CF-80FD-8B39F92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2B"/>
  </w:style>
  <w:style w:type="paragraph" w:styleId="Heading1">
    <w:name w:val="heading 1"/>
    <w:basedOn w:val="Normal"/>
    <w:next w:val="Normal"/>
    <w:qFormat/>
    <w:rsid w:val="0065772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5772B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5772B"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65772B"/>
    <w:pPr>
      <w:keepNext/>
      <w:jc w:val="center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65772B"/>
    <w:pPr>
      <w:keepNext/>
      <w:jc w:val="center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65772B"/>
    <w:pPr>
      <w:keepNext/>
      <w:jc w:val="center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65772B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772B"/>
    <w:rPr>
      <w:sz w:val="24"/>
    </w:rPr>
  </w:style>
  <w:style w:type="paragraph" w:styleId="BodyText2">
    <w:name w:val="Body Text 2"/>
    <w:basedOn w:val="Normal"/>
    <w:rsid w:val="0065772B"/>
    <w:pPr>
      <w:jc w:val="center"/>
    </w:pPr>
  </w:style>
  <w:style w:type="paragraph" w:styleId="BodyText3">
    <w:name w:val="Body Text 3"/>
    <w:basedOn w:val="Normal"/>
    <w:rsid w:val="0065772B"/>
    <w:pPr>
      <w:jc w:val="center"/>
    </w:pPr>
    <w:rPr>
      <w:sz w:val="18"/>
    </w:rPr>
  </w:style>
  <w:style w:type="paragraph" w:styleId="Header">
    <w:name w:val="header"/>
    <w:basedOn w:val="Normal"/>
    <w:link w:val="HeaderChar"/>
    <w:uiPriority w:val="99"/>
    <w:rsid w:val="006577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772B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65772B"/>
    <w:pPr>
      <w:ind w:left="720" w:right="720"/>
    </w:pPr>
    <w:rPr>
      <w:b/>
      <w:i/>
      <w:sz w:val="22"/>
    </w:rPr>
  </w:style>
  <w:style w:type="paragraph" w:styleId="FootnoteText">
    <w:name w:val="footnote text"/>
    <w:basedOn w:val="Normal"/>
    <w:semiHidden/>
    <w:rsid w:val="0065772B"/>
  </w:style>
  <w:style w:type="character" w:styleId="FootnoteReference">
    <w:name w:val="footnote reference"/>
    <w:basedOn w:val="DefaultParagraphFont"/>
    <w:semiHidden/>
    <w:rsid w:val="0065772B"/>
    <w:rPr>
      <w:vertAlign w:val="superscript"/>
    </w:rPr>
  </w:style>
  <w:style w:type="paragraph" w:styleId="BalloonText">
    <w:name w:val="Balloon Text"/>
    <w:basedOn w:val="Normal"/>
    <w:semiHidden/>
    <w:rsid w:val="003F133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E14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14E8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D5735E"/>
    <w:rPr>
      <w:sz w:val="24"/>
    </w:rPr>
  </w:style>
  <w:style w:type="character" w:customStyle="1" w:styleId="Heading2Char">
    <w:name w:val="Heading 2 Char"/>
    <w:basedOn w:val="DefaultParagraphFont"/>
    <w:link w:val="Heading2"/>
    <w:rsid w:val="008413CD"/>
    <w:rPr>
      <w:sz w:val="24"/>
    </w:rPr>
  </w:style>
  <w:style w:type="character" w:styleId="CommentReference">
    <w:name w:val="annotation reference"/>
    <w:basedOn w:val="DefaultParagraphFont"/>
    <w:rsid w:val="003210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03F"/>
  </w:style>
  <w:style w:type="character" w:customStyle="1" w:styleId="CommentTextChar">
    <w:name w:val="Comment Text Char"/>
    <w:basedOn w:val="DefaultParagraphFont"/>
    <w:link w:val="CommentText"/>
    <w:rsid w:val="0032103F"/>
  </w:style>
  <w:style w:type="paragraph" w:styleId="CommentSubject">
    <w:name w:val="annotation subject"/>
    <w:basedOn w:val="CommentText"/>
    <w:next w:val="CommentText"/>
    <w:link w:val="CommentSubjectChar"/>
    <w:rsid w:val="00321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2103F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3D1BDF"/>
  </w:style>
  <w:style w:type="character" w:styleId="Hyperlink">
    <w:name w:val="Hyperlink"/>
    <w:basedOn w:val="DefaultParagraphFont"/>
    <w:uiPriority w:val="99"/>
    <w:unhideWhenUsed/>
    <w:rsid w:val="009E7068"/>
    <w:rPr>
      <w:color w:val="0000FF"/>
      <w:u w:val="single"/>
    </w:rPr>
  </w:style>
  <w:style w:type="table" w:styleId="TableGrid">
    <w:name w:val="Table Grid"/>
    <w:basedOn w:val="TableNormal"/>
    <w:rsid w:val="004C6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C18B6"/>
  </w:style>
  <w:style w:type="character" w:customStyle="1" w:styleId="p1">
    <w:name w:val="p1"/>
    <w:basedOn w:val="DefaultParagraphFont"/>
    <w:rsid w:val="00E465B7"/>
    <w:rPr>
      <w:vanish w:val="0"/>
      <w:webHidden w:val="0"/>
      <w:specVanish w:val="0"/>
    </w:rPr>
  </w:style>
  <w:style w:type="paragraph" w:customStyle="1" w:styleId="Default">
    <w:name w:val="Default"/>
    <w:rsid w:val="00C670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700C-1DF7-4EEB-A773-B61C4095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6298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GOVERNOR’S REQUEST FOR A MAJOR DISASTER</vt:lpstr>
    </vt:vector>
  </TitlesOfParts>
  <Company>FEMA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GOVERNOR’S REQUEST FOR A MAJOR DISASTER</dc:title>
  <dc:creator>FEMA EMPLOYEE</dc:creator>
  <cp:lastModifiedBy>Webster, Dean</cp:lastModifiedBy>
  <cp:revision>2</cp:revision>
  <cp:lastPrinted>2012-06-25T21:12:00Z</cp:lastPrinted>
  <dcterms:created xsi:type="dcterms:W3CDTF">2017-03-03T17:51:00Z</dcterms:created>
  <dcterms:modified xsi:type="dcterms:W3CDTF">2017-03-03T17:51:00Z</dcterms:modified>
</cp:coreProperties>
</file>