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6B3A"/>
          <w:sz w:val="60"/>
          <w:szCs w:val="60"/>
        </w:rPr>
        <w:t xml:space="preserve">KoproGo ASBL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Cadre de Gouvernance IT Intégré</w:t>
      </w:r>
    </w:p>
    <w:p>
      <w:pPr>
        <w:pBdr>
          <w:bottom w:val="single" w:color="1B6B3A" w:sz="6" w:space="8"/>
        </w:pBd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ITIL v4  ·  TOGAF ADM  ·  Scrum  ·  Nexus  ·  SAFe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 la supervision en production au développement agile à l’échelle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Mappé sur l’architecture réelle du repository GitHub gilmry/koprogo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2.0 — Mars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 stratégique interne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Vision d’ensemble et intégration des frameworks</w:t>
      </w:r>
    </w:p>
    <w:p>
      <w:pPr>
        <w:pStyle w:val="Heading2"/>
      </w:pPr>
      <w:r>
        <w:rPr>
          <w:rFonts w:ascii="Arial" w:cs="Arial" w:eastAsia="Arial" w:hAnsi="Arial"/>
        </w:rPr>
        <w:t xml:space="preserve">1.1 Pourquoi cinq frameworks 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KoproGo couvre l’intégralité du cycle de vie d’un service informatique, de l’architecture à l’exploitation. Cinq frameworks spécialisés sont articulés dans un cadre cohérent, adapté à la croissance progressive du projet (10 à 5 000+ copropriétés).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clé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Périmètre KoproGo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TOGAF ADM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d’entreprise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QUOI construire et comment ça s’emboîte ?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hexagonale, jalons 0→7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Développement agile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COMMENT livrer itérativement en équipe ?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Sprints 2 sem., Product Backlog, ceremonies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Scaling multi-équipes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COMMENT coordonner 2-4 Scrum Teams ?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Integration Team, intégration (J3+)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Scaling portefeuille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COMMENT aligner stratégie et exécution à grande échelle ?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ART, PI Planning, Portfolio (J5+)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ITIL v4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des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COMMENT opérer et supporter en production ?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Monitoring, incidents, support, CSI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1.2 Cartographie d’intégration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cinq frameworks s’articulent autour du cycle de vie complet du service KoproGo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2200"/>
        <w:gridCol w:w="2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Nexus / SAFe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Stratégie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A : 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Backlog / PI Objectives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Strategy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Phases B-D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Planning + Refinement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Cross-team Refinement / PI Planning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Design / SLA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E-F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Execution (2 sem.)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Intégration Nexus / ART Sync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 / Release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Évaluation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Review + Demo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Review / System Demo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Operation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Retro / Inspect &amp; Adapt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CSI continue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1.3 Maturité agile progressive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L’adoption des frameworks est alignée sur la croissance de l’équipe et du nombre de copropriétés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000"/>
        <w:gridCol w:w="2200"/>
        <w:gridCol w:w="24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 équipe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actif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de passage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J0-J1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devs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Kanban personnel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Projects (#2, #3)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3ème contributeur régulier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3-5 devs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(1 équipe)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Projects + Milestones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6ème contributeur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J3-J4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6-15 devs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+ Nexus (2-4 teams)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+ outil intégré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4ème Scrum Team ou 16ème dev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J5+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15+ devs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+ Nexus + SAFe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Suite Agile complète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Besoin d’alignement portfolio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1.4 Contexte technique KoproGo (depuis le repo)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 repo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Métriques clés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/ Actix-web 4.9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backend/src/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 endpoints, P50=69ms, P99=752ms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Astro 4.0 + Svelte (Islands)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SSG, composants réactifs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backend/migrations/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LUKS encryption at rest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 + Grafana + Loki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30j métriques, 7j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Sécurité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 IDS + CrowdSec WAF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fail2ban, AIDE, rkhunter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.github/ + argocd/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Pipelines auto, GitOps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Terraform + Ansible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OVH Cloud, provisioning automatisé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+ BDD + E2E +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backend/tests/ + load-tests/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Pyramide complète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TOGAF ADM — Architecture d’entreprise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TOGAF fournit le cadre pour piloter l’évolution architecturale de KoproGo à travers ses jalons. Le cycle ADM est adapté au contexte ASBL et à l’architecture hexagonale existante.</w:t>
      </w:r>
    </w:p>
    <w:p>
      <w:pPr>
        <w:pStyle w:val="Heading2"/>
      </w:pPr>
      <w:r>
        <w:rPr>
          <w:rFonts w:ascii="Arial" w:cs="Arial" w:eastAsia="Arial" w:hAnsi="Arial"/>
        </w:rPr>
        <w:t xml:space="preserve">2.1 Phase Préliminaire — Principes d’architecture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Principes dérivés du CLAUDE.md, GOVERNANCE.md et VISION du repo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technique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Séparation stricte des couches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hexagonale = indépendance domaine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→ 0 dépendance ; Application → ports ; Infrastructure → adapters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Source permanent (AGPL-3.0)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Transparence ASBL, confiance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auditable, pas de vendor lock-in, fork possible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Sobriété numérique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0,12g CO₂/req, 96% mieux que SaaS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natif, VPS 4,20€/mois, 5% 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Progression par jalons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Capacités validées &gt; dates fixes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Jalon 0→7, chaque jalon débloque le suivant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Démocratie technologique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membre = 1 voix, prix voté en AG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eID belge, blockchain AG (J3+)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by Design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 Articles 15-17, 20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AES-256, consentement explicite, droit à l’oubli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Phase A — Vision d’architecture par jalon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000"/>
        <w:gridCol w:w="2200"/>
        <w:gridCol w:w="24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Target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clé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J0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10-20 early adopters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Monolithe Rust, VPS unique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 endpoints, arch. hexagonale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Domain/App/Infra séparés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50-100 copros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VPS + scripts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LUKS + backups GPG + GDPR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Sécurité production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200-500 copros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VPS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K3s cluster + facturation TVA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Orchestration conteneurs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500-1000 copros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K3s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+ Blockchain + IoT + ASBL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 avancés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J4-5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1000-5000 copros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 K3s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K8s multi-node + mobile app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horizontal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J6-7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5000+ copros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K8s national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PropTech 2.0 + multi-région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Fédération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Phases B-C-D — Architecture métier, SI et technique</w:t>
      </w:r>
    </w:p>
    <w:p>
      <w:pPr>
        <w:pStyle w:val="Heading3"/>
      </w:pPr>
      <w:r>
        <w:rPr>
          <w:rFonts w:ascii="Arial" w:cs="Arial" w:eastAsia="Arial" w:hAnsi="Arial"/>
        </w:rPr>
        <w:t xml:space="preserve">2.3.1 Architecture métier (Phase B)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Domaines DDD lisibles dans backend/src/domain/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 métier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Entités principales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d’usage clés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immobilière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Building, Unit, 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CRUD, multi-propriété, quotes-parts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/buildings, /units, /owners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Charges &amp; Comptabilité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Expense, 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TVA belge (6/12/21%), PCMN, recouvrement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/expenses, /invoices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Gouvernance copro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Board, Decision, Vote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Conseil copro (&gt;20 lots), AG, PV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/board/*, /votes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Communauté (SEL)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Exchange, SharedItem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Troc, partage objets, compétences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/community/*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IAM &amp; Sécurité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User, Role, Permission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Multi-rôles (syndic/comptable/admin)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/auth, /users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2.3.2 Architecture SI (Phase C) — Pattern hexagonal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repo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 de dépendance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Logique métier pure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domain/entities/, domain/services/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AUCUNE dépendance externe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Orchestration use 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application/dto/, ports/, use_cases/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Dépend UNIQUEMENT du Domain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Adapters externes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infrastructure/database/, web/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Implémente les ports Application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2.3.3 Architecture technique (Phase 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 0-1 (actuel)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 2-3 (cible)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 4+ (vision)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VPS OVH (1vCPU/2GB)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K3s cluster (2-3 nodes)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K8s multi-node auto-scaling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15 + LUKS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HA (patroni)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TimescaleDB (IoT)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Réseau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Traefik reverse proxy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Traefik + CrowdSec WAF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mesh (Istio/Linkerd)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Prometheus+Grafana+Loki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Idem + Alertmanager avancé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OpenTelemetry distribué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ArgoCD + Tekton pipelines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Sécurité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fail2ban, Suricata, AIDE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Falco (runtime security)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OPA/Gatekeeper, Vault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2.4 Phases E-G — Gouvernance et conformité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Toute évolution architecturale majeure passe par une RFC sur GitHub Discussions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Pull Requests incluent une checklist conformité aux principes d’architecture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Comité d’Éthique IA (J3+) valide les choix liés à l’IA et la blockchain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Architecture Decision Records (ADR) documentent chaque décision dans docs/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Scrum — Framework agile fondamental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Scrum est le cadre agile de base utilisé par chaque équipe KoproGo. Ce chapitre définit comment rôles, événements et artéfacts sont concrètement implémentés, avant la mise à l’échelle Nexus (ch.4) et SAFe (ch.5).</w:t>
      </w:r>
    </w:p>
    <w:p>
      <w:pPr>
        <w:pStyle w:val="Heading2"/>
      </w:pPr>
      <w:r>
        <w:rPr>
          <w:rFonts w:ascii="Arial" w:cs="Arial" w:eastAsia="Arial" w:hAnsi="Arial"/>
        </w:rPr>
        <w:t xml:space="preserve">3.1 Les trois piliers appliqués à KoproGo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Pilier Scrum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 KoproGo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 concret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Transparence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Tout le travail visible par tous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AGPL-3.0, Issues/PR publiques, Grafana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Projects #2 + Grafana dashboards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Inspection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Vérification fréquente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Review, CI green obligatoire, code review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CI + PR reviews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Ajustement immédiat si dérive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Retro, post-mortems, votes AG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Discussions (Rétro)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Rôles Scrum dans le contexte KoproGo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rôles sont adaptés au contexte open source ASBL. Les utilisateurs (copropriétaires) sont aussi membres de l’ASBL avec droit de vote, ce qui renforce la boucle de feedback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28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Scrum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chez KoproGo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Spécificité ASBL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Maximiser la valeur, gérer le Backlog, prioriser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Co-pilote produit (Farah)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Membres ASBL influencent roadmap via votes AG + Discussions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Faciliter, lever obstacles, coach agile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Architecte principal initialement, puis dédié (J2+)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Vérifie aussi conformité architecture hexagonale (lien TOGAF)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Auto-organisés, livrent un Increment Done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Contributeurs core + communauté open source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Contributeurs code/docs : -50% tarif cloud (participatif)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Événements Scrum mappés sur KoproGo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400"/>
        <w:gridCol w:w="1600"/>
        <w:gridCol w:w="1600"/>
        <w:gridCol w:w="2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 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 + SM + Devs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Backlog + capacité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Goal + Sprint Backlog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Milestones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Scrum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 (async)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Backlog + blocages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 24h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Slack/Discord channel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 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+ stakeholders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Increment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Feedback + Backlog adapté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Démo staging + Discussion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Retro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 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Métriques + vécu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Actions amélioration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Discussions (Rétro)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Refinement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~1h continu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 + Devs concernés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Issues vagues/grosses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Issues estimées/découpées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Issues + labels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3.3.1 Le Sprint KoproGo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Durée fixe de 2 semaines (lundi → vendredi S+2), bon équilibre entre réactivité et capacité pour un projet open source où les contributeurs ne sont pas tous à temps plein.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Goal : objectif clair formulé dans le Milestone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cadence de 2 semaines reste identique même avec Nexus (J3+) et SAFe (J5+)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travail ajouté en cours de Sprint sauf incidents P1 (cf. ITIL chapitre 6)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3.3.2 Daily Scrum asynchrone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 la nature distribuée du projet open source (contributeurs multi-fuseaux)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développeur poste dans un channel dédié avant 10h CET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 : (1) Fait hier, (2) Fait aujourd’hui, (3) Blocages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Scrum Master surveille les blocages et intervient sous 2h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 vocal hebdomadaire (mercredi 14h CET) complète le format async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Artéfacts Scrum dans le repo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Artéfact Scrum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Équivalent KoproGo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 ordonnée de tout ce qui pourrait être nécessaire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Issues + GitHub Projects #2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 Board triée par priorité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Backlog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Items sélectionnés + plan de livraison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Milestone du Sprint courant + items assignés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Milestone «Sprint N»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Somme des items Done, déployable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sur main + CI green + staging deploy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Branche main + ArgoCD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Objectif long terme du Backlog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Jalon courant (ex: J1 = 50-100 copros)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ROADMAP_PAR_CAPACITES.rst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Objectif unique du 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 du Milestone GitHub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Milestone description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3.5 Definition of Done (DoD)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Engagement qualité non négociable. Tout item doit satisfaire TOUS ces critères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 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Compile sans warnings (cargo build)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CI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Respecte architecture hexagonale (pas d’import infra dans domain)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review + CI lint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unitaires écrits ET passants (100% Domain)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cargo test --lib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intégration passants si nouvel 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cargo test --test integration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E2E passants pour parcours critiques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+ cargo test --test e2e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Sécurité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vulnérabilité critique (cargo audit)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security.yml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Sécurité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 vérifié si données personnelles touchées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Checklist PR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documentée (endpoint + DTO)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CHANGELOG.md mis à jour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Checklist PR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Approuvé par au moins 1 peer reviewer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PR required reviews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Déployable sur staging sans intervention manuelle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ArgoCD auto-sync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de régression P99 (si endpoint modifié)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tests optionnels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Semi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3.6 Estimation et vélocité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Planning Poker avec échelle Fibonacci (1, 2, 3, 5, 8, 13, 21) en story points. Items &gt; 13 points à découper au Refinement.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point ≈ ~2h de travail pour un développeur expérimenté sur le projet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Labels GitHub : size:S (1-2), size:M (3-5), size:L (8-13), size:XL (&gt;13 = à découper)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Vélocité de référence : moyenne des 3 derniers Sprints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Règle : ne jamais dépasser 110% de la vélocité de référence au Planning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3.7 Gestion du Product Backlog</w:t>
      </w:r>
    </w:p>
    <w:p>
      <w:pPr>
        <w:pStyle w:val="Heading3"/>
      </w:pPr>
      <w:r>
        <w:rPr>
          <w:rFonts w:ascii="Arial" w:cs="Arial" w:eastAsia="Arial" w:hAnsi="Arial"/>
        </w:rPr>
        <w:t xml:space="preserve">3.7.1 Structure des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3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[type] Description courte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[feat] Ajout API multi-propriété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tant que &lt;rôle&gt;, je veux &lt;action&gt;, afin de &lt;bénéfice&gt;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Oui (features)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tant que syndic, je veux gérer les quotes-parts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Critères d’acceptation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Given/When/Then (Gherkin)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Given un lot avec 2 propriétaires, When...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+ priority + size + 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type:feat, priority:P2, size:M, domain:buildings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Issues liées (blocks/blocked by)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 applicable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Blocks #42, Blocked by #38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3.7.2 Priorisation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Trois critères pondérés, renforcés par la démocratie ASBL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Valeur métier (40%) : impact direct sur les copropriétaires / l’ASBL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Urgence technique (30%) : dette technique, sécurité, stabilité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Alignement jalon TOGAF (30%) : contribution à l’atteinte du jalon courant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votes communauté (GitHub Discussions + AG annuelle) influencent la valeur métier.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3.8 Articulation Scrum ↔ autres frameworks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Articulation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concret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↔ TOGAF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Principes d’architecture alimentent la DoD et les revues de code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 important infra dans domain/ → refusée automatiquement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↔ Nexus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Quand &gt; 1 Scrum Team, Nexus coordonne les Sprints (même cadence)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J3 : Teams Core + Frontend + Platform synchronisées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↔ SAFe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 Sprints deviennent des itérations dans un Program Increment (PI)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J5+ : 5 Sprints = 1 PI de 10 semaines + 1 IP 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↔ ITIL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Incidents P1 peuvent interrompre le Sprint (compensé au suivant)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 critique prod → hotfix prioritaire dans le 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↔ ASBL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 annuelle et votes influencent le Product Backlog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 vote «mobile app prioritaire» → PO remonte les items mobile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Nexus — Coordination multi-équipes (Jalon 3+)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Nexus est le framework de scaling immédiat quand KoproGo dépassera une seule Scrum Team (Jalon 3, 500-1000 copros). Nexus ajoute une couche de coordination légère au-dessus de Scrum, sans le remplacer. Chaque Scrum Team continue d’appliquer le chapitre 3.</w:t>
      </w:r>
    </w:p>
    <w:p>
      <w:pPr>
        <w:pStyle w:val="Heading2"/>
      </w:pPr>
      <w:r>
        <w:rPr>
          <w:rFonts w:ascii="Arial" w:cs="Arial" w:eastAsia="Arial" w:hAnsi="Arial"/>
        </w:rPr>
        <w:t xml:space="preserve">4.1 Structure Nexus cible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/ Équipe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Domaines couverts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Artéfacts clés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Integration Team (NIT)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Cohérence technique cross-équipes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hexagonale, CI/CD, standards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Sprint Backlog, DoD commune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Core (Backend)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API, Domain, Use Cases Rust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Buildings, Owners, Expenses, Board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Incréments backend, migrations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Astro/Svelte, UX, accessibilité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Pages, composants, responsive, a11y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Incréments frontend, tests E2E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Infra, DevOps, Sécurité,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K3s/K8s, Terraform, Ansible, observabilité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Runbooks, IaC,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 SEL, partage, communauté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Exchanges, SharedItems, Messaging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Features communautaires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Événements Nexus (au-dessus de Scrum)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 Nexus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Sprint Planning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Début de Sprint (après Sprint Planning par team)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 + 1 représentant/team + NIT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Identifier dépendances cross-team, coordonner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Daily Scrum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Quotidien (après Daily de chaque team)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représentant/team + NIT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Signaler blocages d’intégration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Sprint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 de 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Toutes les teams + stakeholders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Démo de l’Integrated Increment complet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Sprint Retrospective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 de Sprint (après Retro par team)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représentant/team + NIT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Améliorer intégration cross-team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Artéfacts Nexus dans le repo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Artéfact Nexus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Équivalent KoproGo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Emplacement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Backlog (unique)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Issues + GitHub Projects #2 (Software)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github.com/gilmry/koprogo/issues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Sprint Backlog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Milestone + filtres par team label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Milestones + labels team:*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Integrated Increment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Branche main après merge de toutes les PR + CI green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Branche main + GitHub 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Cross-Team DoD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DoD commune (ch.3.5) + règles d’intégration NIT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CONTRIBUTING.md + .github/ templates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4.4 CI/CD et intégration continue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de succès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Push/PR sur toute branche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Lint → Build → Tests unit. → Tests intég. → Security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pass + 0 vulnérabilités critiques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 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sur develop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image → Deploy staging → E2E → Load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pass + P99 &lt; 1s + success &gt; 99%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sur main (via PR)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ArgoCD sync → Rolling update → Health check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OK + 0 downtime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Hebdomadaire + chaque 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Lynis + rkhunter + AIDE + dépendances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Lynis &gt; 80 + 0 rootkit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4.5 Gestion des branches (flux Git multi-équipes)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: production, déployé automatiquement via ArgoCD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 : branche d’intégration Nexus, tests E2E automatisés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feature/* : branches de fonctionnalité (durée max 1 Sprint)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fix/* : corrections de bugs, hotfix/* : corrections urgentes (bypass develop)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Conventions de commit : feat:, fix:, docs:, chore: (Conventional Commits)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SAFe — Scaled Agile Framework (Jalon 5+)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 intervient quand KoproGo dépassera les limites de Nexus (4 Scrum Teams) et aura besoin d’aligner la stratégie ASBL, le développement multi-équipes et les opérations IT à l’échelle. SAFe n’annule pas Nexus ni Scrum : il ajoute une couche d’alignement portfolio au-dessus.</w:t>
      </w:r>
    </w:p>
    <w:p>
      <w:pPr>
        <w:pStyle w:val="Heading2"/>
      </w:pPr>
      <w:r>
        <w:rPr>
          <w:rFonts w:ascii="Arial" w:cs="Arial" w:eastAsia="Arial" w:hAnsi="Arial"/>
        </w:rPr>
        <w:t xml:space="preserve">5.1 Pourquoi SAFe pour KoproGo 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 Jalon 5 (2000-5000 copropriétés, 15+ développeurs), le projet présente des caractéristiques qui justifient SAFe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Plusieurs flux de valeur parallèles : PropTech core, modules communautaires, IA/IoT,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Alignement nécessaire entre stratégie ASBL (votes AG) et exécution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 de portefeuille : investissements dans IA, Blockchain, IoT avec arbitrage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Coordination fournisseurs externes : partenaires énergie, intégrateurs eID, audit sécurité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Conformité réglementaire croissante : GDPR complet, droit belge copropriété, potentiel ISO 27001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Configuration SAFe retenue : Essential SAFe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KoproGo adopte la configuration Essential SAFe (la plus légère) plutôt que Full SAFe, cohérent avec les valeurs de sobriété et de simplicité de l’ASBL. Les éléments clés retenus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SAFe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Adaptation KoproGo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Lien ASBL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Agile Release Train (ART)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Ensemble de Scrum Teams alignées sur un flux de valeur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ART = toutes les teams (Core, Frontend, Platform, Community, IA/IoT)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L’ART livre la mission ASBL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 Increment (PI)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Cycle de planification de 8-12 semaines (5-6 Sprints)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 = 5 Sprints de 2 sem. (10 sem.) + 1 Innovation &amp; Planning Sprint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 aligné sur les jalons TOGAF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 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Événement de planification de 2 jours pour tout l’ART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 hybride : 1 jour présentiel + 1 jour remote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 présente les priorités votées en 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Demo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Démo de l’incrément intégré complet à chaque 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Équivalent de la Nexus Sprint Review mais à l’échelle ART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Ouverte aux membres ASBL intéressés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Inspect &amp; Adapt (I&amp;A)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Rétrospective à l’échelle en fin de 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Analyse quantitative (métriques) + problem-solving workshop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Alimente les propositions pour l’AG annuelle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Innovation &amp; Planning (IP) 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dédié exploration, formation, préparation PI suivant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Hackathon communautaire + PI Planning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Contributions open source, onboarding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Program Increment (PI) détaillé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PI est le battement de cœur de SAFe. Chez KoproGo, il s’articule ainsi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 clé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S1-S2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Démarrage PI, features prioritaires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Increment 1 sur staging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S3-S4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Développement continu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Increment 2 + System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S5-S6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Intégration, dette technique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Increment 3 + System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S7-S8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Stabilisation, hardening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Increment 4 + System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S9-S10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Finalisation, préparation release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Increment 5 = PI Release candidate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S11-S12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 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Hackathon + Inspect &amp; Adapt + PI Planning suivant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 rétrospective + PI+1 planifié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5.4 PI Planning — Adaptation ASBL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PI Planning est l’événement le plus important de SAFe. Chez KoproGo, il est enrichi par la dimension démocratique :</w:t>
      </w:r>
    </w:p>
    <w:p>
      <w:pPr>
        <w:pStyle w:val="Heading3"/>
      </w:pPr>
      <w:r>
        <w:rPr>
          <w:rFonts w:ascii="Arial" w:cs="Arial" w:eastAsia="Arial" w:hAnsi="Arial"/>
        </w:rPr>
        <w:t xml:space="preserve">5.4.1 Inputs du PI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Vision produit : alignée sur le jalon TOGAF courant et les décisions de la dernière 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10 Features : priorisées par le PO selon les votes communauté + valeur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Contexte architectural : état de l’architecture cible TOGAF, contraintes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Capacité des teams : vélocité référence de chaque Scrum Team (ch.3.6)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Risques et dépendances : ROAM board (Resolved, Owned, Accepted, Mitigated)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5.4.2 Outputs du PI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 Objectives par team : objectifs SMART pour les 5 Sprints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 Board : visualisation des features, dépendances et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ROAM Board : risques identifiés et stratégies de mitigation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Confidence Vote : chaque team vote sa confiance (1-5) sur les objectifs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Décisions d’architecture : ADR validés pendant le PI Planning (lien TOGAF Phase H)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5.5 Rôles SAFe spécifiques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SAFe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chez KoproGo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Différence vs Scrum/Nexus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 Train Engineer (RTE)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Facilite l’ART, PI Planning, I&amp;A, élimine obstacles cross-ART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Master senior / dédié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 un Scrum Master mais pour tout l’ART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Vision produit, roadmap, priorisation features pour l’ART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Co-pilote produit (Farah) + PO délégués par team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Au-dessus des PO individuels des Scrum 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Architect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Garde-fou architecture, guide évolutions techniques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Architecte principal (Gilles)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Veille à la conformité TOGAF à l’échelle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Owners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Représentent la valeur métier, participent au PI Planning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Membres du CA ASBL + représentants copropriétaires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Spécificité ASBL : démocratiquement élus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5.6 Lean Portfolio Management (LPM) adapté ASBL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 introduit une gestion de portefeuille stratégique. Chez KoproGo, elle s’articule avec la gouvernance ASBL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3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 de valeur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PI (exemple J5)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 d’allocation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PropTech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copropriété (comptabilité, AG, documents)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 du budget dev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 + CA ASBL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Communauté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 SEL, partage, troc, annuaire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 + vote communauté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&amp;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OCR, chatbot, prévisions ML, maintenance prédictive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 + Comité Éthique 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IoT &amp; Énergie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Capteurs, DPE automatisé, achats groupés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 + partenaires énergie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Plateforme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Infra, sécurité, monitoring, DevOps,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Architect + Platform Team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L’allocation budgétaire entre flux de valeur est proposée par le CA ASBL et votée en AG (1 membre = 1 voix). C’est le lien direct entre la démocratie ASBL et l’exécution SAFe.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5.7 Métriques SAFe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KoproGo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 Predictability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des PI Objectives atteints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80%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Comparaison objectifs vs réalisés en I&amp;A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Velocity (par team)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Story points livrés par 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Tendance stable/croissante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Projects Insights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Temps idée →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1 PI (12 sem.)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Tracking issue création → merge 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Fréquence des releases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1 par Sprint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ArgoCD deploys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(defect rate)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Défauts par release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2 P2+ par 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Issues label:bug après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Happiness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Satisfaction des contributeurs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4,0/5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Enquête anonyme par 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Promoter Score (NPS)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Satisfaction utilisateurs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50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Enquête copropriétaires semestrielle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5.8 Transition Nexus → SAFe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transition de Nexus vers SAFe n’est pas un big-bang mais une évolution progressive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400"/>
        <w:gridCol w:w="2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de validation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Préparation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Former le RTE, définir les flux de valeur, préparer le premier PI Planning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mois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RTE certifié, flux de valeur documentés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Premier 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Lancer le PI avec les Scrum Teams existantes (ex-Nexus)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semaines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 Planning réussi, Confidence Vote ≥ 3/5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Calibration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Ajuster le cadre après I&amp;A, affiner les métriques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PI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 Predictability ≥ 70%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Maturité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LPM opérationnel, allocation budgétaire par flux, ISO 27001 préparation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continu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 Predictability ≥ 80%, NPS ≥ 50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5.9 SAFe et les valeurs ASBL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L’adoption de SAFe chez KoproGo n’est pas une simple copie du framework corporate. Les valeurs ASBL infusent chaque élément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Transparence : PI Objectives, Program Board et métriques sont publics (lien AGPL-3.0)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Démocratie : Business Owners sont élus en AG, allocation budgétaire votée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Sobriété : Essential SAFe uniquement (pas Full SAFe), éviter la bureaucratie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Solidarité : IP Sprint inclut du mentorat pour nouveaux contributeurs + Fonds de Solidarité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Durabilité : chaque PI inclut un objectif CO₂ (maintenir ≤ 0,15g/req)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ITIL v4 — Gestion des services IT en production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ITIL v4 structure la gestion opérationnelle de KoproGo en production. Ce cadre est adapté au contexte ASBL avec des exigences de qualité élevées (99,74% uptime validé).</w:t>
      </w:r>
    </w:p>
    <w:p>
      <w:pPr>
        <w:pStyle w:val="Heading2"/>
      </w:pPr>
      <w:r>
        <w:rPr>
          <w:rFonts w:ascii="Arial" w:cs="Arial" w:eastAsia="Arial" w:hAnsi="Arial"/>
        </w:rPr>
        <w:t xml:space="preserve">6.1 Service Value System (SVS)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 SVS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Adaptation KoproGo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 concrète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Principes directeurs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Transparence, sobriété, démocratie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AGPL-3.0, métriques publiques, votes 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Gouvernance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ASBL + Comité Éthique IA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GOVERNANCE.md, décisions tracées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Chaîne de valeur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→ Deploy → Operate → Support → Improve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+ Monitoring + Support + Rétro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Amélioration continue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Rétros + métriques + feedback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Grafana dashboards + GitHub Discussions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Pratiques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pratiques ITIL adaptées contexte open source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Détail ci-dessous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Gestion des incidents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2200"/>
        <w:gridCol w:w="2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Critique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indisponible, perte données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down, DB corrompue, breach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Immédiat : Lead Tech + tous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Majeur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Dégradation significative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heure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P99 &gt; 5s, erreurs &gt; 5%, backup KO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Tech sous 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P3 Modéré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 limité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heures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KO, lenteur ponctuelle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Équipe concernée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P4 Mineur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Gêne cosmétique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heures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 UI, typo, UX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Backlog normal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Processus incident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Détection : Alertmanager déclenche sur seuils Prometheus (CPU &gt; 80%, error_rate &gt; 1%)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: webhook Slack/email/PagerDuty selon jalon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Diagnostic : Grafana dashboards + Loki logs + Suricata 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Résolution : Runbook monitoring/scripts/ + rollback ArgoCD si nécessaire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Post-mortem : Issue GitHub label «incident» + rétro Nexus/SAFe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 Gestion des problèmes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Known Error Database (KEDB) : GitHub Issues label «known-error»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Root Cause Analysis (RCA) : template 5 Pourquoi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Workarounds : runbooks dans monitoring/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Résolution définitive : intégrée au backlog Scrum/Nexus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6.4 Gestion des changements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2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Approbation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 → CI green → merge develop → CD staging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peer review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Feature, bugfix, docs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RFC → PR → CI → staging → merge 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peers + Lead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Changement API, migration 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Hotfix → CI → merge main direct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seul (post-review 24h)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Vulnérabilité critique, P1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6.5 Service Desk &amp;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000"/>
        <w:gridCol w:w="1800"/>
        <w:gridCol w:w="2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J0-J1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Issues + Discussions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/ docs 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Communauté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Développeur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email support@koprogo.com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réponses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Contributeur formé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Développeur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J3+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chatbot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Assistant IA conversationnel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humain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+ escalade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6.6 Service Level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 SLA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99,5% mensuel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 rate Prometheus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Grafana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P50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100ms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Latence médiane API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 + load-tests/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P99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1 000ms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Latence 99e percentile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 + load-tests/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Réponse incidents 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15 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Temps alerte → prise en charge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24h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Fréquence backups GPG+S3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infrastructure/ scripts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2h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Temps restauration complète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Runbooks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 CO₂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0,15g/req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Empreinte carbone/requête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PERFORMANCE_REPORT.rst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6.7 Monitoring &amp; Event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 + node_exporter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CPU, RAM, disque, réseau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 &gt; 80% 5 min, disque &gt; 85%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 + Actix-web 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Req/s, latences, taux erreur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rate &gt; 1%, P99 &gt; 2s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 + pg_exporter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Connexions, slow queries, cache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Connexions &gt; 80%, cache &lt; 95%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Sécurité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 + CrowdSec + AIDE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Intrusions, brute-force, intégrité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Toute alerte IDS, AIDE change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Loki + Promtail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Logs structurés app + système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Patterns erreur récurrents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6.8 Sécurité de l’information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Chiffrement at-rest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LUKS (AES-XTS-512) + GPG backups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Permanent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IDS/IPS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 (SQLi, XSS, path traversal)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CrowdSec community threat intelligence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 brute-force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fail2ban (SSH, Traefik, API, PostgreSQL)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Lynis (hebdo) + rkhunter (quotidien)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Hebdo/Quotidien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Intégrité fichiers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Quotidien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Hardening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sysctl (SYN cookies, anti-spoofing, ASLR)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 déploiement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Articles 15-17, 20, audit logging, consentement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Permanent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 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security.yml + Dependabot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PR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Automatisé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6.9 Gestion de la capacité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200"/>
        <w:gridCol w:w="1200"/>
        <w:gridCol w:w="1200"/>
        <w:gridCol w:w="3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Infra/mois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4,20€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128MB/2GB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 baseline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~400MB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Alertes seuils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Viabilité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~800MB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vertical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~1,2GB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 K3s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K3s HA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163€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K8s auto-scaling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Amélioration continue (CSI) — Le pont entre les cinq frameworks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L’amélioration continue est le processus commun. Elle constitue le moteur qui fait évoluer KoproGo de jalon en jalon.</w:t>
      </w:r>
    </w:p>
    <w:p>
      <w:pPr>
        <w:pStyle w:val="Heading2"/>
      </w:pPr>
      <w:r>
        <w:rPr>
          <w:rFonts w:ascii="Arial" w:cs="Arial" w:eastAsia="Arial" w:hAnsi="Arial"/>
        </w:rPr>
        <w:t xml:space="preserve">7.1 Boucle d’amélioration intégrée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00"/>
        <w:gridCol w:w="2200"/>
        <w:gridCol w:w="1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Métriques Grafana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Dashboards performance + uptime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Optimisations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Post-mortems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RCA des incidents P1/P2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Changements préventifs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 incident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Retro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Feedback équipe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Évolution pratiques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Sprint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Démo + feedback stakeholders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Backlog adapté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Sprint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Retro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Intégration cross-team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Amélioration coordination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Sprint (J3+)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Inspect &amp; Adapt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Métriques PI + problem-solving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Évolution cadre agile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PI (J5+)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TOGAF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Conformité principes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Évolution architecture cible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Trimestrielle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Assemblée Générale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ASBL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Votes membres (1 pers = 1 voix)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 + allocation surplus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Discussions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Communauté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Propositions communauté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RFC → Issues → Sprints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KPIs transversaux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 de mesure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 mensuel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99,5%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 / Grafana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MTTR (P1)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30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Alertmanager + tickets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time (idée → prod)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Scrum/Nexus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2 semaines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PR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+ ITIL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1/semaine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ArgoCD deploys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failure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ITIL + Scrum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Rollbacks / hotfixes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velocity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Stable/croissante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Projects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 Predictability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80%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I&amp;A metrics (J5+)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Conformité 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TOGAF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PR conformes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Empreinte CO₂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TOGAF + ITIL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0,15g/req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PERFORMANCE_REPORT.rst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Satisfaction utilisateur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ITIL + SAFe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4,0/5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Enquêtes + Discussions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Couverture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80% global, 100% Domain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Cargo test --coverage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Runbooks opérationnels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Procédures opérationnelles standardisées pour les scénarios critiques (en lien avec monitoring/scripts/) :</w:t>
      </w:r>
    </w:p>
    <w:p>
      <w:pPr>
        <w:pStyle w:val="Heading2"/>
      </w:pPr>
      <w:r>
        <w:rPr>
          <w:rFonts w:ascii="Arial" w:cs="Arial" w:eastAsia="Arial" w:hAnsi="Arial"/>
        </w:rPr>
        <w:t xml:space="preserve">8.1 Runbook — Incident P1 : API indisponible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 / Outil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Détecter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Alerte Alertmanager : api_up ==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Grafana dashboard API Health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Qualifier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Vérifier health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curl https://api2.koprogo.com/api/v1/health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Diagnostiquer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Consulter logs + métriques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Grafana → Loki + Prometheus CPU/RAM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4a. Si 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Relancer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systemctl restart koprogo-backend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4b. Si DB 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Vérifier + relancer 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systemctl status/restart postgresql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4c. Si deploy KO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Rollback ArgoCD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argocd app rollback koprogo --revision &lt;prev&gt;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Vérifier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 + smoke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curl + smoke_test.sh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Communiquer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update utilisateurs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page + email si &gt; 15min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Immédiat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Post-mortem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 GitHub template RCA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Issues label:incident,P1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Sous 48h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8.2 Runbook — Restauration de backup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Identifier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Lister backups disponibles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ls -la /backup/daily/ ou aws s3 ls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Déchiffrer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Déchiffrer backup GPG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gpg --decrypt backup.sql.gpg &gt; backup.sql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Restaurer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Restaurer 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psql -U koprogo -d koprogo_prod &lt; backup.sql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10-30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Vérifier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Tester intégrité données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count(*) FROM buildings, units, owners;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Relancer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Redémarrer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systemctl restart koprogo-backend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min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8.3 Runbook — Incident de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Détecter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Alerte IDS/WAF/fail2ban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Suricata, CrowdSec ban, fail2ban jail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Isoler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Bloquer la source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iptables -I INPUT -s &lt;IP&gt; -j DROP ou CrowdSec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Analyser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Examiner logs Suricata + Loki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Nature attaque : SQLi, XSS, brute-force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Corriger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Appliquer correctif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règles / patch code / update deps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Intégrité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AIDE + rkhunter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aide --check + rkhunter --check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Signaler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 si données perso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APD sous 72h si breach confirmé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Post-mortem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 label:security-incident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RCA + actions correctives dans le backlog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Roadmap d’implémentation de la gouvernance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L’adoption du cadre intégré est progressive, alignée sur les jalons KoproGo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000"/>
        <w:gridCol w:w="1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Scrum/Nexus/SAFe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ITIL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 clé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J0-J1 (actuel)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Principes + ADR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Kanban → Scrum (1 team)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 basique + runbooks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 document + dashboards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J2 (200-500)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K3s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Scrum structuré + sprints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 formalisés + alerting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 document + capacity plan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J3 (500-1000)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Arch. IA/Blockchain/IoT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(2-4 teams)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Desk L1-L2-L3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CMDB + catalogue services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J4 (1000-2000)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multi-node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maturé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Processus ITIL complets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externe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J5+ (2000-5000)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Multi-région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+ SAFe Essential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ITSM intégré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 Planning + ISO 27001 prép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9.1 Actions immédiates (Sprint en cours)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les labels GitHub : incident, P1-P4, known-error, change-standard/normal/emergency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les templates d’issues pour incidents, post-mortems, et RFC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Finaliser les dashboards Grafana : API Health, Infrastructure, Security,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Documenter les 3 runbooks prioritaires dans monitoring/runbooks/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Définir la Definition of Done dans CONTRIBUTING.md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Configurer Alertmanager avec les seuils SLA (section 6.6)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9.2 Actions moyen terme (Jalons 2-3)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Mettre en place la CMDB basée sur les assets Terraform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le catalogue de services (cloud, self-hosted, modules communautaires)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Former les contributeurs aux pratiques Scrum + ITIL essentielles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Implémenter le chatbot IA L1 support (Jalon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Migrer les ADR vers format MADR (Markdown Any Decision Records)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Automatiser le capacity planning avec alertes prédictives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9.3 Actions long terme (Jalons 5+)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Former un Release Train Engineer (RTE) pour piloter le premier PI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Définir formellement les flux de valeur pour le Lean Portfolio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Préparer la certification ISO 27001 (documentation + audits internes)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Mettre en place l’outillage SAFe : PI Planning board, ROAM board, Program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Intégrer les métriques SAFe (PI Predictability, NPS) dans Grafana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Glossaire et références</w:t>
      </w:r>
    </w:p>
    <w:p>
      <w:pPr>
        <w:pStyle w:val="Heading2"/>
      </w:pPr>
      <w:r>
        <w:rPr>
          <w:rFonts w:ascii="Arial" w:cs="Arial" w:eastAsia="Arial" w:hAnsi="Arial"/>
        </w:rPr>
        <w:t xml:space="preserve">10.1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Acronyme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Development Method (TOGAF)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Decision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Agile Release Train (SAFe)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ASBL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Association Sans But Lucratif (droit belge)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Configuration Management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Continual Service Improvement (ITIL)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DDD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Domain-Driven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General Data Protection Regulation (RGPD)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I&amp;A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Inspect and Adapt (SAFe)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Intrusion Detection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 Sprint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Innovation and Planning Sprint (SAFe)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KEDB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Known Error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Lean Portfolio Management (SAFe)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MTTR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Mean Time To Restore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 Integration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 Increment (SAFe)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RCA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 Cause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RFC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for Comments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Point Objective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 Train Engineer (SAFe)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Time Objective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Value System (ITIL v4)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WAF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Application Firewall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10.2 Références du repo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Chemin repo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&amp; Dev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hexagonale, TDD, commandes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Sécurité 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infrastructure/SECURITY.md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LUKS, IDS, WAF, backups, hardening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monitoring/README.md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Scripts monitoring VPS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Capacity Calculator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monitoring/scripts/capacity_calculator.sh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Estimation copros supportées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docs/PERFORMANCE_REPORT.rst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tests, latences, CO₂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Gouvernance ASBL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docs/GOVERNANCE.rst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Structure, décisions, Comité Éthique 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docs/ROADMAP_PAR_CAPACITES.rst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Jalons 0→7, progression par capacités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Modèle économique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docs/ECONOMIC_MODEL.rst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Prix fixe 5€, transparence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CONTRIBUTING.md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Workflow, branches, conventions, checklist 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Pipelines CI, security,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argocd/ + deploy/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ArgoCD manifests, GitOps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Fonds solidarité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docs/FONDS_SOLIDARITE.rst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Aide litiges, prêts 0%, urgence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KoproGo ASBL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3A" w:sz="2" w:space="4"/>
      </w:pBdr>
    </w:pPr>
    <w:r>
      <w:rPr>
        <w:rFonts w:ascii="Arial" w:cs="Arial" w:eastAsia="Arial" w:hAnsi="Arial"/>
        <w:i/>
        <w:iCs/>
        <w:color w:val="1B6B3A"/>
        <w:sz w:val="18"/>
        <w:szCs w:val="18"/>
      </w:rPr>
      <w:t xml:space="preserve">KoproGo — Gouvernance IT (ITIL · TOGAF · Scrum · Nexus · SAFe)  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2026-03-04T20:02:54.973Z</dcterms:created>
  <dcterms:modified xsi:type="dcterms:W3CDTF">2026-03-04T20:02:54.976Z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