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DFDA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6E4E852F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555857DB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92F4919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5EF00897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40412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28ED0506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27E692E5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539E1B41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73887210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Guia da Liderança — Onboarding CDF v1.2</w:t>
      </w:r>
    </w:p>
    <w:p w14:paraId="548CCDC4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38BEBF15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08B54B2B" w14:textId="77777777" w:rsidR="009C5C59" w:rsidRPr="003A46E6" w:rsidRDefault="009A6444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2E116F7D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6DEED118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DD878E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4A256FB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2EFD625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5F6FFC4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FBED02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643583C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09CABE5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57B4F94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6A89D02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D9C311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C131CC3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44338B0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41E2753B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27B8223D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654C7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33EF2F3C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79F3DB92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26/06/2026</w:t>
      </w:r>
    </w:p>
    <w:p w14:paraId="1B3B7AE2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3E5F9E8" w14:textId="464D24C5" w:rsidR="00601F47" w:rsidRPr="003A46E6" w:rsidRDefault="003323F2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7BBBC37E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38B10FE6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6775C6BD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D47A9EA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14E5AA2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5F7F6F4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4C9E373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027B9CD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F0FAD3D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54FFB6DE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C56371B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028CC8D3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26/06/2026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E00FB1A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36ADF3FB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4A75C55E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321712E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</w:tr>
      <w:tr w:rsidR="00A06023" w:rsidRPr="003A46E6" w14:paraId="37F6CBB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117559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73B4DC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922E57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AC9E5D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E833A4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B5E9E9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62626789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1F2028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C58914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CC8F64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49DCEB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50F83F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F476E6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041E88BB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42AECF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DD2167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FB5104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03E31F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D10616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875392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450F7FBA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2700F3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0040A3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609C9E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092C96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A4465D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D035CE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0055F4EC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EA3E7C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100662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75BFFD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F72F04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779132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AE0E24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19E1BC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CA1B28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24A2EF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F7DC9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9D6958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8331B8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BB31E4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5BBE63EC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99D91A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CE9185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556D03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E7F94D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F7CFBE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8D8AEF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A5C1232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20C352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96083B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6A90BA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E318E5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E2D822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2E806D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779BBCC2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932CDB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D0A2C1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A4A1C9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837831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4AD69C4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BBF5E9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D967CFD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CA567D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08CBB2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1F5B007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96EA7A1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5218FF9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39D1E0C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AD3DAB4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145CC7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DC1501C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C2B377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0FA8D0C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701B22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71CE6E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3C7A059B" w14:textId="77777777" w:rsidR="00376809" w:rsidRPr="003A46E6" w:rsidRDefault="00376809" w:rsidP="00376809">
      <w:pPr>
        <w:rPr>
          <w:rFonts w:ascii="Lato" w:hAnsi="Lato" w:cstheme="minorHAnsi"/>
        </w:rPr>
      </w:pPr>
    </w:p>
    <w:p w14:paraId="3035D976" w14:textId="77777777" w:rsidR="00BD6DC5" w:rsidRPr="003A46E6" w:rsidRDefault="00BD6DC5" w:rsidP="00376809">
      <w:pPr>
        <w:rPr>
          <w:rFonts w:ascii="Lato" w:hAnsi="Lato" w:cstheme="minorHAnsi"/>
        </w:rPr>
      </w:pPr>
    </w:p>
    <w:p w14:paraId="1CE448A7" w14:textId="77777777" w:rsidR="006B5E43" w:rsidRPr="003A46E6" w:rsidRDefault="006B5E43" w:rsidP="00376809">
      <w:pPr>
        <w:rPr>
          <w:rFonts w:ascii="Lato" w:hAnsi="Lato" w:cstheme="minorHAnsi"/>
        </w:rPr>
      </w:pPr>
    </w:p>
    <w:p w14:paraId="7CC3FEC3" w14:textId="77777777" w:rsidR="006B5E43" w:rsidRPr="003A46E6" w:rsidRDefault="006B5E43" w:rsidP="00376809">
      <w:pPr>
        <w:rPr>
          <w:rFonts w:ascii="Lato" w:hAnsi="Lato" w:cstheme="minorHAnsi"/>
        </w:rPr>
      </w:pPr>
    </w:p>
    <w:p w14:paraId="061185B7" w14:textId="77777777" w:rsidR="006B5E43" w:rsidRPr="003A46E6" w:rsidRDefault="006B5E43" w:rsidP="00376809">
      <w:pPr>
        <w:rPr>
          <w:rFonts w:ascii="Lato" w:hAnsi="Lato" w:cstheme="minorHAnsi"/>
        </w:rPr>
      </w:pPr>
    </w:p>
    <w:p w14:paraId="69436F28" w14:textId="77777777" w:rsidR="00A06023" w:rsidRPr="003A46E6" w:rsidRDefault="00A06023" w:rsidP="00376809">
      <w:pPr>
        <w:rPr>
          <w:rFonts w:ascii="Lato" w:hAnsi="Lato" w:cstheme="minorHAnsi"/>
        </w:rPr>
      </w:pPr>
    </w:p>
    <w:p w14:paraId="5B0C3BC7" w14:textId="77777777" w:rsidR="00A06023" w:rsidRPr="003A46E6" w:rsidRDefault="00A06023" w:rsidP="00376809">
      <w:pPr>
        <w:rPr>
          <w:rFonts w:ascii="Lato" w:hAnsi="Lato" w:cstheme="minorHAnsi"/>
        </w:rPr>
      </w:pPr>
    </w:p>
    <w:p w14:paraId="7F5E30DC" w14:textId="77777777" w:rsidR="006B5E43" w:rsidRPr="003A46E6" w:rsidRDefault="006B5E43" w:rsidP="00376809">
      <w:pPr>
        <w:rPr>
          <w:rFonts w:ascii="Lato" w:hAnsi="Lato" w:cstheme="minorHAnsi"/>
        </w:rPr>
      </w:pPr>
    </w:p>
    <w:p w14:paraId="5B855384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24E1E8DD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5AF9EEFF" w14:textId="7F53D1E8" w:rsidR="003323F2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524" w:history="1">
            <w:r w:rsidR="003323F2" w:rsidRPr="00A30A8A">
              <w:rPr>
                <w:rStyle w:val="Hyperlink"/>
                <w:noProof/>
              </w:rPr>
              <w:t>1.</w:t>
            </w:r>
            <w:r w:rsidR="003323F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3323F2" w:rsidRPr="00A30A8A">
              <w:rPr>
                <w:rStyle w:val="Hyperlink"/>
                <w:noProof/>
              </w:rPr>
              <w:t>Guia da Liderança</w:t>
            </w:r>
            <w:r w:rsidR="003323F2">
              <w:rPr>
                <w:noProof/>
                <w:webHidden/>
              </w:rPr>
              <w:tab/>
            </w:r>
            <w:r w:rsidR="003323F2">
              <w:rPr>
                <w:noProof/>
                <w:webHidden/>
              </w:rPr>
              <w:fldChar w:fldCharType="begin"/>
            </w:r>
            <w:r w:rsidR="003323F2">
              <w:rPr>
                <w:noProof/>
                <w:webHidden/>
              </w:rPr>
              <w:instrText xml:space="preserve"> PAGEREF _Toc233369524 \h </w:instrText>
            </w:r>
            <w:r w:rsidR="003323F2">
              <w:rPr>
                <w:noProof/>
                <w:webHidden/>
              </w:rPr>
            </w:r>
            <w:r w:rsidR="003323F2">
              <w:rPr>
                <w:noProof/>
                <w:webHidden/>
              </w:rPr>
              <w:fldChar w:fldCharType="separate"/>
            </w:r>
            <w:r w:rsidR="003323F2">
              <w:rPr>
                <w:noProof/>
                <w:webHidden/>
              </w:rPr>
              <w:t>4</w:t>
            </w:r>
            <w:r w:rsidR="003323F2">
              <w:rPr>
                <w:noProof/>
                <w:webHidden/>
              </w:rPr>
              <w:fldChar w:fldCharType="end"/>
            </w:r>
          </w:hyperlink>
        </w:p>
        <w:p w14:paraId="41529443" w14:textId="58A2B6C4" w:rsidR="003323F2" w:rsidRDefault="003323F2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25" w:history="1">
            <w:r w:rsidRPr="00A30A8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A30A8A">
              <w:rPr>
                <w:rStyle w:val="Hyperlink"/>
                <w:noProof/>
              </w:rPr>
              <w:t>Kickoff do piloto (liderança)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EB033" w14:textId="408CAC13" w:rsidR="003323F2" w:rsidRDefault="003323F2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26" w:history="1">
            <w:r w:rsidRPr="00A30A8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A30A8A">
              <w:rPr>
                <w:rStyle w:val="Hyperlink"/>
                <w:noProof/>
              </w:rPr>
              <w:t>O que a liderança não precisa fazer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A508C" w14:textId="1EE96107" w:rsidR="003323F2" w:rsidRDefault="003323F2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27" w:history="1">
            <w:r w:rsidRPr="00A30A8A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A30A8A">
              <w:rPr>
                <w:rStyle w:val="Hyperlink"/>
                <w:noProof/>
              </w:rPr>
              <w:t>Estruturação do pacote (Gilson)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D14C" w14:textId="6F40429E" w:rsidR="003323F2" w:rsidRDefault="003323F2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28" w:history="1">
            <w:r w:rsidRPr="00A30A8A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A30A8A">
              <w:rPr>
                <w:rStyle w:val="Hyperlink"/>
                <w:noProof/>
              </w:rPr>
              <w:t>As 3 camadas do 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9FA31" w14:textId="6EF12C1B" w:rsidR="003323F2" w:rsidRDefault="003323F2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29" w:history="1">
            <w:r w:rsidRPr="00A30A8A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A30A8A">
              <w:rPr>
                <w:rStyle w:val="Hyperlink"/>
                <w:noProof/>
              </w:rPr>
              <w:t>Métricas de sucesso do piloto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022BC" w14:textId="748AD0A9" w:rsidR="003323F2" w:rsidRDefault="003323F2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30" w:history="1">
            <w:r w:rsidRPr="00A30A8A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A30A8A">
              <w:rPr>
                <w:rStyle w:val="Hyperlink"/>
                <w:noProof/>
              </w:rPr>
              <w:t>Escalonamento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17D96" w14:textId="51DE79B5" w:rsidR="003323F2" w:rsidRDefault="003323F2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31" w:history="1">
            <w:r w:rsidRPr="00A30A8A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A30A8A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FB60D" w14:textId="6AEB9D8F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6267D009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43A4D5C4" w14:textId="77777777" w:rsidR="005721EA" w:rsidRDefault="00AF5AFC">
      <w:pPr>
        <w:pStyle w:val="Ttulo1"/>
      </w:pPr>
      <w:bookmarkStart w:id="0" w:name="_Toc233369524"/>
      <w:r>
        <w:lastRenderedPageBreak/>
        <w:t>Guia da Liderança</w:t>
      </w:r>
      <w:bookmarkEnd w:id="0"/>
    </w:p>
    <w:p w14:paraId="25A99AA5" w14:textId="77777777" w:rsidR="005721EA" w:rsidRDefault="00AF5AFC">
      <w:r>
        <w:t xml:space="preserve">Este é o </w:t>
      </w:r>
      <w:r>
        <w:rPr>
          <w:b/>
        </w:rPr>
        <w:t>único documento</w:t>
      </w:r>
      <w:r>
        <w:t xml:space="preserve"> para quem patrocina o piloto de onboarding e para Gilson Cesar da Costa na estruturação do pacote.</w:t>
      </w:r>
    </w:p>
    <w:p w14:paraId="769E68A1" w14:textId="77777777" w:rsidR="005721EA" w:rsidRDefault="00AF5AFC">
      <w:pPr>
        <w:pStyle w:val="Ttulo1"/>
      </w:pPr>
      <w:bookmarkStart w:id="1" w:name="_Toc233369525"/>
      <w:r>
        <w:t>Kickoff do piloto (liderança)</w:t>
      </w:r>
      <w:bookmarkEnd w:id="1"/>
    </w:p>
    <w:p w14:paraId="3620EDA3" w14:textId="77777777" w:rsidR="005721EA" w:rsidRDefault="00AF5AFC" w:rsidP="00AF5AFC">
      <w:pPr>
        <w:pStyle w:val="RDXNumerado"/>
        <w:numPr>
          <w:ilvl w:val="0"/>
          <w:numId w:val="9"/>
        </w:numPr>
      </w:pPr>
      <w:r>
        <w:t>Assistir `pitch/Pitch-Trilha-Onboarding-CDF.pptx` ou `pitch/Pitch-Operacao-do-Modelo.pptx`.</w:t>
      </w:r>
    </w:p>
    <w:p w14:paraId="28495784" w14:textId="77777777" w:rsidR="005721EA" w:rsidRDefault="00AF5AFC" w:rsidP="00AF5AFC">
      <w:pPr>
        <w:pStyle w:val="RDXNumerado"/>
        <w:numPr>
          <w:ilvl w:val="0"/>
          <w:numId w:val="9"/>
        </w:numPr>
      </w:pPr>
      <w:r>
        <w:t xml:space="preserve">Aprovar grupo piloto, datas e </w:t>
      </w:r>
      <w:r>
        <w:rPr>
          <w:b/>
        </w:rPr>
        <w:t>par de entrada</w:t>
      </w:r>
      <w:r>
        <w:t xml:space="preserve"> por participante.</w:t>
      </w:r>
    </w:p>
    <w:p w14:paraId="20AF1981" w14:textId="77777777" w:rsidR="005721EA" w:rsidRDefault="00AF5AFC" w:rsidP="00AF5AFC">
      <w:pPr>
        <w:pStyle w:val="RDXNumerado"/>
        <w:numPr>
          <w:ilvl w:val="0"/>
          <w:numId w:val="9"/>
        </w:numPr>
      </w:pPr>
      <w:r>
        <w:t>Garantir acessos antes de [ONB-01](../governanca/04-BACKLOG-DE-ONBOARDING.md#onb-01).</w:t>
      </w:r>
    </w:p>
    <w:p w14:paraId="78722654" w14:textId="77777777" w:rsidR="005721EA" w:rsidRDefault="00AF5AFC" w:rsidP="00AF5AFC">
      <w:pPr>
        <w:pStyle w:val="RDXNumerado"/>
        <w:numPr>
          <w:ilvl w:val="0"/>
          <w:numId w:val="9"/>
        </w:numPr>
      </w:pPr>
      <w:r>
        <w:t>Acompanhar tempo até primeira entrega segura ([PRJ-01](../governanca/04-BACKLOG-DE-ONBOARDING.md#prj-01)).</w:t>
      </w:r>
    </w:p>
    <w:p w14:paraId="4E3554C2" w14:textId="77777777" w:rsidR="005721EA" w:rsidRDefault="00AF5AFC" w:rsidP="00AF5AFC">
      <w:pPr>
        <w:pStyle w:val="RDXNumerado"/>
        <w:numPr>
          <w:ilvl w:val="0"/>
          <w:numId w:val="9"/>
        </w:numPr>
      </w:pPr>
      <w:r>
        <w:t>Patrocinar retrospectiva e decisão de expansão.</w:t>
      </w:r>
    </w:p>
    <w:p w14:paraId="6F017436" w14:textId="77777777" w:rsidR="005721EA" w:rsidRDefault="00AF5AFC">
      <w:pPr>
        <w:pStyle w:val="Ttulo1"/>
      </w:pPr>
      <w:bookmarkStart w:id="2" w:name="_Toc233369526"/>
      <w:r>
        <w:t>O que a liderança não precisa fazer</w:t>
      </w:r>
      <w:bookmarkEnd w:id="2"/>
    </w:p>
    <w:p w14:paraId="25D41E60" w14:textId="77777777" w:rsidR="005721EA" w:rsidRDefault="00AF5AFC">
      <w:pPr>
        <w:pStyle w:val="Commarcadores"/>
      </w:pPr>
      <w:r>
        <w:t>Validar entregas técnicas (Tech Lead e André).</w:t>
      </w:r>
    </w:p>
    <w:p w14:paraId="559E0BEF" w14:textId="77777777" w:rsidR="005721EA" w:rsidRDefault="00AF5AFC">
      <w:pPr>
        <w:pStyle w:val="Commarcadores"/>
      </w:pPr>
      <w:r>
        <w:t>Publicar na Ulearning (Dayana).</w:t>
      </w:r>
    </w:p>
    <w:p w14:paraId="2B3CBF78" w14:textId="77777777" w:rsidR="005721EA" w:rsidRDefault="00AF5AFC">
      <w:pPr>
        <w:pStyle w:val="Commarcadores"/>
      </w:pPr>
      <w:r>
        <w:t>Gravar vídeos (produtor designado).</w:t>
      </w:r>
    </w:p>
    <w:p w14:paraId="548A2ACB" w14:textId="77777777" w:rsidR="005721EA" w:rsidRDefault="00AF5AFC">
      <w:pPr>
        <w:pStyle w:val="Ttulo1"/>
      </w:pPr>
      <w:bookmarkStart w:id="3" w:name="_Toc233369527"/>
      <w:r>
        <w:t>Estruturação do pacote (Gilson)</w:t>
      </w:r>
      <w:bookmarkEnd w:id="3"/>
    </w:p>
    <w:p w14:paraId="5398A388" w14:textId="77777777" w:rsidR="005721EA" w:rsidRDefault="00AF5AFC">
      <w:pPr>
        <w:spacing w:after="0"/>
        <w:ind w:left="360"/>
      </w:pPr>
      <w:r>
        <w:rPr>
          <w:rFonts w:ascii="Consolas" w:hAnsi="Consolas"/>
          <w:sz w:val="18"/>
        </w:rPr>
        <w:t>flowchart LR</w:t>
      </w:r>
    </w:p>
    <w:p w14:paraId="21C686ED" w14:textId="77777777" w:rsidR="005721EA" w:rsidRDefault="00AF5AFC">
      <w:pPr>
        <w:spacing w:after="0"/>
        <w:ind w:left="360"/>
      </w:pPr>
      <w:r>
        <w:rPr>
          <w:rFonts w:ascii="Consolas" w:hAnsi="Consolas"/>
          <w:sz w:val="18"/>
        </w:rPr>
        <w:t xml:space="preserve">  P[Planejar modulo] --&gt; D[Delegar com DoR]</w:t>
      </w:r>
    </w:p>
    <w:p w14:paraId="583308DD" w14:textId="77777777" w:rsidR="005721EA" w:rsidRDefault="00AF5AFC">
      <w:pPr>
        <w:spacing w:after="0"/>
        <w:ind w:left="360"/>
      </w:pPr>
      <w:r>
        <w:rPr>
          <w:rFonts w:ascii="Consolas" w:hAnsi="Consolas"/>
          <w:sz w:val="18"/>
        </w:rPr>
        <w:t xml:space="preserve">  D --&gt; M[Monitorar padrao]</w:t>
      </w:r>
    </w:p>
    <w:p w14:paraId="38E7ED2A" w14:textId="77777777" w:rsidR="005721EA" w:rsidRDefault="00AF5AFC">
      <w:pPr>
        <w:spacing w:after="0"/>
        <w:ind w:left="360"/>
      </w:pPr>
      <w:r>
        <w:rPr>
          <w:rFonts w:ascii="Consolas" w:hAnsi="Consolas"/>
          <w:sz w:val="18"/>
        </w:rPr>
        <w:t xml:space="preserve">  M --&gt; T[Triagem semanal com Dayana e Lara]</w:t>
      </w:r>
    </w:p>
    <w:p w14:paraId="348226CC" w14:textId="77777777" w:rsidR="005721EA" w:rsidRDefault="00AF5AFC">
      <w:pPr>
        <w:spacing w:after="0"/>
        <w:ind w:left="360"/>
      </w:pPr>
      <w:r>
        <w:rPr>
          <w:rFonts w:ascii="Consolas" w:hAnsi="Consolas"/>
          <w:sz w:val="18"/>
        </w:rPr>
        <w:t xml:space="preserve">  T --&gt; N[Nomear dono se vazio]</w:t>
      </w:r>
    </w:p>
    <w:p w14:paraId="00171EFA" w14:textId="77777777" w:rsidR="005721EA" w:rsidRDefault="00AF5AFC">
      <w:pPr>
        <w:spacing w:after="0"/>
        <w:ind w:left="360"/>
      </w:pPr>
      <w:r>
        <w:rPr>
          <w:rFonts w:ascii="Consolas" w:hAnsi="Consolas"/>
          <w:sz w:val="18"/>
        </w:rPr>
        <w:t xml:space="preserve">  N --&gt; I[Item de melhoria pos-piloto]</w:t>
      </w:r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5721EA" w14:paraId="7FDF7A01" w14:textId="77777777" w:rsidTr="00572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120C1F82" w14:textId="77777777" w:rsidR="005721EA" w:rsidRDefault="00AF5AFC">
            <w:pPr>
              <w:jc w:val="left"/>
            </w:pPr>
            <w:r>
              <w:t>Responsabilidade</w:t>
            </w:r>
          </w:p>
        </w:tc>
        <w:tc>
          <w:tcPr>
            <w:tcW w:w="4816" w:type="dxa"/>
          </w:tcPr>
          <w:p w14:paraId="76218B07" w14:textId="77777777" w:rsidR="005721EA" w:rsidRDefault="00AF5AFC">
            <w:pPr>
              <w:jc w:val="left"/>
            </w:pPr>
            <w:r>
              <w:t>Entrega</w:t>
            </w:r>
          </w:p>
        </w:tc>
      </w:tr>
      <w:tr w:rsidR="005721EA" w14:paraId="0309B19E" w14:textId="77777777" w:rsidTr="0057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3B5866BC" w14:textId="77777777" w:rsidR="005721EA" w:rsidRDefault="00AF5AFC">
            <w:pPr>
              <w:jc w:val="left"/>
            </w:pPr>
            <w:r>
              <w:t>Arquitetura da trilha</w:t>
            </w:r>
          </w:p>
        </w:tc>
        <w:tc>
          <w:tcPr>
            <w:tcW w:w="4816" w:type="dxa"/>
          </w:tcPr>
          <w:p w14:paraId="496A0334" w14:textId="77777777" w:rsidR="005721EA" w:rsidRDefault="00AF5AFC">
            <w:pPr>
              <w:jc w:val="left"/>
            </w:pPr>
            <w:r>
              <w:t>Pacote v1.2 consolidado</w:t>
            </w:r>
          </w:p>
        </w:tc>
      </w:tr>
      <w:tr w:rsidR="005721EA" w14:paraId="41EAC9E2" w14:textId="77777777" w:rsidTr="005721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25EFB811" w14:textId="77777777" w:rsidR="005721EA" w:rsidRDefault="00AF5AFC">
            <w:pPr>
              <w:jc w:val="left"/>
            </w:pPr>
            <w:r>
              <w:t>Backlog padrão</w:t>
            </w:r>
          </w:p>
        </w:tc>
        <w:tc>
          <w:tcPr>
            <w:tcW w:w="4816" w:type="dxa"/>
          </w:tcPr>
          <w:p w14:paraId="78752A75" w14:textId="77777777" w:rsidR="005721EA" w:rsidRDefault="00AF5AFC">
            <w:pPr>
              <w:jc w:val="left"/>
            </w:pPr>
            <w:r>
              <w:t>`docs/governanca/04-BACKLOG-DE-ONBOARDING.md`</w:t>
            </w:r>
          </w:p>
        </w:tc>
      </w:tr>
      <w:tr w:rsidR="005721EA" w14:paraId="790826E7" w14:textId="77777777" w:rsidTr="0057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674FB4D9" w14:textId="77777777" w:rsidR="005721EA" w:rsidRDefault="00AF5AFC">
            <w:pPr>
              <w:jc w:val="left"/>
            </w:pPr>
            <w:r>
              <w:t>Roteiros-base</w:t>
            </w:r>
          </w:p>
        </w:tc>
        <w:tc>
          <w:tcPr>
            <w:tcW w:w="4816" w:type="dxa"/>
          </w:tcPr>
          <w:p w14:paraId="77D9C930" w14:textId="77777777" w:rsidR="005721EA" w:rsidRDefault="00AF5AFC">
            <w:pPr>
              <w:jc w:val="left"/>
            </w:pPr>
            <w:r>
              <w:t>`docs/treinamento/Vxx/`</w:t>
            </w:r>
          </w:p>
        </w:tc>
      </w:tr>
      <w:tr w:rsidR="005721EA" w14:paraId="10E1EBFD" w14:textId="77777777" w:rsidTr="005721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48C95E7C" w14:textId="77777777" w:rsidR="005721EA" w:rsidRDefault="00AF5AFC">
            <w:pPr>
              <w:jc w:val="left"/>
            </w:pPr>
            <w:r>
              <w:t>Padrões de documentação</w:t>
            </w:r>
          </w:p>
        </w:tc>
        <w:tc>
          <w:tcPr>
            <w:tcW w:w="4816" w:type="dxa"/>
          </w:tcPr>
          <w:p w14:paraId="703A8A8B" w14:textId="77777777" w:rsidR="005721EA" w:rsidRDefault="00AF5AFC">
            <w:pPr>
              <w:jc w:val="left"/>
            </w:pPr>
            <w:r>
              <w:t>`docs/entrada/`, `docs/perfis/`</w:t>
            </w:r>
          </w:p>
        </w:tc>
      </w:tr>
    </w:tbl>
    <w:p w14:paraId="4626F531" w14:textId="77777777" w:rsidR="005721EA" w:rsidRDefault="00AF5AFC">
      <w:pPr>
        <w:pStyle w:val="Ttulo1"/>
      </w:pPr>
      <w:bookmarkStart w:id="4" w:name="_Toc233369528"/>
      <w:r>
        <w:lastRenderedPageBreak/>
        <w:t>As 3 camadas do pacote</w:t>
      </w:r>
      <w:bookmarkEnd w:id="4"/>
    </w:p>
    <w:p w14:paraId="5F99400D" w14:textId="77777777" w:rsidR="005721EA" w:rsidRDefault="00AF5AFC" w:rsidP="00AF5AFC">
      <w:pPr>
        <w:pStyle w:val="RDXNumerado"/>
        <w:numPr>
          <w:ilvl w:val="0"/>
          <w:numId w:val="10"/>
        </w:numPr>
      </w:pPr>
      <w:r>
        <w:rPr>
          <w:b/>
        </w:rPr>
        <w:t>Pitch</w:t>
      </w:r>
      <w:r>
        <w:t xml:space="preserve"> — explicar em minutos (`pitch/`).</w:t>
      </w:r>
    </w:p>
    <w:p w14:paraId="153B181B" w14:textId="77777777" w:rsidR="005721EA" w:rsidRDefault="00AF5AFC" w:rsidP="00AF5AFC">
      <w:pPr>
        <w:pStyle w:val="RDXNumerado"/>
        <w:numPr>
          <w:ilvl w:val="0"/>
          <w:numId w:val="10"/>
        </w:numPr>
      </w:pPr>
      <w:r>
        <w:rPr>
          <w:b/>
        </w:rPr>
        <w:t>Checklist</w:t>
      </w:r>
      <w:r>
        <w:t xml:space="preserve"> — o que fazer (`checklists/`, `docs/treinamento/Vxx/CHECKLIST.md`).</w:t>
      </w:r>
    </w:p>
    <w:p w14:paraId="17186E12" w14:textId="77777777" w:rsidR="005721EA" w:rsidRDefault="00AF5AFC" w:rsidP="00AF5AFC">
      <w:pPr>
        <w:pStyle w:val="RDXNumerado"/>
        <w:numPr>
          <w:ilvl w:val="0"/>
          <w:numId w:val="10"/>
        </w:numPr>
      </w:pPr>
      <w:r>
        <w:rPr>
          <w:b/>
        </w:rPr>
        <w:t>Documentação</w:t>
      </w:r>
      <w:r>
        <w:t xml:space="preserve"> — aprofundar (`docs/`).</w:t>
      </w:r>
    </w:p>
    <w:p w14:paraId="1F436D1A" w14:textId="77777777" w:rsidR="005721EA" w:rsidRDefault="00AF5AFC">
      <w:pPr>
        <w:pStyle w:val="Ttulo1"/>
      </w:pPr>
      <w:bookmarkStart w:id="5" w:name="_Toc233369529"/>
      <w:r>
        <w:t>Métricas de sucesso do piloto</w:t>
      </w:r>
      <w:bookmarkEnd w:id="5"/>
    </w:p>
    <w:p w14:paraId="78BD39A3" w14:textId="77777777" w:rsidR="005721EA" w:rsidRDefault="00AF5AFC">
      <w:pPr>
        <w:pStyle w:val="Commarcadores"/>
      </w:pPr>
      <w:r>
        <w:t>Participantes concluem ONB-01 em até 1 semana.</w:t>
      </w:r>
    </w:p>
    <w:p w14:paraId="0E590F17" w14:textId="77777777" w:rsidR="005721EA" w:rsidRDefault="00AF5AFC">
      <w:pPr>
        <w:pStyle w:val="Commarcadores"/>
      </w:pPr>
      <w:r>
        <w:t>Evidências registradas em 100% dos itens fechados.</w:t>
      </w:r>
    </w:p>
    <w:p w14:paraId="09A495FD" w14:textId="77777777" w:rsidR="005721EA" w:rsidRDefault="00AF5AFC">
      <w:pPr>
        <w:pStyle w:val="Commarcadores"/>
      </w:pPr>
      <w:r>
        <w:t>Tempo até PRJ-01 dentro do combinado com Tech Lead.</w:t>
      </w:r>
    </w:p>
    <w:p w14:paraId="0A1AB9F8" w14:textId="77777777" w:rsidR="005721EA" w:rsidRDefault="00AF5AFC">
      <w:pPr>
        <w:pStyle w:val="Commarcadores"/>
      </w:pPr>
      <w:r>
        <w:t>Retrospectiva gera itens de melhoria no backlog.</w:t>
      </w:r>
    </w:p>
    <w:p w14:paraId="3E5D1544" w14:textId="77777777" w:rsidR="005721EA" w:rsidRDefault="00AF5AFC">
      <w:pPr>
        <w:pStyle w:val="Ttulo1"/>
      </w:pPr>
      <w:bookmarkStart w:id="6" w:name="_Toc233369530"/>
      <w:r>
        <w:t>Escalonamento</w:t>
      </w:r>
      <w:bookmarkEnd w:id="6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2"/>
        <w:gridCol w:w="4811"/>
      </w:tblGrid>
      <w:tr w:rsidR="005721EA" w14:paraId="6191EFC0" w14:textId="77777777" w:rsidTr="00572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1405B80F" w14:textId="77777777" w:rsidR="005721EA" w:rsidRDefault="00AF5AFC">
            <w:pPr>
              <w:jc w:val="left"/>
            </w:pPr>
            <w:r>
              <w:t>Situação</w:t>
            </w:r>
          </w:p>
        </w:tc>
        <w:tc>
          <w:tcPr>
            <w:tcW w:w="4816" w:type="dxa"/>
          </w:tcPr>
          <w:p w14:paraId="3A72CF92" w14:textId="77777777" w:rsidR="005721EA" w:rsidRDefault="00AF5AFC">
            <w:pPr>
              <w:jc w:val="left"/>
            </w:pPr>
            <w:r>
              <w:t>Contato</w:t>
            </w:r>
          </w:p>
        </w:tc>
      </w:tr>
      <w:tr w:rsidR="005721EA" w14:paraId="2EC57E11" w14:textId="77777777" w:rsidTr="0057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36A77F2E" w14:textId="77777777" w:rsidR="005721EA" w:rsidRDefault="00AF5AFC">
            <w:pPr>
              <w:jc w:val="left"/>
            </w:pPr>
            <w:r>
              <w:t>Prioridade / capacidade UR</w:t>
            </w:r>
          </w:p>
        </w:tc>
        <w:tc>
          <w:tcPr>
            <w:tcW w:w="4816" w:type="dxa"/>
          </w:tcPr>
          <w:p w14:paraId="52C6C6CD" w14:textId="77777777" w:rsidR="005721EA" w:rsidRDefault="00AF5AFC">
            <w:pPr>
              <w:jc w:val="left"/>
            </w:pPr>
            <w:r>
              <w:t>Lara Menezes</w:t>
            </w:r>
          </w:p>
        </w:tc>
      </w:tr>
      <w:tr w:rsidR="005721EA" w14:paraId="2B45D715" w14:textId="77777777" w:rsidTr="005721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6982129D" w14:textId="77777777" w:rsidR="005721EA" w:rsidRDefault="00AF5AFC">
            <w:pPr>
              <w:jc w:val="left"/>
            </w:pPr>
            <w:r>
              <w:t>Aprovação técnica CDF</w:t>
            </w:r>
          </w:p>
        </w:tc>
        <w:tc>
          <w:tcPr>
            <w:tcW w:w="4816" w:type="dxa"/>
          </w:tcPr>
          <w:p w14:paraId="3E10F2F8" w14:textId="77777777" w:rsidR="005721EA" w:rsidRDefault="00AF5AFC">
            <w:pPr>
              <w:jc w:val="left"/>
            </w:pPr>
            <w:r>
              <w:t>André Alves</w:t>
            </w:r>
          </w:p>
        </w:tc>
      </w:tr>
      <w:tr w:rsidR="005721EA" w14:paraId="327F0B6D" w14:textId="77777777" w:rsidTr="0057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315902F1" w14:textId="77777777" w:rsidR="005721EA" w:rsidRDefault="00AF5AFC">
            <w:pPr>
              <w:jc w:val="left"/>
            </w:pPr>
            <w:r>
              <w:t>Operação e publicação</w:t>
            </w:r>
          </w:p>
        </w:tc>
        <w:tc>
          <w:tcPr>
            <w:tcW w:w="4816" w:type="dxa"/>
          </w:tcPr>
          <w:p w14:paraId="3ED2A7E0" w14:textId="77777777" w:rsidR="005721EA" w:rsidRDefault="00AF5AFC">
            <w:pPr>
              <w:jc w:val="left"/>
            </w:pPr>
            <w:r>
              <w:t>Dayana Viana</w:t>
            </w:r>
          </w:p>
        </w:tc>
      </w:tr>
      <w:tr w:rsidR="005721EA" w14:paraId="246B857A" w14:textId="77777777" w:rsidTr="005721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4EE62046" w14:textId="77777777" w:rsidR="005721EA" w:rsidRDefault="00AF5AFC">
            <w:pPr>
              <w:jc w:val="left"/>
            </w:pPr>
            <w:r>
              <w:t>Arquitetura do projeto</w:t>
            </w:r>
          </w:p>
        </w:tc>
        <w:tc>
          <w:tcPr>
            <w:tcW w:w="4816" w:type="dxa"/>
          </w:tcPr>
          <w:p w14:paraId="6D7108CD" w14:textId="77777777" w:rsidR="005721EA" w:rsidRDefault="00AF5AFC">
            <w:pPr>
              <w:jc w:val="left"/>
            </w:pPr>
            <w:r>
              <w:t>Tech Lead</w:t>
            </w:r>
          </w:p>
        </w:tc>
      </w:tr>
    </w:tbl>
    <w:p w14:paraId="4BEC6D77" w14:textId="77777777" w:rsidR="005721EA" w:rsidRDefault="00AF5AFC">
      <w:pPr>
        <w:pStyle w:val="Ttulo1"/>
      </w:pPr>
      <w:bookmarkStart w:id="7" w:name="_Toc233369531"/>
      <w:r>
        <w:t>Referências</w:t>
      </w:r>
      <w:bookmarkEnd w:id="7"/>
    </w:p>
    <w:p w14:paraId="48304765" w14:textId="77777777" w:rsidR="005721EA" w:rsidRDefault="00AF5AFC">
      <w:pPr>
        <w:pStyle w:val="Commarcadores"/>
      </w:pPr>
      <w:r>
        <w:t>Framework: `docs/entrada/FRAMEWORK-DE-ONBOARDING.md`</w:t>
      </w:r>
    </w:p>
    <w:p w14:paraId="7F2FCD5F" w14:textId="77777777" w:rsidR="005721EA" w:rsidRDefault="00AF5AFC">
      <w:pPr>
        <w:pStyle w:val="Commarcadores"/>
      </w:pPr>
      <w:r>
        <w:t>Governança: `docs/governanca/01-GOVERNANCA-E-RESPONSAVEIS.md`</w:t>
      </w:r>
    </w:p>
    <w:p w14:paraId="67E6B3FD" w14:textId="77777777" w:rsidR="005721EA" w:rsidRDefault="00AF5AFC">
      <w:pPr>
        <w:pStyle w:val="Commarcadores"/>
      </w:pPr>
      <w:r>
        <w:t>Fluxo por persona: `docs/entrada/FLUXO-POR-PERSONA.md`</w:t>
      </w:r>
    </w:p>
    <w:sectPr w:rsidR="005721EA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37A1E" w14:textId="77777777" w:rsidR="009A6444" w:rsidRDefault="009A6444">
      <w:r>
        <w:separator/>
      </w:r>
    </w:p>
  </w:endnote>
  <w:endnote w:type="continuationSeparator" w:id="0">
    <w:p w14:paraId="49DD521A" w14:textId="77777777" w:rsidR="009A6444" w:rsidRDefault="009A6444">
      <w:r>
        <w:continuationSeparator/>
      </w:r>
    </w:p>
  </w:endnote>
  <w:endnote w:type="continuationNotice" w:id="1">
    <w:p w14:paraId="7D7AB6D6" w14:textId="77777777" w:rsidR="009A6444" w:rsidRDefault="009A644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9C335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076D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524A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40E3F04D" w14:textId="77777777" w:rsidTr="00A40061">
      <w:trPr>
        <w:trHeight w:val="302"/>
      </w:trPr>
      <w:tc>
        <w:tcPr>
          <w:tcW w:w="4323" w:type="dxa"/>
        </w:tcPr>
        <w:p w14:paraId="45D4C583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0EAA0A56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2C5B2D41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0386A413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A433D" w14:textId="77777777" w:rsidR="009A6444" w:rsidRDefault="009A6444">
      <w:r>
        <w:separator/>
      </w:r>
    </w:p>
  </w:footnote>
  <w:footnote w:type="continuationSeparator" w:id="0">
    <w:p w14:paraId="0DC4C664" w14:textId="77777777" w:rsidR="009A6444" w:rsidRDefault="009A6444">
      <w:r>
        <w:continuationSeparator/>
      </w:r>
    </w:p>
  </w:footnote>
  <w:footnote w:type="continuationNotice" w:id="1">
    <w:p w14:paraId="5EA2A7DD" w14:textId="77777777" w:rsidR="009A6444" w:rsidRDefault="009A644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9C110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6942C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F6FAB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D6BB2BD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 w:numId="9" w16cid:durableId="745303957">
    <w:abstractNumId w:val="0"/>
    <w:lvlOverride w:ilvl="0">
      <w:startOverride w:val="1"/>
    </w:lvlOverride>
  </w:num>
  <w:num w:numId="10" w16cid:durableId="1378552697">
    <w:abstractNumId w:val="0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15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3F2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1EA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6444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5AFC"/>
    <w:rsid w:val="00AF6CDA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D8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023A96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15"/>
    <w:rsid w:val="000D74B3"/>
    <w:rsid w:val="001655E7"/>
    <w:rsid w:val="001C3E67"/>
    <w:rsid w:val="00222E66"/>
    <w:rsid w:val="00227670"/>
    <w:rsid w:val="00260B98"/>
    <w:rsid w:val="00260C27"/>
    <w:rsid w:val="002E105C"/>
    <w:rsid w:val="0030230A"/>
    <w:rsid w:val="0031565E"/>
    <w:rsid w:val="00340E92"/>
    <w:rsid w:val="0038363B"/>
    <w:rsid w:val="003B78CD"/>
    <w:rsid w:val="00420115"/>
    <w:rsid w:val="00456075"/>
    <w:rsid w:val="004A325E"/>
    <w:rsid w:val="004E0E8C"/>
    <w:rsid w:val="00511FE8"/>
    <w:rsid w:val="005F5F37"/>
    <w:rsid w:val="006241AF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A72D70"/>
    <w:rsid w:val="00A73D98"/>
    <w:rsid w:val="00B10BE8"/>
    <w:rsid w:val="00B30BEF"/>
    <w:rsid w:val="00B412C5"/>
    <w:rsid w:val="00BA1CE1"/>
    <w:rsid w:val="00BB6D83"/>
    <w:rsid w:val="00C15F9D"/>
    <w:rsid w:val="00CC5E10"/>
    <w:rsid w:val="00CE6831"/>
    <w:rsid w:val="00E87DAE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504</Words>
  <Characters>2723</Characters>
  <Application>Microsoft Office Word</Application>
  <DocSecurity>0</DocSecurity>
  <Lines>22</Lines>
  <Paragraphs>6</Paragraphs>
  <ScaleCrop>false</ScaleCrop>
  <Manager/>
  <Company>RADIX</Company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