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4F84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58F7E13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CE49A50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900A8D6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056B0724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9CEF0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564CC0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6F48968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6E48123A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5DF024CB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Guia da Operação UR — Onboarding CDF v1.2</w:t>
      </w:r>
    </w:p>
    <w:p w14:paraId="60C064F9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4FEE8D81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0DB78108" w14:textId="77777777" w:rsidR="009C5C59" w:rsidRPr="003A46E6" w:rsidRDefault="00BF5F7A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53DDCA59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7EA8AC3E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7E4C6A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EA5BF8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7B13CC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574F0D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2472B9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F5FF30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EFB561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B21B40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705238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B30AC7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55604F6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0092B22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6AC8820E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29323099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F2B70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7AB21098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1C339E2B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03479059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B7946B3" w14:textId="5CEA2736" w:rsidR="00601F47" w:rsidRPr="003A46E6" w:rsidRDefault="007B2A0C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03B7804A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269A2CDA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3DF932CE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1C1493C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F235F08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B01A6BF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966DC5B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206959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8765074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09C2E7D6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1C1ED950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68388AF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F1F8B5F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832A7A2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A55CFD0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9122FDC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6F3F9C76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544B93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882168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1A5E3B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41E050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B3A8B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D5BA11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7DE473F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62423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2923E3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F69E44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C66596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8051F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ED5DF4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7B437E8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42F47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A9A31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DE2A11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4AD33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396839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042BC6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2DC03C3D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59240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1C91D6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B79DCF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1F0D2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B48832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7DB93C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35575FA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2D3C3E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1105E2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BF8A5B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CFACD2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C9E13E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76DAB7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41AD19A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3FC58D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2E8F02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D52872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179B5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EB0217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600B48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71FE5B0D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E7AEB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A26EEB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A181F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904524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5D61ED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269701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6693CC5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5F7F81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4F623B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1C4D94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D062A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06606D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521A3C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265D65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12623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F4FD96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55478C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A9FF6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8B8B49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0F5D7D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C67B026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7DC271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3D4574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42501E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C7D7B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FAB293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458595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6A8649A1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DD8A5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E10A14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F0784F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E85F59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2A87B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EA5D26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3CC3A1F2" w14:textId="77777777" w:rsidR="00376809" w:rsidRPr="003A46E6" w:rsidRDefault="00376809" w:rsidP="00376809">
      <w:pPr>
        <w:rPr>
          <w:rFonts w:ascii="Lato" w:hAnsi="Lato" w:cstheme="minorHAnsi"/>
        </w:rPr>
      </w:pPr>
    </w:p>
    <w:p w14:paraId="38288F71" w14:textId="77777777" w:rsidR="00BD6DC5" w:rsidRPr="003A46E6" w:rsidRDefault="00BD6DC5" w:rsidP="00376809">
      <w:pPr>
        <w:rPr>
          <w:rFonts w:ascii="Lato" w:hAnsi="Lato" w:cstheme="minorHAnsi"/>
        </w:rPr>
      </w:pPr>
    </w:p>
    <w:p w14:paraId="0713A351" w14:textId="77777777" w:rsidR="006B5E43" w:rsidRPr="003A46E6" w:rsidRDefault="006B5E43" w:rsidP="00376809">
      <w:pPr>
        <w:rPr>
          <w:rFonts w:ascii="Lato" w:hAnsi="Lato" w:cstheme="minorHAnsi"/>
        </w:rPr>
      </w:pPr>
    </w:p>
    <w:p w14:paraId="176D15EC" w14:textId="77777777" w:rsidR="006B5E43" w:rsidRPr="003A46E6" w:rsidRDefault="006B5E43" w:rsidP="00376809">
      <w:pPr>
        <w:rPr>
          <w:rFonts w:ascii="Lato" w:hAnsi="Lato" w:cstheme="minorHAnsi"/>
        </w:rPr>
      </w:pPr>
    </w:p>
    <w:p w14:paraId="4EEEBAC0" w14:textId="77777777" w:rsidR="006B5E43" w:rsidRPr="003A46E6" w:rsidRDefault="006B5E43" w:rsidP="00376809">
      <w:pPr>
        <w:rPr>
          <w:rFonts w:ascii="Lato" w:hAnsi="Lato" w:cstheme="minorHAnsi"/>
        </w:rPr>
      </w:pPr>
    </w:p>
    <w:p w14:paraId="377F448C" w14:textId="77777777" w:rsidR="00A06023" w:rsidRPr="003A46E6" w:rsidRDefault="00A06023" w:rsidP="00376809">
      <w:pPr>
        <w:rPr>
          <w:rFonts w:ascii="Lato" w:hAnsi="Lato" w:cstheme="minorHAnsi"/>
        </w:rPr>
      </w:pPr>
    </w:p>
    <w:p w14:paraId="28757ECF" w14:textId="77777777" w:rsidR="00A06023" w:rsidRPr="003A46E6" w:rsidRDefault="00A06023" w:rsidP="00376809">
      <w:pPr>
        <w:rPr>
          <w:rFonts w:ascii="Lato" w:hAnsi="Lato" w:cstheme="minorHAnsi"/>
        </w:rPr>
      </w:pPr>
    </w:p>
    <w:p w14:paraId="3E8E9DC5" w14:textId="77777777" w:rsidR="006B5E43" w:rsidRPr="003A46E6" w:rsidRDefault="006B5E43" w:rsidP="00376809">
      <w:pPr>
        <w:rPr>
          <w:rFonts w:ascii="Lato" w:hAnsi="Lato" w:cstheme="minorHAnsi"/>
        </w:rPr>
      </w:pPr>
    </w:p>
    <w:p w14:paraId="00476EDA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4F746455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56CED1AB" w14:textId="07266A0A" w:rsidR="007B2A0C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483" w:history="1">
            <w:r w:rsidR="007B2A0C" w:rsidRPr="008261C2">
              <w:rPr>
                <w:rStyle w:val="Hyperlink"/>
                <w:noProof/>
              </w:rPr>
              <w:t>1.</w:t>
            </w:r>
            <w:r w:rsidR="007B2A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7B2A0C" w:rsidRPr="008261C2">
              <w:rPr>
                <w:rStyle w:val="Hyperlink"/>
                <w:noProof/>
              </w:rPr>
              <w:t>Guia da Operação UR</w:t>
            </w:r>
            <w:r w:rsidR="007B2A0C">
              <w:rPr>
                <w:noProof/>
                <w:webHidden/>
              </w:rPr>
              <w:tab/>
            </w:r>
            <w:r w:rsidR="007B2A0C">
              <w:rPr>
                <w:noProof/>
                <w:webHidden/>
              </w:rPr>
              <w:fldChar w:fldCharType="begin"/>
            </w:r>
            <w:r w:rsidR="007B2A0C">
              <w:rPr>
                <w:noProof/>
                <w:webHidden/>
              </w:rPr>
              <w:instrText xml:space="preserve"> PAGEREF _Toc233369483 \h </w:instrText>
            </w:r>
            <w:r w:rsidR="007B2A0C">
              <w:rPr>
                <w:noProof/>
                <w:webHidden/>
              </w:rPr>
            </w:r>
            <w:r w:rsidR="007B2A0C">
              <w:rPr>
                <w:noProof/>
                <w:webHidden/>
              </w:rPr>
              <w:fldChar w:fldCharType="separate"/>
            </w:r>
            <w:r w:rsidR="007B2A0C">
              <w:rPr>
                <w:noProof/>
                <w:webHidden/>
              </w:rPr>
              <w:t>4</w:t>
            </w:r>
            <w:r w:rsidR="007B2A0C">
              <w:rPr>
                <w:noProof/>
                <w:webHidden/>
              </w:rPr>
              <w:fldChar w:fldCharType="end"/>
            </w:r>
          </w:hyperlink>
        </w:p>
        <w:p w14:paraId="574E5E7E" w14:textId="18B8760C" w:rsidR="007B2A0C" w:rsidRDefault="007B2A0C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84" w:history="1">
            <w:r w:rsidRPr="008261C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Papéis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BEBA6" w14:textId="39D2FA2E" w:rsidR="007B2A0C" w:rsidRDefault="007B2A0C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85" w:history="1">
            <w:r w:rsidRPr="008261C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Fluxo Dayana —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4461" w14:textId="0DD44D3E" w:rsidR="007B2A0C" w:rsidRDefault="007B2A0C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86" w:history="1">
            <w:r w:rsidRPr="008261C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Fluxo Lara — prioridade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077E" w14:textId="44A5E5E0" w:rsidR="007B2A0C" w:rsidRDefault="007B2A0C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87" w:history="1">
            <w:r w:rsidRPr="008261C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Definition of Ready (antes de "Em produção")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46D6" w14:textId="18C70B6F" w:rsidR="007B2A0C" w:rsidRDefault="007B2A0C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88" w:history="1">
            <w:r w:rsidRPr="008261C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Definition of Done (antes de "Publicado")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6652" w14:textId="6C6207EF" w:rsidR="007B2A0C" w:rsidRDefault="007B2A0C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89" w:history="1">
            <w:r w:rsidRPr="008261C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Entregas que você acompanha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24E5" w14:textId="6AFB1569" w:rsidR="007B2A0C" w:rsidRDefault="007B2A0C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90" w:history="1">
            <w:r w:rsidRPr="008261C2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Publicação na Ulearning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1525" w14:textId="3DAFF831" w:rsidR="007B2A0C" w:rsidRDefault="007B2A0C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91" w:history="1">
            <w:r w:rsidRPr="008261C2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Rituais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40FDF" w14:textId="4F59A8E6" w:rsidR="007B2A0C" w:rsidRDefault="007B2A0C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92" w:history="1">
            <w:r w:rsidRPr="008261C2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Escalonamento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B959" w14:textId="5A518BBF" w:rsidR="007B2A0C" w:rsidRDefault="007B2A0C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93" w:history="1">
            <w:r w:rsidRPr="008261C2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261C2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743E" w14:textId="4C907548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3B1D6E5A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731F4809" w14:textId="77777777" w:rsidR="000D6930" w:rsidRDefault="00DF69D0">
      <w:pPr>
        <w:pStyle w:val="Ttulo1"/>
      </w:pPr>
      <w:bookmarkStart w:id="0" w:name="_Toc233369483"/>
      <w:r>
        <w:lastRenderedPageBreak/>
        <w:t>Guia da Operação UR</w:t>
      </w:r>
      <w:bookmarkEnd w:id="0"/>
    </w:p>
    <w:p w14:paraId="121B7D34" w14:textId="77777777" w:rsidR="000D6930" w:rsidRDefault="00DF69D0">
      <w:r>
        <w:t xml:space="preserve">Este é o </w:t>
      </w:r>
      <w:r>
        <w:rPr>
          <w:b/>
        </w:rPr>
        <w:t>único documento</w:t>
      </w:r>
      <w:r>
        <w:t xml:space="preserve"> para Dayana Viana (execução e publicação) e Lara Menezes (prioridade e capacidade). Cobre o ciclo operacional da trilha na UR.</w:t>
      </w:r>
    </w:p>
    <w:p w14:paraId="439EF827" w14:textId="77777777" w:rsidR="000D6930" w:rsidRDefault="00DF69D0">
      <w:pPr>
        <w:pStyle w:val="Ttulo1"/>
      </w:pPr>
      <w:bookmarkStart w:id="1" w:name="_Toc233369484"/>
      <w:r>
        <w:t>Papéis</w:t>
      </w:r>
      <w:bookmarkEnd w:id="1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0D6930" w14:paraId="4A495DDB" w14:textId="77777777" w:rsidTr="000D6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44A2B5DA" w14:textId="77777777" w:rsidR="000D6930" w:rsidRDefault="00DF69D0">
            <w:pPr>
              <w:jc w:val="left"/>
            </w:pPr>
            <w:r>
              <w:t>Pessoa</w:t>
            </w:r>
          </w:p>
        </w:tc>
        <w:tc>
          <w:tcPr>
            <w:tcW w:w="4816" w:type="dxa"/>
          </w:tcPr>
          <w:p w14:paraId="31274330" w14:textId="77777777" w:rsidR="000D6930" w:rsidRDefault="00DF69D0">
            <w:pPr>
              <w:jc w:val="left"/>
            </w:pPr>
            <w:r>
              <w:t>Responsabilidade</w:t>
            </w:r>
          </w:p>
        </w:tc>
      </w:tr>
      <w:tr w:rsidR="000D6930" w14:paraId="3052232D" w14:textId="77777777" w:rsidTr="000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BA27717" w14:textId="77777777" w:rsidR="000D6930" w:rsidRDefault="00DF69D0">
            <w:pPr>
              <w:jc w:val="left"/>
            </w:pPr>
            <w:r>
              <w:t>Dayana Viana</w:t>
            </w:r>
          </w:p>
        </w:tc>
        <w:tc>
          <w:tcPr>
            <w:tcW w:w="4816" w:type="dxa"/>
          </w:tcPr>
          <w:p w14:paraId="22BFBA13" w14:textId="77777777" w:rsidR="000D6930" w:rsidRDefault="00DF69D0">
            <w:pPr>
              <w:jc w:val="left"/>
            </w:pPr>
            <w:r>
              <w:t>Publicação Ulearning, progresso, evidências, operação cotidiana</w:t>
            </w:r>
          </w:p>
        </w:tc>
      </w:tr>
      <w:tr w:rsidR="000D6930" w14:paraId="588AA878" w14:textId="77777777" w:rsidTr="000D6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5A1C38A2" w14:textId="77777777" w:rsidR="000D6930" w:rsidRDefault="00DF69D0">
            <w:pPr>
              <w:jc w:val="left"/>
            </w:pPr>
            <w:r>
              <w:t>Lara Menezes</w:t>
            </w:r>
          </w:p>
        </w:tc>
        <w:tc>
          <w:tcPr>
            <w:tcW w:w="4816" w:type="dxa"/>
          </w:tcPr>
          <w:p w14:paraId="07B57D0A" w14:textId="77777777" w:rsidR="000D6930" w:rsidRDefault="00DF69D0">
            <w:pPr>
              <w:jc w:val="left"/>
            </w:pPr>
            <w:r>
              <w:t>Prioridade, capacidade, impedimentos, escalonamento</w:t>
            </w:r>
          </w:p>
        </w:tc>
      </w:tr>
    </w:tbl>
    <w:p w14:paraId="5A6DFA81" w14:textId="77777777" w:rsidR="000D6930" w:rsidRDefault="00DF69D0">
      <w:pPr>
        <w:pStyle w:val="Ttulo1"/>
      </w:pPr>
      <w:bookmarkStart w:id="2" w:name="_Toc233369485"/>
      <w:r>
        <w:t>Fluxo Dayana — publicação</w:t>
      </w:r>
      <w:bookmarkEnd w:id="2"/>
    </w:p>
    <w:p w14:paraId="48300AD1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 w14:paraId="761BD99A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DOR[Checar DoR] --&gt; PROD[Em producao]</w:t>
      </w:r>
    </w:p>
    <w:p w14:paraId="2577D572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PROD --&gt; REV[Em revisao]</w:t>
      </w:r>
    </w:p>
    <w:p w14:paraId="01442A7E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REV --&gt; APR[Aprovado]</w:t>
      </w:r>
    </w:p>
    <w:p w14:paraId="2F1EE077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APR --&gt; PUB[Publicar Ulearning]</w:t>
      </w:r>
    </w:p>
    <w:p w14:paraId="4E961404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PUB --&gt; ACOMP[Acompanhar evidencias]</w:t>
      </w:r>
    </w:p>
    <w:p w14:paraId="6E8ABA2D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ACOMP --&gt; RIT[Ritual semanal com Lara]</w:t>
      </w:r>
    </w:p>
    <w:p w14:paraId="5B1534E6" w14:textId="77777777" w:rsidR="000D6930" w:rsidRDefault="00DF69D0">
      <w:pPr>
        <w:pStyle w:val="Ttulo1"/>
      </w:pPr>
      <w:bookmarkStart w:id="3" w:name="_Toc233369486"/>
      <w:r>
        <w:t>Fluxo Lara — prioridade</w:t>
      </w:r>
      <w:bookmarkEnd w:id="3"/>
    </w:p>
    <w:p w14:paraId="579B52C4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 w14:paraId="7CC302AA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PRI[Priorizar backlog] --&gt; CAP[Confirmar capacidade]</w:t>
      </w:r>
    </w:p>
    <w:p w14:paraId="604A2F50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CAP --&gt; TRI[Triagem semanal]</w:t>
      </w:r>
    </w:p>
    <w:p w14:paraId="1905FE23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TRI --&gt; DES[Desbloquear impedimentos UR]</w:t>
      </w:r>
    </w:p>
    <w:p w14:paraId="15F331AD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DES --&gt; ESC[Escalar disputas de prioridade]</w:t>
      </w:r>
    </w:p>
    <w:p w14:paraId="2DC56CBA" w14:textId="77777777" w:rsidR="000D6930" w:rsidRDefault="00DF69D0">
      <w:pPr>
        <w:spacing w:after="0"/>
        <w:ind w:left="360"/>
      </w:pPr>
      <w:r>
        <w:rPr>
          <w:rFonts w:ascii="Consolas" w:hAnsi="Consolas"/>
          <w:sz w:val="18"/>
        </w:rPr>
        <w:t xml:space="preserve">  ESC --&gt; RET[Retro do piloto]</w:t>
      </w:r>
    </w:p>
    <w:p w14:paraId="09E8DBDD" w14:textId="77777777" w:rsidR="000D6930" w:rsidRDefault="00DF69D0">
      <w:pPr>
        <w:pStyle w:val="Ttulo1"/>
      </w:pPr>
      <w:bookmarkStart w:id="4" w:name="_Toc233369487"/>
      <w:r>
        <w:t>Definition of Ready (antes de "Em produção")</w:t>
      </w:r>
      <w:bookmarkEnd w:id="4"/>
    </w:p>
    <w:p w14:paraId="45475AEB" w14:textId="77777777" w:rsidR="000D6930" w:rsidRDefault="00DF69D0">
      <w:pPr>
        <w:pStyle w:val="Commarcadores"/>
      </w:pPr>
      <w:r>
        <w:t>[ ] Roteiro e escopo definidos no backlog.</w:t>
      </w:r>
    </w:p>
    <w:p w14:paraId="5D77B499" w14:textId="77777777" w:rsidR="000D6930" w:rsidRDefault="00DF69D0">
      <w:pPr>
        <w:pStyle w:val="Commarcadores"/>
      </w:pPr>
      <w:r>
        <w:t>[ ] Dono de gravação e aprovador técnico nomeados.</w:t>
      </w:r>
    </w:p>
    <w:p w14:paraId="54583982" w14:textId="77777777" w:rsidR="000D6930" w:rsidRDefault="00DF69D0">
      <w:pPr>
        <w:pStyle w:val="Commarcadores"/>
      </w:pPr>
      <w:r>
        <w:t>[ ] Ambiente de demonstração disponível.</w:t>
      </w:r>
    </w:p>
    <w:p w14:paraId="57A30798" w14:textId="77777777" w:rsidR="000D6930" w:rsidRDefault="00DF69D0">
      <w:pPr>
        <w:pStyle w:val="Commarcadores"/>
      </w:pPr>
      <w:r>
        <w:lastRenderedPageBreak/>
        <w:t>[ ] Critério de aceite do vídeo claro.</w:t>
      </w:r>
    </w:p>
    <w:p w14:paraId="2467241E" w14:textId="77777777" w:rsidR="000D6930" w:rsidRDefault="00DF69D0">
      <w:pPr>
        <w:pStyle w:val="Ttulo1"/>
      </w:pPr>
      <w:bookmarkStart w:id="5" w:name="_Toc233369488"/>
      <w:r>
        <w:t>Definition of Done (antes de "Publicado")</w:t>
      </w:r>
      <w:bookmarkEnd w:id="5"/>
    </w:p>
    <w:p w14:paraId="23E15AD5" w14:textId="77777777" w:rsidR="000D6930" w:rsidRDefault="00DF69D0">
      <w:pPr>
        <w:pStyle w:val="Commarcadores"/>
      </w:pPr>
      <w:r>
        <w:t>[ ] Aprovação técnica registrada (André para CDF).</w:t>
      </w:r>
    </w:p>
    <w:p w14:paraId="17665F3E" w14:textId="77777777" w:rsidR="000D6930" w:rsidRDefault="00DF69D0">
      <w:pPr>
        <w:pStyle w:val="Commarcadores"/>
      </w:pPr>
      <w:r>
        <w:t>[ ] Vídeo 8–12 min, 1080p, credenciais mascaradas.</w:t>
      </w:r>
    </w:p>
    <w:p w14:paraId="4D609A66" w14:textId="77777777" w:rsidR="000D6930" w:rsidRDefault="00DF69D0">
      <w:pPr>
        <w:pStyle w:val="Commarcadores"/>
      </w:pPr>
      <w:r>
        <w:t>[ ] Legenda e miniatura entregues.</w:t>
      </w:r>
    </w:p>
    <w:p w14:paraId="0E1022D5" w14:textId="77777777" w:rsidR="000D6930" w:rsidRDefault="00DF69D0">
      <w:pPr>
        <w:pStyle w:val="Commarcadores"/>
      </w:pPr>
      <w:r>
        <w:t>[ ] Link registrado no backlog/Ulearning com versão e data.</w:t>
      </w:r>
    </w:p>
    <w:p w14:paraId="1C150ED0" w14:textId="77777777" w:rsidR="000D6930" w:rsidRDefault="00DF69D0">
      <w:pPr>
        <w:pStyle w:val="Ttulo1"/>
      </w:pPr>
      <w:bookmarkStart w:id="6" w:name="_Toc233369489"/>
      <w:r>
        <w:t>Entregas que você acompanha</w:t>
      </w:r>
      <w:bookmarkEnd w:id="6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6"/>
        <w:gridCol w:w="3207"/>
        <w:gridCol w:w="3210"/>
      </w:tblGrid>
      <w:tr w:rsidR="000D6930" w14:paraId="248FD55A" w14:textId="77777777" w:rsidTr="000D6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6EE5F556" w14:textId="77777777" w:rsidR="000D6930" w:rsidRDefault="00DF69D0">
            <w:pPr>
              <w:jc w:val="left"/>
            </w:pPr>
            <w:r>
              <w:t>ID</w:t>
            </w:r>
          </w:p>
        </w:tc>
        <w:tc>
          <w:tcPr>
            <w:tcW w:w="3211" w:type="dxa"/>
          </w:tcPr>
          <w:p w14:paraId="0701D1CB" w14:textId="77777777" w:rsidR="000D6930" w:rsidRDefault="00DF69D0">
            <w:pPr>
              <w:jc w:val="left"/>
            </w:pPr>
            <w:r>
              <w:t>Papel UR</w:t>
            </w:r>
          </w:p>
        </w:tc>
        <w:tc>
          <w:tcPr>
            <w:tcW w:w="3211" w:type="dxa"/>
          </w:tcPr>
          <w:p w14:paraId="6BD9FB70" w14:textId="77777777" w:rsidR="000D6930" w:rsidRDefault="00DF69D0">
            <w:pPr>
              <w:jc w:val="left"/>
            </w:pPr>
            <w:r>
              <w:t>Definição</w:t>
            </w:r>
          </w:p>
        </w:tc>
      </w:tr>
      <w:tr w:rsidR="000D6930" w14:paraId="4C0F3723" w14:textId="77777777" w:rsidTr="000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3CF89345" w14:textId="77777777" w:rsidR="000D6930" w:rsidRDefault="00DF69D0">
            <w:pPr>
              <w:jc w:val="left"/>
            </w:pPr>
            <w:r>
              <w:t>EVAL-01</w:t>
            </w:r>
          </w:p>
        </w:tc>
        <w:tc>
          <w:tcPr>
            <w:tcW w:w="3211" w:type="dxa"/>
          </w:tcPr>
          <w:p w14:paraId="27369309" w14:textId="77777777" w:rsidR="000D6930" w:rsidRDefault="00DF69D0">
            <w:pPr>
              <w:jc w:val="left"/>
            </w:pPr>
            <w:r>
              <w:t>Dayana participa da avaliação e registra resultado</w:t>
            </w:r>
          </w:p>
        </w:tc>
        <w:tc>
          <w:tcPr>
            <w:tcW w:w="3211" w:type="dxa"/>
          </w:tcPr>
          <w:p w14:paraId="73B3995B" w14:textId="77777777" w:rsidR="000D6930" w:rsidRDefault="00DF69D0">
            <w:pPr>
              <w:jc w:val="left"/>
            </w:pPr>
            <w:r>
              <w:t>[EVAL-01](../governanca/04-BACKLOG-DE-ONBOARDING.md#eval-01)</w:t>
            </w:r>
          </w:p>
        </w:tc>
      </w:tr>
      <w:tr w:rsidR="000D6930" w14:paraId="66DD539A" w14:textId="77777777" w:rsidTr="000D6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7EC315F3" w14:textId="77777777" w:rsidR="000D6930" w:rsidRDefault="00DF69D0">
            <w:pPr>
              <w:jc w:val="left"/>
            </w:pPr>
            <w:r>
              <w:t>Vídeos V00–V16</w:t>
            </w:r>
          </w:p>
        </w:tc>
        <w:tc>
          <w:tcPr>
            <w:tcW w:w="3211" w:type="dxa"/>
          </w:tcPr>
          <w:p w14:paraId="1D2DFC1F" w14:textId="77777777" w:rsidR="000D6930" w:rsidRDefault="00DF69D0">
            <w:pPr>
              <w:jc w:val="left"/>
            </w:pPr>
            <w:r>
              <w:t>Dayana publica após aprovação; Lara prioriza produção</w:t>
            </w:r>
          </w:p>
        </w:tc>
        <w:tc>
          <w:tcPr>
            <w:tcW w:w="3211" w:type="dxa"/>
          </w:tcPr>
          <w:p w14:paraId="082DFA05" w14:textId="77777777" w:rsidR="000D6930" w:rsidRDefault="00DF69D0">
            <w:pPr>
              <w:jc w:val="left"/>
            </w:pPr>
            <w:r>
              <w:t>`docs/treinamento/Vxx/`</w:t>
            </w:r>
          </w:p>
        </w:tc>
      </w:tr>
    </w:tbl>
    <w:p w14:paraId="53DD2737" w14:textId="77777777" w:rsidR="000D6930" w:rsidRDefault="00DF69D0">
      <w:pPr>
        <w:pStyle w:val="Ttulo1"/>
      </w:pPr>
      <w:bookmarkStart w:id="7" w:name="_Toc233369490"/>
      <w:r>
        <w:t>Publicação na Ulearning</w:t>
      </w:r>
      <w:bookmarkEnd w:id="7"/>
    </w:p>
    <w:p w14:paraId="663654E0" w14:textId="77777777" w:rsidR="000D6930" w:rsidRDefault="00DF69D0">
      <w:r>
        <w:t>Detalhes em `docs/governanca/07-PUBLICACAO-ULEARNING.md`:</w:t>
      </w:r>
    </w:p>
    <w:p w14:paraId="4D6304CB" w14:textId="77777777" w:rsidR="000D6930" w:rsidRDefault="00DF69D0" w:rsidP="00DF69D0">
      <w:pPr>
        <w:pStyle w:val="RDXNumerado"/>
        <w:numPr>
          <w:ilvl w:val="0"/>
          <w:numId w:val="9"/>
        </w:numPr>
      </w:pPr>
      <w:r>
        <w:t xml:space="preserve">Receber versão </w:t>
      </w:r>
      <w:r>
        <w:rPr>
          <w:b/>
        </w:rPr>
        <w:t>Aprovada</w:t>
      </w:r>
      <w:r>
        <w:t xml:space="preserve"> (não publicar "Em revisão").</w:t>
      </w:r>
    </w:p>
    <w:p w14:paraId="6ABBBD67" w14:textId="77777777" w:rsidR="000D6930" w:rsidRDefault="00DF69D0" w:rsidP="00DF69D0">
      <w:pPr>
        <w:pStyle w:val="RDXNumerado"/>
        <w:numPr>
          <w:ilvl w:val="0"/>
          <w:numId w:val="9"/>
        </w:numPr>
      </w:pPr>
      <w:r>
        <w:t>Registrar local, data, público e link.</w:t>
      </w:r>
    </w:p>
    <w:p w14:paraId="3F5E1A92" w14:textId="77777777" w:rsidR="000D6930" w:rsidRDefault="00DF69D0" w:rsidP="00DF69D0">
      <w:pPr>
        <w:pStyle w:val="RDXNumerado"/>
        <w:numPr>
          <w:ilvl w:val="0"/>
          <w:numId w:val="9"/>
        </w:numPr>
      </w:pPr>
      <w:r>
        <w:t>Acompanhar se participantes registram evidências nos itens de backlog.</w:t>
      </w:r>
    </w:p>
    <w:p w14:paraId="182E1A13" w14:textId="77777777" w:rsidR="000D6930" w:rsidRDefault="00DF69D0">
      <w:pPr>
        <w:pStyle w:val="Ttulo1"/>
      </w:pPr>
      <w:bookmarkStart w:id="8" w:name="_Toc233369491"/>
      <w:r>
        <w:t>Rituais</w:t>
      </w:r>
      <w:bookmarkEnd w:id="8"/>
    </w:p>
    <w:p w14:paraId="3BAB05DF" w14:textId="77777777" w:rsidR="000D6930" w:rsidRDefault="00DF69D0">
      <w:pPr>
        <w:pStyle w:val="Commarcadores"/>
      </w:pPr>
      <w:r>
        <w:rPr>
          <w:b/>
        </w:rPr>
        <w:t>Semanal:</w:t>
      </w:r>
      <w:r>
        <w:t xml:space="preserve"> Dayana + Lara — progresso, bloqueios, capacidade de gravação.</w:t>
      </w:r>
    </w:p>
    <w:p w14:paraId="2B0D13FB" w14:textId="77777777" w:rsidR="000D6930" w:rsidRDefault="00DF69D0">
      <w:pPr>
        <w:pStyle w:val="Commarcadores"/>
      </w:pPr>
      <w:r>
        <w:rPr>
          <w:b/>
        </w:rPr>
        <w:t>Triagem:</w:t>
      </w:r>
      <w:r>
        <w:t xml:space="preserve"> itens sem dono voltam a Gilson + Lara para nomeação.</w:t>
      </w:r>
    </w:p>
    <w:p w14:paraId="2FC4411A" w14:textId="77777777" w:rsidR="000D6930" w:rsidRDefault="00DF69D0">
      <w:pPr>
        <w:pStyle w:val="Ttulo1"/>
      </w:pPr>
      <w:bookmarkStart w:id="9" w:name="_Toc233369492"/>
      <w:r>
        <w:t>Escalonamento</w:t>
      </w:r>
      <w:bookmarkEnd w:id="9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0D6930" w14:paraId="7C58D372" w14:textId="77777777" w:rsidTr="000D6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17024FC6" w14:textId="77777777" w:rsidR="000D6930" w:rsidRDefault="00DF69D0">
            <w:pPr>
              <w:jc w:val="left"/>
            </w:pPr>
            <w:r>
              <w:t>Situação</w:t>
            </w:r>
          </w:p>
        </w:tc>
        <w:tc>
          <w:tcPr>
            <w:tcW w:w="4816" w:type="dxa"/>
          </w:tcPr>
          <w:p w14:paraId="4EBB23CA" w14:textId="77777777" w:rsidR="000D6930" w:rsidRDefault="00DF69D0">
            <w:pPr>
              <w:jc w:val="left"/>
            </w:pPr>
            <w:r>
              <w:t>Ação</w:t>
            </w:r>
          </w:p>
        </w:tc>
      </w:tr>
      <w:tr w:rsidR="000D6930" w14:paraId="6E3C3B27" w14:textId="77777777" w:rsidTr="000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6B4BF29" w14:textId="77777777" w:rsidR="000D6930" w:rsidRDefault="00DF69D0">
            <w:pPr>
              <w:jc w:val="left"/>
            </w:pPr>
            <w:r>
              <w:t>Disputa de prioridade</w:t>
            </w:r>
          </w:p>
        </w:tc>
        <w:tc>
          <w:tcPr>
            <w:tcW w:w="4816" w:type="dxa"/>
          </w:tcPr>
          <w:p w14:paraId="0F1686C0" w14:textId="77777777" w:rsidR="000D6930" w:rsidRDefault="00DF69D0">
            <w:pPr>
              <w:jc w:val="left"/>
            </w:pPr>
            <w:r>
              <w:t>Lara decide</w:t>
            </w:r>
          </w:p>
        </w:tc>
      </w:tr>
      <w:tr w:rsidR="000D6930" w14:paraId="7618A5AA" w14:textId="77777777" w:rsidTr="000D6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17B64B58" w14:textId="77777777" w:rsidR="000D6930" w:rsidRDefault="00DF69D0">
            <w:pPr>
              <w:jc w:val="left"/>
            </w:pPr>
            <w:r>
              <w:t>Falta de aprovador técnico</w:t>
            </w:r>
          </w:p>
        </w:tc>
        <w:tc>
          <w:tcPr>
            <w:tcW w:w="4816" w:type="dxa"/>
          </w:tcPr>
          <w:p w14:paraId="47753254" w14:textId="77777777" w:rsidR="000D6930" w:rsidRDefault="00DF69D0">
            <w:pPr>
              <w:jc w:val="left"/>
            </w:pPr>
            <w:r>
              <w:t>Bloquear publicação; acionar André ou Tech Lead</w:t>
            </w:r>
          </w:p>
        </w:tc>
      </w:tr>
      <w:tr w:rsidR="000D6930" w14:paraId="4C4685DE" w14:textId="77777777" w:rsidTr="000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2A987334" w14:textId="77777777" w:rsidR="000D6930" w:rsidRDefault="00DF69D0">
            <w:pPr>
              <w:jc w:val="left"/>
            </w:pPr>
            <w:r>
              <w:lastRenderedPageBreak/>
              <w:t>Trilha sem evidência</w:t>
            </w:r>
          </w:p>
        </w:tc>
        <w:tc>
          <w:tcPr>
            <w:tcW w:w="4816" w:type="dxa"/>
          </w:tcPr>
          <w:p w14:paraId="358862E4" w14:textId="77777777" w:rsidR="000D6930" w:rsidRDefault="00DF69D0">
            <w:pPr>
              <w:jc w:val="left"/>
            </w:pPr>
            <w:r>
              <w:t>Reabrir item; Dayana corrige operacionalmente</w:t>
            </w:r>
          </w:p>
        </w:tc>
      </w:tr>
      <w:tr w:rsidR="000D6930" w14:paraId="06C939D4" w14:textId="77777777" w:rsidTr="000D6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488A6299" w14:textId="77777777" w:rsidR="000D6930" w:rsidRDefault="00DF69D0">
            <w:pPr>
              <w:jc w:val="left"/>
            </w:pPr>
            <w:r>
              <w:t>Padrão do pacote</w:t>
            </w:r>
          </w:p>
        </w:tc>
        <w:tc>
          <w:tcPr>
            <w:tcW w:w="4816" w:type="dxa"/>
          </w:tcPr>
          <w:p w14:paraId="7FF57653" w14:textId="77777777" w:rsidR="000D6930" w:rsidRDefault="00DF69D0">
            <w:pPr>
              <w:jc w:val="left"/>
            </w:pPr>
            <w:r>
              <w:t>Gilson Cesar da Costa</w:t>
            </w:r>
          </w:p>
        </w:tc>
      </w:tr>
    </w:tbl>
    <w:p w14:paraId="70BC2E3D" w14:textId="77777777" w:rsidR="000D6930" w:rsidRDefault="00DF69D0">
      <w:pPr>
        <w:pStyle w:val="Ttulo1"/>
      </w:pPr>
      <w:bookmarkStart w:id="10" w:name="_Toc233369493"/>
      <w:r>
        <w:t>Referências</w:t>
      </w:r>
      <w:bookmarkEnd w:id="10"/>
    </w:p>
    <w:p w14:paraId="7E46CB26" w14:textId="77777777" w:rsidR="000D6930" w:rsidRDefault="00DF69D0">
      <w:pPr>
        <w:pStyle w:val="Commarcadores"/>
      </w:pPr>
      <w:r>
        <w:t>Fluxo operacional: `docs/governanca/02-FLUXO-OPERACIONAL-DA-TRILHA.md`</w:t>
      </w:r>
    </w:p>
    <w:p w14:paraId="7CEC6DB5" w14:textId="77777777" w:rsidR="000D6930" w:rsidRDefault="00DF69D0">
      <w:pPr>
        <w:pStyle w:val="Commarcadores"/>
      </w:pPr>
      <w:r>
        <w:t>Governança: `docs/governanca/01-GOVERNANCA-E-RESPONSAVEIS.md`</w:t>
      </w:r>
    </w:p>
    <w:p w14:paraId="1539B12B" w14:textId="77777777" w:rsidR="000D6930" w:rsidRDefault="00DF69D0">
      <w:pPr>
        <w:pStyle w:val="Commarcadores"/>
      </w:pPr>
      <w:r>
        <w:t>Briefing de vídeo: `docs/governanca/09-TEMPLATES/01-BRIEFING-DE-VIDEO.md`</w:t>
      </w:r>
    </w:p>
    <w:sectPr w:rsidR="000D6930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3AF4" w14:textId="77777777" w:rsidR="00BF5F7A" w:rsidRDefault="00BF5F7A">
      <w:r>
        <w:separator/>
      </w:r>
    </w:p>
  </w:endnote>
  <w:endnote w:type="continuationSeparator" w:id="0">
    <w:p w14:paraId="431A39BC" w14:textId="77777777" w:rsidR="00BF5F7A" w:rsidRDefault="00BF5F7A">
      <w:r>
        <w:continuationSeparator/>
      </w:r>
    </w:p>
  </w:endnote>
  <w:endnote w:type="continuationNotice" w:id="1">
    <w:p w14:paraId="1FC5DF34" w14:textId="77777777" w:rsidR="00BF5F7A" w:rsidRDefault="00BF5F7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B944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C32A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0D85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14D8EF6E" w14:textId="77777777" w:rsidTr="00A40061">
      <w:trPr>
        <w:trHeight w:val="302"/>
      </w:trPr>
      <w:tc>
        <w:tcPr>
          <w:tcW w:w="4323" w:type="dxa"/>
        </w:tcPr>
        <w:p w14:paraId="30AA570C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11DA35E3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7B5206B9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61660B20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4662" w14:textId="77777777" w:rsidR="00BF5F7A" w:rsidRDefault="00BF5F7A">
      <w:r>
        <w:separator/>
      </w:r>
    </w:p>
  </w:footnote>
  <w:footnote w:type="continuationSeparator" w:id="0">
    <w:p w14:paraId="1E706B1D" w14:textId="77777777" w:rsidR="00BF5F7A" w:rsidRDefault="00BF5F7A">
      <w:r>
        <w:continuationSeparator/>
      </w:r>
    </w:p>
  </w:footnote>
  <w:footnote w:type="continuationNotice" w:id="1">
    <w:p w14:paraId="36BBF08D" w14:textId="77777777" w:rsidR="00BF5F7A" w:rsidRDefault="00BF5F7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2C38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C004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4188E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28F0302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1666281914">
    <w:abstractNumId w:val="0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B9B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930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4886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3BDC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2A0C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5F7A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9D0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78F2F1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C3E67"/>
    <w:rsid w:val="00222E66"/>
    <w:rsid w:val="00227670"/>
    <w:rsid w:val="00260B98"/>
    <w:rsid w:val="00260C27"/>
    <w:rsid w:val="002E105C"/>
    <w:rsid w:val="0030230A"/>
    <w:rsid w:val="00304886"/>
    <w:rsid w:val="0031565E"/>
    <w:rsid w:val="00340E92"/>
    <w:rsid w:val="00371E90"/>
    <w:rsid w:val="0038363B"/>
    <w:rsid w:val="003B78CD"/>
    <w:rsid w:val="003F2429"/>
    <w:rsid w:val="00420115"/>
    <w:rsid w:val="004A325E"/>
    <w:rsid w:val="004E0E8C"/>
    <w:rsid w:val="00511FE8"/>
    <w:rsid w:val="005E3BDC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B10BE8"/>
    <w:rsid w:val="00B30BEF"/>
    <w:rsid w:val="00B412C5"/>
    <w:rsid w:val="00BA1CE1"/>
    <w:rsid w:val="00C15F9D"/>
    <w:rsid w:val="00CC5E10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617</Words>
  <Characters>3338</Characters>
  <Application>Microsoft Office Word</Application>
  <DocSecurity>0</DocSecurity>
  <Lines>27</Lines>
  <Paragraphs>7</Paragraphs>
  <ScaleCrop>false</ScaleCrop>
  <Manager/>
  <Company>RADIX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