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56"/>
          <w:szCs w:val="5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56"/>
          <w:szCs w:val="56"/>
          <w14:textFill>
            <w14:solidFill>
              <w14:schemeClr w14:val="bg1"/>
            </w14:solidFill>
          </w14:textFill>
        </w:rPr>
        <w:t>Project Report</w:t>
      </w:r>
    </w:p>
    <w:p>
      <w:pPr>
        <w:jc w:val="center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t>For</w:t>
      </w:r>
    </w:p>
    <w:p>
      <w:pPr>
        <w:jc w:val="center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BLDC Motion Controller</w:t>
      </w: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:highlight w:val="yellow"/>
          <w14:textFill>
            <w14:solidFill>
              <w14:schemeClr w14:val="bg1"/>
            </w14:solidFill>
          </w14:textFill>
        </w:rPr>
        <w:t>Representative image</w:t>
      </w: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:highlight w:val="yellow"/>
          <w14:textFill>
            <w14:solidFill>
              <w14:schemeClr w14:val="bg1"/>
            </w14:solidFill>
          </w14:textFill>
        </w:rPr>
        <w:t>Company name</w:t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Date</w:t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11-Apr-19</w:t>
      </w:r>
    </w:p>
    <w:p>
      <w:pPr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Table of Contents</w:t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TOC \o "1-3" \h \u </w:instrText>
      </w: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_Toc1832486580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Introduction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_Toc1832486580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4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_Toc1561329985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Project Scope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_Toc1561329985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5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_Toc2017469690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Project Members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_Toc2017469690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6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_Toc2127028035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Milestones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_Toc2127028035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9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_Toc489456453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Cost Breakdown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_Toc489456453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10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_Toc1928439878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/>
          <w:color w:val="404552" w:themeColor="background1"/>
          <w:szCs w:val="36"/>
          <w14:textFill>
            <w14:solidFill>
              <w14:schemeClr w14:val="bg1"/>
            </w14:solidFill>
          </w14:textFill>
        </w:rPr>
        <w:t>Annotated Bibliography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_Toc1928439878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11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jc w:val="left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jc w:val="left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0" w:name="_Toc1409886836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Document structure and summary</w:t>
      </w: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1" w:name="_Toc1832486580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Introduction</w:t>
      </w:r>
      <w:bookmarkEnd w:id="0"/>
      <w:bookmarkEnd w:id="1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2" w:name="_Toc744917521"/>
      <w:bookmarkStart w:id="3" w:name="_Toc255104637"/>
      <w:bookmarkStart w:id="4" w:name="_Toc1561329985"/>
      <w:bookmarkStart w:id="5" w:name="_Toc1711395274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Project Scope</w:t>
      </w:r>
      <w:bookmarkEnd w:id="2"/>
      <w:bookmarkEnd w:id="3"/>
      <w:bookmarkEnd w:id="4"/>
      <w:bookmarkEnd w:id="5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6" w:name="_Toc2017469690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Project Members</w:t>
      </w:r>
      <w:bookmarkEnd w:id="6"/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br w:type="page"/>
      </w:r>
    </w:p>
    <w:p>
      <w:pP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 xml:space="preserve">Schedule Baseline and </w:t>
      </w:r>
      <w:bookmarkStart w:id="10" w:name="_GoBack"/>
      <w:bookmarkEnd w:id="10"/>
      <w:r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Work Breakdown</w:t>
      </w:r>
    </w:p>
    <w:p>
      <w:pP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7" w:name="_Toc2127028035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Milestones</w:t>
      </w:r>
      <w:bookmarkEnd w:id="7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8" w:name="_Toc489456453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Cost Breakdown</w:t>
      </w:r>
      <w:bookmarkEnd w:id="8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9" w:name="_Toc1928439878"/>
      <w:r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Annotated Bibliography</w:t>
      </w:r>
      <w:bookmarkEnd w:id="9"/>
    </w:p>
    <w:p>
      <w:pPr>
        <w:jc w:val="left"/>
        <w:outlineLvl w:val="0"/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Ipl motion controller</w:t>
      </w: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Escolha de controlador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o tmc4671 é um controlador de servo altamente integrado, que usa FOC(Field Oriented Control) implementado em hardware,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foi escolhido porque tem a parte de controlo pré implementada (Velocidade, Posição, torque/flux) e poupa uma enorme parte do trabalho que seria implementar o algoritmo de controlo num mcu por exemplo. Para alem disso está bastante bem documentado.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Alternativas seriam utilizar um mcu poderos e implementar o nosso proprio algoritmo de controlo.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A principal interface do controlador é SPI, por isso decidi utilizar uma bridge USB-SPI(CP2130), podemos entao comunicar com o controlador via LibUSB atraves do CP2130. alternativas seriam por exemplo o mcp2210 com o qual tive problemas anteriormente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a escolha do motor foi feita tendo em consideração Torque max / Preço</w:t>
      </w:r>
      <w: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Features / system overview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Funcional description / theory of operation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Diagrama de blocos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Componentes utilizados (i fix it style)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Descrição funcionamento de componentes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Interface / modo de controlo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Getting started / example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Register maps / descriptions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Eletrical caracteristics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Conector identification / specs</w:t>
      </w: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10/04/2019 - Document criation</w:t>
      </w: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FNphp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+Wv3BAIAABIEAAAOAAAAZHJz&#10;L2Uyb0RvYy54bWytU01rGzEQvRf6H4Tu9dpuGo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4Plr9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E6434"/>
    <w:multiLevelType w:val="singleLevel"/>
    <w:tmpl w:val="EBBE64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79862"/>
    <w:rsid w:val="4A1947CF"/>
    <w:rsid w:val="5FD69AE7"/>
    <w:rsid w:val="8EED8390"/>
    <w:rsid w:val="B16FE4E7"/>
    <w:rsid w:val="F2AF9FF4"/>
    <w:rsid w:val="FE3FC444"/>
    <w:rsid w:val="FFF3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2018-07-11T12:11:00Z</dcterms:created>
  <dc:creator>d</dc:creator>
  <cp:lastModifiedBy>rafael</cp:lastModifiedBy>
  <dcterms:modified xsi:type="dcterms:W3CDTF">2019-04-12T11:35:26Z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