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C4C3" w14:textId="77777777" w:rsidR="007A205E" w:rsidRDefault="00000000">
      <w:pPr>
        <w:pStyle w:val="1"/>
        <w:spacing w:line="360" w:lineRule="auto"/>
        <w:jc w:val="center"/>
      </w:pPr>
      <w:bookmarkStart w:id="0" w:name="_9s8hwvcl4h6c" w:colFirst="0" w:colLast="0"/>
      <w:bookmarkEnd w:id="0"/>
      <w:r>
        <w:rPr>
          <w:rFonts w:ascii="Arial Unicode MS" w:eastAsia="Arial Unicode MS" w:hAnsi="Arial Unicode MS" w:cs="Arial Unicode MS"/>
        </w:rPr>
        <w:t>[팀스파르타 튜터] AI 튜터 강의 시연 교안</w:t>
      </w:r>
    </w:p>
    <w:p w14:paraId="19514F13" w14:textId="77777777" w:rsidR="007A205E" w:rsidRDefault="00000000">
      <w:pPr>
        <w:spacing w:line="360" w:lineRule="auto"/>
      </w:pPr>
      <w:r>
        <w:pict w14:anchorId="00BF9313">
          <v:rect id="_x0000_i1025" style="width:0;height:1.5pt" o:hralign="center" o:hrstd="t" o:hr="t" fillcolor="#a0a0a0" stroked="f"/>
        </w:pict>
      </w:r>
    </w:p>
    <w:p w14:paraId="5F534466" w14:textId="77777777" w:rsidR="007A205E" w:rsidRDefault="00000000">
      <w:pPr>
        <w:pStyle w:val="2"/>
        <w:spacing w:line="360" w:lineRule="auto"/>
        <w:jc w:val="both"/>
      </w:pPr>
      <w:bookmarkStart w:id="1" w:name="_s37molevkcda" w:colFirst="0" w:colLast="0"/>
      <w:bookmarkEnd w:id="1"/>
      <w:r>
        <w:rPr>
          <w:rFonts w:ascii="Arial Unicode MS" w:eastAsia="Arial Unicode MS" w:hAnsi="Arial Unicode MS" w:cs="Arial Unicode MS"/>
        </w:rPr>
        <w:t>강의 시연 안내</w:t>
      </w:r>
    </w:p>
    <w:p w14:paraId="1873D53F" w14:textId="77777777" w:rsidR="007A205E" w:rsidRDefault="007A205E">
      <w:pPr>
        <w:spacing w:line="360" w:lineRule="auto"/>
        <w:jc w:val="both"/>
      </w:pPr>
    </w:p>
    <w:p w14:paraId="2EC8A3B6" w14:textId="77777777" w:rsidR="007A205E" w:rsidRDefault="00000000">
      <w:pPr>
        <w:numPr>
          <w:ilvl w:val="0"/>
          <w:numId w:val="1"/>
        </w:numPr>
        <w:spacing w:line="360" w:lineRule="auto"/>
        <w:jc w:val="both"/>
      </w:pPr>
      <w:r>
        <w:rPr>
          <w:rFonts w:ascii="Arial Unicode MS" w:eastAsia="Arial Unicode MS" w:hAnsi="Arial Unicode MS" w:cs="Arial Unicode MS"/>
        </w:rPr>
        <w:t>시연은 아래 교안(본 구글 문서)를 화면 공유한 상태로, 실제 수강생에게 설명하듯 진행됩니다.</w:t>
      </w:r>
    </w:p>
    <w:p w14:paraId="623D3E14" w14:textId="77777777" w:rsidR="007A205E" w:rsidRDefault="00000000">
      <w:pPr>
        <w:numPr>
          <w:ilvl w:val="1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>재구성하거나 추가 자료를 활용하셔도 괜찮습니다. (자유 형식)</w:t>
      </w:r>
    </w:p>
    <w:p w14:paraId="6283719C" w14:textId="77777777" w:rsidR="007A205E" w:rsidRDefault="00000000">
      <w:pPr>
        <w:numPr>
          <w:ilvl w:val="1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>교안 내용(본 구글 문서)은</w:t>
      </w:r>
      <w:r>
        <w:rPr>
          <w:rFonts w:ascii="Arial Unicode MS" w:eastAsia="Arial Unicode MS" w:hAnsi="Arial Unicode MS" w:cs="Arial Unicode MS"/>
          <w:color w:val="121212"/>
        </w:rPr>
        <w:t xml:space="preserve"> 편집 가능합니다. 자유롭게 활용해 주세요.</w:t>
      </w:r>
    </w:p>
    <w:p w14:paraId="67AA6089" w14:textId="77777777" w:rsidR="007A205E" w:rsidRDefault="00000000">
      <w:pPr>
        <w:numPr>
          <w:ilvl w:val="0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실제 강의 시연에서는 모든 파트를 다루셔도, 일부만 설명하셔도 됩니다. </w:t>
      </w:r>
    </w:p>
    <w:p w14:paraId="0E465312" w14:textId="77777777" w:rsidR="007A205E" w:rsidRDefault="00000000">
      <w:pPr>
        <w:spacing w:line="360" w:lineRule="auto"/>
        <w:ind w:left="720"/>
      </w:pPr>
      <w:r>
        <w:rPr>
          <w:rFonts w:ascii="Arial Unicode MS" w:eastAsia="Arial Unicode MS" w:hAnsi="Arial Unicode MS" w:cs="Arial Unicode MS"/>
        </w:rPr>
        <w:t>20분 분량에 맞추어 자유롭게 준비해주세요.</w:t>
      </w:r>
    </w:p>
    <w:p w14:paraId="3AED9136" w14:textId="77777777" w:rsidR="007A205E" w:rsidRDefault="00000000">
      <w:pPr>
        <w:numPr>
          <w:ilvl w:val="1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Part 1은 팀스파르타에서 완성한 교안입니다. </w:t>
      </w:r>
    </w:p>
    <w:p w14:paraId="46E89CE2" w14:textId="77777777" w:rsidR="007A205E" w:rsidRDefault="00000000">
      <w:pPr>
        <w:numPr>
          <w:ilvl w:val="1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Part 2, 3 은 학습 목표 바탕으로 강의를 구성해주시면 됩니다. </w:t>
      </w:r>
    </w:p>
    <w:p w14:paraId="64D762E4" w14:textId="77777777" w:rsidR="007A205E" w:rsidRDefault="00000000">
      <w:pPr>
        <w:numPr>
          <w:ilvl w:val="2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>예시 1: Part 2만 설명</w:t>
      </w:r>
    </w:p>
    <w:p w14:paraId="35F9A809" w14:textId="77777777" w:rsidR="007A205E" w:rsidRDefault="00000000">
      <w:pPr>
        <w:numPr>
          <w:ilvl w:val="2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>예시 2: Part 3만 설명</w:t>
      </w:r>
    </w:p>
    <w:p w14:paraId="45B027A1" w14:textId="77777777" w:rsidR="007A205E" w:rsidRDefault="00000000">
      <w:pPr>
        <w:numPr>
          <w:ilvl w:val="2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>예시 3: 모든 파트 설명</w:t>
      </w:r>
    </w:p>
    <w:p w14:paraId="11ED1479" w14:textId="77777777" w:rsidR="007A205E" w:rsidRDefault="00000000">
      <w:pPr>
        <w:numPr>
          <w:ilvl w:val="0"/>
          <w:numId w:val="1"/>
        </w:numPr>
        <w:spacing w:after="240" w:line="360" w:lineRule="auto"/>
        <w:jc w:val="both"/>
      </w:pPr>
      <w:r>
        <w:rPr>
          <w:rFonts w:ascii="Arial Unicode MS" w:eastAsia="Arial Unicode MS" w:hAnsi="Arial Unicode MS" w:cs="Arial Unicode MS"/>
        </w:rPr>
        <w:t xml:space="preserve">시연 후 질의응답(15분 내외)를 진행합니다. </w:t>
      </w:r>
    </w:p>
    <w:p w14:paraId="4F371649" w14:textId="77777777" w:rsidR="007A205E" w:rsidRDefault="00000000">
      <w:pPr>
        <w:spacing w:before="240" w:after="240" w:line="360" w:lineRule="auto"/>
        <w:jc w:val="both"/>
      </w:pPr>
      <w:r>
        <w:pict w14:anchorId="283548A4">
          <v:rect id="_x0000_i1026" style="width:0;height:1.5pt" o:hralign="center" o:hrstd="t" o:hr="t" fillcolor="#a0a0a0" stroked="f"/>
        </w:pict>
      </w:r>
    </w:p>
    <w:p w14:paraId="0F5ECE6E" w14:textId="77777777" w:rsidR="007A205E" w:rsidRDefault="007A205E">
      <w:pPr>
        <w:spacing w:line="360" w:lineRule="auto"/>
      </w:pPr>
    </w:p>
    <w:p w14:paraId="4322189E" w14:textId="77777777" w:rsidR="007A205E" w:rsidRDefault="00000000">
      <w:pPr>
        <w:pStyle w:val="2"/>
        <w:spacing w:line="360" w:lineRule="auto"/>
      </w:pPr>
      <w:bookmarkStart w:id="2" w:name="_3n8nd1uqexnn" w:colFirst="0" w:colLast="0"/>
      <w:bookmarkEnd w:id="2"/>
      <w:r>
        <w:rPr>
          <w:rFonts w:ascii="Arial Unicode MS" w:eastAsia="Arial Unicode MS" w:hAnsi="Arial Unicode MS" w:cs="Arial Unicode MS"/>
        </w:rPr>
        <w:t xml:space="preserve">강의 개요 </w:t>
      </w:r>
    </w:p>
    <w:p w14:paraId="0E174A41" w14:textId="77777777" w:rsidR="007A205E" w:rsidRDefault="007A205E">
      <w:pPr>
        <w:spacing w:line="360" w:lineRule="auto"/>
        <w:rPr>
          <w:b/>
          <w:bCs/>
          <w:sz w:val="24"/>
          <w:szCs w:val="24"/>
        </w:rPr>
      </w:pPr>
    </w:p>
    <w:tbl>
      <w:tblPr>
        <w:tblStyle w:val="6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7350"/>
      </w:tblGrid>
      <w:tr w:rsidR="007A205E" w14:paraId="26222D9A" w14:textId="77777777">
        <w:tc>
          <w:tcPr>
            <w:tcW w:w="16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65D3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항목 </w:t>
            </w:r>
          </w:p>
        </w:tc>
        <w:tc>
          <w:tcPr>
            <w:tcW w:w="73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0AB2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</w:tr>
      <w:tr w:rsidR="007A205E" w14:paraId="13151BE9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25BF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주제</w:t>
            </w:r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B7BA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클라우드 인프라 / Private LLM 서빙 / LLMOps</w:t>
            </w:r>
          </w:p>
        </w:tc>
      </w:tr>
      <w:tr w:rsidR="007A205E" w14:paraId="2E99D759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C7C1C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목표</w:t>
            </w:r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F612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Private LLM을 기업 환경에 배포할 때 필요한 기술 축을 이해한다.</w:t>
            </w:r>
          </w:p>
        </w:tc>
      </w:tr>
      <w:tr w:rsidR="007A205E" w14:paraId="728603FD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73DC2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1FCE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대학교 IT 계열 전공자</w:t>
            </w:r>
          </w:p>
        </w:tc>
      </w:tr>
      <w:tr w:rsidR="007A205E" w14:paraId="391AF45C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3FF2B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CAA5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>개념 설명 + 시연</w:t>
            </w:r>
          </w:p>
        </w:tc>
      </w:tr>
      <w:tr w:rsidR="007A205E" w14:paraId="38E654A8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D2DC9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분량 (시간) </w:t>
            </w:r>
          </w:p>
        </w:tc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52FC" w14:textId="77777777" w:rsidR="007A2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15분 </w:t>
            </w:r>
          </w:p>
        </w:tc>
      </w:tr>
    </w:tbl>
    <w:p w14:paraId="774A72F7" w14:textId="77777777" w:rsidR="007A205E" w:rsidRDefault="00000000">
      <w:pPr>
        <w:pStyle w:val="2"/>
        <w:spacing w:line="360" w:lineRule="auto"/>
      </w:pPr>
      <w:bookmarkStart w:id="3" w:name="_t39f0fh9pw6c" w:colFirst="0" w:colLast="0"/>
      <w:bookmarkEnd w:id="3"/>
      <w:r>
        <w:rPr>
          <w:rFonts w:ascii="Arial Unicode MS" w:eastAsia="Arial Unicode MS" w:hAnsi="Arial Unicode MS" w:cs="Arial Unicode MS"/>
        </w:rPr>
        <w:t>강의 핵심 내용</w:t>
      </w:r>
    </w:p>
    <w:p w14:paraId="7E2967EF" w14:textId="77777777" w:rsidR="007A205E" w:rsidRDefault="00000000">
      <w:pPr>
        <w:spacing w:before="240" w:after="240" w:line="360" w:lineRule="auto"/>
      </w:pPr>
      <w:r>
        <w:rPr>
          <w:rFonts w:ascii="Arial Unicode MS" w:eastAsia="Arial Unicode MS" w:hAnsi="Arial Unicode MS" w:cs="Arial Unicode MS"/>
        </w:rPr>
        <w:t>이번 강의에서는 Private LLM Infra를 다음 3개의 축으로 나누어 살펴보겠습니다.</w:t>
      </w:r>
    </w:p>
    <w:p w14:paraId="158545EC" w14:textId="77777777" w:rsidR="007A205E" w:rsidRDefault="00000000">
      <w:pPr>
        <w:widowControl w:val="0"/>
        <w:spacing w:line="360" w:lineRule="auto"/>
        <w:jc w:val="both"/>
      </w:pPr>
      <w:r>
        <w:rPr>
          <w:rFonts w:ascii="Arial Unicode MS" w:eastAsia="Arial Unicode MS" w:hAnsi="Arial Unicode MS" w:cs="Arial Unicode MS"/>
        </w:rPr>
        <w:t xml:space="preserve">    • 인프라: 모델이 올라갈 실행 기반</w:t>
      </w:r>
    </w:p>
    <w:p w14:paraId="34D81938" w14:textId="77777777" w:rsidR="007A205E" w:rsidRDefault="00000000">
      <w:pPr>
        <w:widowControl w:val="0"/>
        <w:spacing w:line="360" w:lineRule="auto"/>
        <w:jc w:val="both"/>
      </w:pPr>
      <w:r>
        <w:rPr>
          <w:rFonts w:ascii="Arial Unicode MS" w:eastAsia="Arial Unicode MS" w:hAnsi="Arial Unicode MS" w:cs="Arial Unicode MS"/>
        </w:rPr>
        <w:t xml:space="preserve">    • 서빙: GPU 자원을 효율적으로 활용하는 추론 구조</w:t>
      </w:r>
    </w:p>
    <w:p w14:paraId="614C52CE" w14:textId="77777777" w:rsidR="007A205E" w:rsidRDefault="00000000">
      <w:pPr>
        <w:widowControl w:val="0"/>
        <w:spacing w:line="360" w:lineRule="auto"/>
        <w:jc w:val="both"/>
      </w:pPr>
      <w:r>
        <w:rPr>
          <w:rFonts w:ascii="Arial Unicode MS" w:eastAsia="Arial Unicode MS" w:hAnsi="Arial Unicode MS" w:cs="Arial Unicode MS"/>
        </w:rPr>
        <w:t xml:space="preserve">    • 운영: 배포 이후 품질, 보안, 장애를 관리하는 체계</w:t>
      </w:r>
    </w:p>
    <w:p w14:paraId="4811A464" w14:textId="77777777" w:rsidR="007A205E" w:rsidRDefault="007A205E">
      <w:pPr>
        <w:spacing w:before="240" w:after="240" w:line="360" w:lineRule="auto"/>
      </w:pPr>
    </w:p>
    <w:p w14:paraId="67DC7E52" w14:textId="77777777" w:rsidR="007A205E" w:rsidRDefault="00000000">
      <w:pPr>
        <w:pStyle w:val="3"/>
        <w:spacing w:line="360" w:lineRule="auto"/>
      </w:pPr>
      <w:bookmarkStart w:id="4" w:name="_vqqpme7vwsy4" w:colFirst="0" w:colLast="0"/>
      <w:bookmarkEnd w:id="4"/>
      <w:r>
        <w:rPr>
          <w:rFonts w:ascii="Arial Unicode MS" w:eastAsia="Arial Unicode MS" w:hAnsi="Arial Unicode MS" w:cs="Arial Unicode MS"/>
        </w:rPr>
        <w:t xml:space="preserve"> PART 1. 클라우드 인프라 </w:t>
      </w:r>
    </w:p>
    <w:tbl>
      <w:tblPr>
        <w:tblStyle w:val="5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A205E" w14:paraId="10D96E8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0282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[학습 목표]</w:t>
            </w:r>
          </w:p>
          <w:p w14:paraId="0957EC3A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On-prem / Cloud / Hybrid 인프라의 차이를 설명할 수 있다</w:t>
            </w:r>
          </w:p>
          <w:p w14:paraId="0D0E2CFD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Docker와 Kubernetes가 LLM 서빙에서 하는 역할을 이해한다</w:t>
            </w:r>
          </w:p>
          <w:p w14:paraId="73E0970F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IaC 기반 인프라 구성의 필요성을 설명할 수 있다</w:t>
            </w:r>
          </w:p>
          <w:p w14:paraId="0A1020A6" w14:textId="77777777" w:rsidR="007A205E" w:rsidRDefault="007A205E">
            <w:pPr>
              <w:spacing w:line="360" w:lineRule="auto"/>
            </w:pPr>
          </w:p>
          <w:p w14:paraId="27C14012" w14:textId="77777777" w:rsidR="007A205E" w:rsidRDefault="007A205E">
            <w:pPr>
              <w:spacing w:line="360" w:lineRule="auto"/>
            </w:pPr>
          </w:p>
          <w:p w14:paraId="3BC3BC1F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1-1. 인프라 유형 비교</w:t>
            </w:r>
          </w:p>
          <w:tbl>
            <w:tblPr>
              <w:tblStyle w:val="40"/>
              <w:tblW w:w="8829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08"/>
              <w:gridCol w:w="2207"/>
              <w:gridCol w:w="2207"/>
              <w:gridCol w:w="2207"/>
            </w:tblGrid>
            <w:tr w:rsidR="007A205E" w14:paraId="27F6B01C" w14:textId="77777777"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14B2F9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구분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22DFC3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t>On-prem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EF057F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t>Cloud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B2A1D1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t>Hybrid</w:t>
                  </w:r>
                </w:p>
              </w:tc>
            </w:tr>
            <w:tr w:rsidR="007A205E" w14:paraId="3103BF4A" w14:textId="77777777"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CEEC34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초기 비용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484C0D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높음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9A5B4C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낮음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D64E0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중간</w:t>
                  </w:r>
                </w:p>
              </w:tc>
            </w:tr>
            <w:tr w:rsidR="007A205E" w14:paraId="1195759D" w14:textId="77777777"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CE5285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확장성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40B3F3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제한적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444006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매우 높음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5922B6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유연</w:t>
                  </w:r>
                </w:p>
              </w:tc>
            </w:tr>
            <w:tr w:rsidR="007A205E" w14:paraId="1CA8A040" w14:textId="77777777"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CDC52E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통제 수준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123194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높음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04D9A0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상대적으로 제한적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1DA751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높음</w:t>
                  </w:r>
                </w:p>
              </w:tc>
            </w:tr>
            <w:tr w:rsidR="007A205E" w14:paraId="208BB4F9" w14:textId="77777777"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187837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lastRenderedPageBreak/>
                    <w:t>운영 난이도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C89BF7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높음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141F3C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상대적으로 낮음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FF05BC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높음</w:t>
                  </w:r>
                </w:p>
              </w:tc>
            </w:tr>
            <w:tr w:rsidR="007A205E" w14:paraId="5772A712" w14:textId="77777777"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AA665C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적합한 상황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25B036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고보안/규제 환경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E5EAD2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빠른 PoC/확장 실험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6E6702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 xml:space="preserve">보안 + 확장성 동시 고려 </w:t>
                  </w:r>
                </w:p>
              </w:tc>
            </w:tr>
          </w:tbl>
          <w:p w14:paraId="6480343B" w14:textId="77777777" w:rsidR="007A205E" w:rsidRDefault="007A205E">
            <w:pPr>
              <w:spacing w:line="360" w:lineRule="auto"/>
            </w:pPr>
          </w:p>
          <w:p w14:paraId="25609B58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1-2. Docker와 Kubernetes</w:t>
            </w:r>
          </w:p>
          <w:p w14:paraId="063445A1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Docker      : 서빙 환경 패키징 및 재현성 확보</w:t>
            </w:r>
          </w:p>
          <w:p w14:paraId="1E5FEFFB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Kubernetes  : GPU 자원 배치, 확장, 복구 자동화</w:t>
            </w:r>
          </w:p>
          <w:tbl>
            <w:tblPr>
              <w:tblStyle w:val="30"/>
              <w:tblW w:w="8829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829"/>
            </w:tblGrid>
            <w:tr w:rsidR="007A205E" w14:paraId="43417A1C" w14:textId="77777777">
              <w:tc>
                <w:tcPr>
                  <w:tcW w:w="88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863664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apiVersion: apps/v1</w:t>
                  </w:r>
                </w:p>
                <w:p w14:paraId="74E17BBB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kind: Deployment</w:t>
                  </w:r>
                </w:p>
                <w:p w14:paraId="0954BA3C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metadata:</w:t>
                  </w:r>
                </w:p>
                <w:p w14:paraId="127948AC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name: llm-serving</w:t>
                  </w:r>
                </w:p>
                <w:p w14:paraId="51E59CCA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spec:</w:t>
                  </w:r>
                </w:p>
                <w:p w14:paraId="70BCD4F6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replicas: 2</w:t>
                  </w:r>
                </w:p>
                <w:p w14:paraId="1742CA92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template:</w:t>
                  </w:r>
                </w:p>
                <w:p w14:paraId="7861F769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spec:</w:t>
                  </w:r>
                </w:p>
                <w:p w14:paraId="615D7612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  containers:</w:t>
                  </w:r>
                </w:p>
                <w:p w14:paraId="5987855A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  - name: vllm</w:t>
                  </w:r>
                </w:p>
                <w:p w14:paraId="3F13AE5A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    image: vllm/vllm-openai:latest</w:t>
                  </w:r>
                </w:p>
                <w:p w14:paraId="711498AC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    resources:</w:t>
                  </w:r>
                </w:p>
                <w:p w14:paraId="3E31E07E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      limits:</w:t>
                  </w:r>
                </w:p>
                <w:p w14:paraId="1A7E0BBB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        nvidia.com/gpu: 1</w:t>
                  </w:r>
                </w:p>
                <w:p w14:paraId="7094C31F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    args:</w:t>
                  </w:r>
                </w:p>
                <w:p w14:paraId="160E7353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      - --model</w:t>
                  </w:r>
                </w:p>
                <w:p w14:paraId="436B02C1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      - meta-llama/Llama-3.1-8B-Instruct</w:t>
                  </w:r>
                </w:p>
                <w:p w14:paraId="7B558A84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lastRenderedPageBreak/>
                    <w:t xml:space="preserve">            - --gpu-memory-utilization</w:t>
                  </w:r>
                </w:p>
                <w:p w14:paraId="1BAFD314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      - "0.9"</w:t>
                  </w:r>
                </w:p>
              </w:tc>
            </w:tr>
          </w:tbl>
          <w:p w14:paraId="41F667D4" w14:textId="77777777" w:rsidR="007A205E" w:rsidRDefault="00000000">
            <w:pPr>
              <w:spacing w:line="360" w:lineRule="auto"/>
            </w:pPr>
            <w:r>
              <w:lastRenderedPageBreak/>
              <w:t xml:space="preserve">  </w:t>
            </w:r>
          </w:p>
          <w:p w14:paraId="24F9F9D2" w14:textId="77777777" w:rsidR="007A205E" w:rsidRDefault="00000000">
            <w:pPr>
              <w:spacing w:line="360" w:lineRule="auto"/>
            </w:pPr>
            <w:r>
              <w:t>1-3. IaC</w:t>
            </w:r>
          </w:p>
          <w:p w14:paraId="24F1C3E8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IaC(Infrastructure as Code)는 수동으로 서버나 네트워크를 설정하는 대신, 코드를 작성하여 인프라를 생성하고 관리하는 기술</w:t>
            </w:r>
          </w:p>
          <w:p w14:paraId="69F57438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Terraform  : 클러스터, 네트워크, GPU 노드풀 등 인프라 구성</w:t>
            </w:r>
          </w:p>
          <w:p w14:paraId="0878797D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Ansible    : 드라이버, CUDA, 에이전트 등 서버 설정 자동화</w:t>
            </w:r>
          </w:p>
        </w:tc>
      </w:tr>
    </w:tbl>
    <w:p w14:paraId="0071FAC7" w14:textId="77777777" w:rsidR="007A205E" w:rsidRDefault="007A205E">
      <w:pPr>
        <w:spacing w:line="360" w:lineRule="auto"/>
      </w:pPr>
    </w:p>
    <w:p w14:paraId="2FAE4D94" w14:textId="77777777" w:rsidR="007A205E" w:rsidRDefault="007A205E">
      <w:pPr>
        <w:spacing w:line="360" w:lineRule="auto"/>
      </w:pPr>
    </w:p>
    <w:p w14:paraId="4CE303D4" w14:textId="77777777" w:rsidR="007A205E" w:rsidRDefault="007A205E">
      <w:pPr>
        <w:spacing w:line="360" w:lineRule="auto"/>
      </w:pPr>
    </w:p>
    <w:p w14:paraId="3C16B1EC" w14:textId="77777777" w:rsidR="007A205E" w:rsidRDefault="00000000">
      <w:pPr>
        <w:pStyle w:val="3"/>
        <w:spacing w:line="360" w:lineRule="auto"/>
      </w:pPr>
      <w:bookmarkStart w:id="5" w:name="_nmdgxdcx36x" w:colFirst="0" w:colLast="0"/>
      <w:bookmarkEnd w:id="5"/>
      <w:r>
        <w:rPr>
          <w:rFonts w:ascii="Arial Unicode MS" w:eastAsia="Arial Unicode MS" w:hAnsi="Arial Unicode MS" w:cs="Arial Unicode MS"/>
        </w:rPr>
        <w:t xml:space="preserve">  PART 2. Private LLM 서빙</w:t>
      </w:r>
    </w:p>
    <w:tbl>
      <w:tblPr>
        <w:tblStyle w:val="2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A205E" w14:paraId="70C93D8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7B0F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[학습 목표]</w:t>
            </w:r>
          </w:p>
          <w:p w14:paraId="1FE1BD80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LLM 서빙의 병목이 어디서 발생하는지 설명할 수 있다.</w:t>
            </w:r>
          </w:p>
          <w:p w14:paraId="322FA32E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vLLM의 PagedAttention이 왜 중요한지 이해한다.</w:t>
            </w:r>
          </w:p>
          <w:p w14:paraId="6893E0B8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양자화와 배포 전략의 선택 기준을 설명할 수 있다.</w:t>
            </w:r>
          </w:p>
          <w:p w14:paraId="0C20D7DA" w14:textId="77777777" w:rsidR="007A205E" w:rsidRDefault="007A205E">
            <w:pPr>
              <w:spacing w:line="360" w:lineRule="auto"/>
            </w:pPr>
          </w:p>
          <w:p w14:paraId="630573FA" w14:textId="77777777" w:rsidR="007A205E" w:rsidRDefault="007A205E">
            <w:pPr>
              <w:spacing w:line="360" w:lineRule="auto"/>
            </w:pPr>
          </w:p>
          <w:p w14:paraId="633F16FC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2-1. 서빙의 병목 지점</w:t>
            </w:r>
          </w:p>
          <w:p w14:paraId="0661A13C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Prefill : 입력 프롬프트 전체를 한 번에 병렬 처리하는 첫 단계</w:t>
            </w:r>
          </w:p>
          <w:p w14:paraId="6A732C8C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Decode  : 토큰을 하나씩 순차 생성하는 단계. 매번 가중치와 KV 캐시를 다시 읽어야 해 서빙 속도의 실질적 병목</w:t>
            </w:r>
          </w:p>
          <w:p w14:paraId="5F80E813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KV 캐시 : 이전 토큰의 계산 결과를 저장해 재사용하는 메모리 공간. 대화가 길어질수록 커짐</w:t>
            </w:r>
          </w:p>
          <w:p w14:paraId="6F540C59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Throughput / Latency : 처리량(단위 시간당 처리 요청 수)과 지연시간은 서로 트레이드오프 관계</w:t>
            </w:r>
          </w:p>
          <w:p w14:paraId="066A9E4F" w14:textId="77777777" w:rsidR="007A205E" w:rsidRDefault="007A205E">
            <w:pPr>
              <w:spacing w:line="360" w:lineRule="auto"/>
            </w:pPr>
          </w:p>
          <w:p w14:paraId="4347E66F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2-2. vLLM과 PagedAttention</w:t>
            </w:r>
          </w:p>
          <w:p w14:paraId="386010D5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PagedAttention : OS의 페이지 메모리 관리 방식을 KV 캐시에 적용해, 필요한 만큼만 블록 단위로 할당</w:t>
            </w:r>
          </w:p>
          <w:p w14:paraId="5872936B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Continuous Batching : 끝난 요청 자리를 즉시 새 요청으로 채워 GPU 유휴 시간을 최소화</w:t>
            </w:r>
          </w:p>
          <w:tbl>
            <w:tblPr>
              <w:tblStyle w:val="40"/>
              <w:tblW w:w="8829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43"/>
              <w:gridCol w:w="2943"/>
              <w:gridCol w:w="2943"/>
            </w:tblGrid>
            <w:tr w:rsidR="007A205E" w14:paraId="53D5788F" w14:textId="77777777"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8E5A1F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구분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242077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t>기존 방식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FE60D3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t>PagedAttention</w:t>
                  </w:r>
                </w:p>
              </w:tc>
            </w:tr>
            <w:tr w:rsidR="007A205E" w14:paraId="1BC4517F" w14:textId="77777777"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7EF418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KV 캐시 할당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671703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최대 길이 기준 통 예약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EA7CD9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필요한 만큼 페이지 단위 할당</w:t>
                  </w:r>
                </w:p>
              </w:tc>
            </w:tr>
            <w:tr w:rsidR="007A205E" w14:paraId="2970E993" w14:textId="77777777"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77459C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메모리 낭비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B665A9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큼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66E520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작음</w:t>
                  </w:r>
                </w:p>
              </w:tc>
            </w:tr>
            <w:tr w:rsidR="007A205E" w14:paraId="2EF22E18" w14:textId="77777777"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BD6412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배치 처리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B5052B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정적 배치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941B90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Continuous Batching</w:t>
                  </w:r>
                </w:p>
              </w:tc>
            </w:tr>
            <w:tr w:rsidR="007A205E" w14:paraId="16C9D35F" w14:textId="77777777"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DF0CD6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동시 처리 요청 수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FC3778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상대적으로 적음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E8EC9C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상대적으로 많음</w:t>
                  </w:r>
                </w:p>
              </w:tc>
            </w:tr>
          </w:tbl>
          <w:p w14:paraId="57BEADEA" w14:textId="77777777" w:rsidR="007A205E" w:rsidRDefault="007A205E">
            <w:pPr>
              <w:spacing w:line="360" w:lineRule="auto"/>
            </w:pPr>
          </w:p>
          <w:p w14:paraId="4922D202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2-3. 양자화와 배포 전략</w:t>
            </w:r>
          </w:p>
          <w:p w14:paraId="57DF750F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양자화(Quantization) : 모델 가중치의 비트 수를 줄여(FP16 → INT8/INT4) 메모리와 속도를 절약</w:t>
            </w:r>
          </w:p>
          <w:p w14:paraId="329AB497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GPTQ / AWQ : 정확도 손실을 최소화하며 비트 수를 줄이는 대표적 양자화 기법</w:t>
            </w:r>
          </w:p>
          <w:p w14:paraId="740ECD29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Tensor / Pipeline Parallelism : 모델이 GPU 한 장에 안 들어갈 때 여러 GPU에 나눠 올리는 방식</w:t>
            </w:r>
          </w:p>
          <w:tbl>
            <w:tblPr>
              <w:tblStyle w:val="40"/>
              <w:tblW w:w="8829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08"/>
              <w:gridCol w:w="2207"/>
              <w:gridCol w:w="2207"/>
              <w:gridCol w:w="2207"/>
            </w:tblGrid>
            <w:tr w:rsidR="007A205E" w14:paraId="0A741995" w14:textId="77777777"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E18298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구분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5C0637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t>FP16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6755B5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t>INT8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4FBF8C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t>INT4</w:t>
                  </w:r>
                </w:p>
              </w:tc>
            </w:tr>
            <w:tr w:rsidR="007A205E" w14:paraId="01EFE969" w14:textId="77777777"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0613B1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메모리 사용량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2E275F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기준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A93895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약 1/2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EC9A80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약 1/4</w:t>
                  </w:r>
                </w:p>
              </w:tc>
            </w:tr>
            <w:tr w:rsidR="007A205E" w14:paraId="76AA871F" w14:textId="77777777"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DA0A81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추론 속도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D1DAE6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기준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C7607A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빨라짐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CD07A2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더 빨라짐</w:t>
                  </w:r>
                </w:p>
              </w:tc>
            </w:tr>
            <w:tr w:rsidR="007A205E" w14:paraId="3669F9EF" w14:textId="77777777"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0EB616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정확도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6C2D5A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기준(가장 높음)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14BADA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손실 미미~소폭</w:t>
                  </w:r>
                </w:p>
              </w:tc>
              <w:tc>
                <w:tcPr>
                  <w:tcW w:w="220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50F8EA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손실 폭이 상대적으로 큼</w:t>
                  </w:r>
                </w:p>
              </w:tc>
            </w:tr>
          </w:tbl>
          <w:p w14:paraId="1AA616E6" w14:textId="77777777" w:rsidR="00000000" w:rsidRDefault="00000000">
            <w:pPr>
              <w:spacing w:line="240" w:lineRule="auto"/>
            </w:pPr>
          </w:p>
        </w:tc>
      </w:tr>
    </w:tbl>
    <w:p w14:paraId="734B8624" w14:textId="77777777" w:rsidR="007A205E" w:rsidRDefault="007A205E">
      <w:pPr>
        <w:spacing w:line="360" w:lineRule="auto"/>
      </w:pPr>
    </w:p>
    <w:p w14:paraId="33660233" w14:textId="77777777" w:rsidR="007A205E" w:rsidRDefault="007A205E">
      <w:pPr>
        <w:spacing w:line="360" w:lineRule="auto"/>
      </w:pPr>
    </w:p>
    <w:p w14:paraId="6B6F2063" w14:textId="77777777" w:rsidR="007A205E" w:rsidRDefault="007A205E">
      <w:pPr>
        <w:spacing w:line="360" w:lineRule="auto"/>
        <w:rPr>
          <w:b/>
          <w:bCs/>
        </w:rPr>
      </w:pPr>
    </w:p>
    <w:p w14:paraId="213A6935" w14:textId="77777777" w:rsidR="007A205E" w:rsidRDefault="00000000">
      <w:pPr>
        <w:pStyle w:val="3"/>
        <w:spacing w:line="360" w:lineRule="auto"/>
      </w:pPr>
      <w:bookmarkStart w:id="6" w:name="_z16nk4iohy8m" w:colFirst="0" w:colLast="0"/>
      <w:bookmarkEnd w:id="6"/>
      <w:r>
        <w:rPr>
          <w:sz w:val="32"/>
          <w:szCs w:val="32"/>
        </w:rPr>
        <w:t xml:space="preserve">  </w:t>
      </w:r>
      <w:r>
        <w:t xml:space="preserve">PART 3. LLMOps </w:t>
      </w:r>
    </w:p>
    <w:tbl>
      <w:tblPr>
        <w:tblStyle w:val="1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A205E" w14:paraId="29C15478" w14:textId="77777777">
        <w:trPr>
          <w:trHeight w:val="1985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D7D1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[학습 목표]</w:t>
            </w:r>
          </w:p>
          <w:p w14:paraId="117E444C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LLM 운영에서 관측성, 보안, 통제의 중요성을 설명할 수 있다.</w:t>
            </w:r>
          </w:p>
          <w:p w14:paraId="340EC325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주요 리스크를 이해하고 대응 구조를 설명할 수 있다.</w:t>
            </w:r>
          </w:p>
          <w:p w14:paraId="35612A60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가드레일의 역할을 코드 수준에서 이해할 수 있다.</w:t>
            </w:r>
          </w:p>
          <w:p w14:paraId="6BA366BC" w14:textId="77777777" w:rsidR="007A205E" w:rsidRDefault="007A205E">
            <w:pPr>
              <w:spacing w:line="360" w:lineRule="auto"/>
            </w:pPr>
          </w:p>
          <w:p w14:paraId="76A92D89" w14:textId="77777777" w:rsidR="007A205E" w:rsidRDefault="007A205E">
            <w:pPr>
              <w:spacing w:line="360" w:lineRule="auto"/>
            </w:pPr>
          </w:p>
          <w:p w14:paraId="5344C8B2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3-1. 관측성(Observability)</w:t>
            </w:r>
          </w:p>
          <w:p w14:paraId="10D42C1C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로그 : 요청 하나하나의 상세 기록. 문제 발생 시 원인 추적에 사용</w:t>
            </w:r>
          </w:p>
          <w:p w14:paraId="36ACE0AD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메트릭 : TTFT · TPOT · 지연시간 · 비용 등 숫자 추이. 전체 흐름 파악에 사용</w:t>
            </w:r>
          </w:p>
          <w:p w14:paraId="213410A9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트레이싱 : RAG처럼 여러 단계로 이루어진 파이프라인에서 어느 단계가 느린지 구분</w:t>
            </w:r>
          </w:p>
          <w:p w14:paraId="656FE5A1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품질 평가 : 사용자 피드백, 정답이 있는 경우 정량 평가, 정답이 없는 경우 LLM-as-judge를 조합해 확인</w:t>
            </w:r>
          </w:p>
          <w:p w14:paraId="10C94136" w14:textId="77777777" w:rsidR="007A205E" w:rsidRDefault="007A205E">
            <w:pPr>
              <w:spacing w:line="360" w:lineRule="auto"/>
            </w:pPr>
          </w:p>
          <w:p w14:paraId="13D7616D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3-2. 보안과 통제</w:t>
            </w:r>
          </w:p>
          <w:p w14:paraId="48C15DE6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프롬프트 인젝션 : 사용자가 직접 입력하는 Direct와, 외부 문서에 숨은 지시로 유도하는 Indirect로 구분</w:t>
            </w:r>
          </w:p>
          <w:p w14:paraId="3D3C2F73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기본 대응 : 시스템 프롬프트·사용자 입력·외부 문서의 역할을 명확히 분리하고, 외부 문서는 참고 데이터로만 취급</w:t>
            </w:r>
          </w:p>
          <w:tbl>
            <w:tblPr>
              <w:tblStyle w:val="40"/>
              <w:tblW w:w="8829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43"/>
              <w:gridCol w:w="2943"/>
              <w:gridCol w:w="2943"/>
            </w:tblGrid>
            <w:tr w:rsidR="007A205E" w14:paraId="0AB0E4EC" w14:textId="77777777"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F52206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리스크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271273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t>설명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FBB08E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t>대응 개념</w:t>
                  </w:r>
                </w:p>
              </w:tc>
            </w:tr>
            <w:tr w:rsidR="007A205E" w14:paraId="53D2AA80" w14:textId="77777777"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4AE117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프롬프트 인젝션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AA0167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시스템 프롬프트를 무력화하거나 의도치 않은 동작 유도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04A249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역할 분리, 외부 데이터를 지시로 해석하지 않게 설계</w:t>
                  </w:r>
                </w:p>
              </w:tc>
            </w:tr>
            <w:tr w:rsidR="007A205E" w14:paraId="48727E11" w14:textId="77777777"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E3E47D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민감정보 유출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C17024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 xml:space="preserve">응답에 개인정보나 내부 </w:t>
                  </w:r>
                  <w:r>
                    <w:rPr>
                      <w:rFonts w:ascii="Arial Unicode MS" w:eastAsia="Arial Unicode MS" w:hAnsi="Arial Unicode MS" w:cs="Arial Unicode MS"/>
                    </w:rPr>
                    <w:lastRenderedPageBreak/>
                    <w:t>데이터 노출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F80206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lastRenderedPageBreak/>
                    <w:t xml:space="preserve">PII 마스킹, 민감 데이터 </w:t>
                  </w:r>
                  <w:r>
                    <w:rPr>
                      <w:rFonts w:ascii="Arial Unicode MS" w:eastAsia="Arial Unicode MS" w:hAnsi="Arial Unicode MS" w:cs="Arial Unicode MS"/>
                    </w:rPr>
                    <w:lastRenderedPageBreak/>
                    <w:t>접근 범위 최소화</w:t>
                  </w:r>
                </w:p>
              </w:tc>
            </w:tr>
            <w:tr w:rsidR="007A205E" w14:paraId="75F23D93" w14:textId="77777777"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5B1C81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lastRenderedPageBreak/>
                    <w:t>과도한 권한 위임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6161E6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에이전트가 DB·결제 등에 필요 이상 접근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F570B9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최소 권한 원칙, Human-in-the-loop</w:t>
                  </w:r>
                </w:p>
              </w:tc>
            </w:tr>
            <w:tr w:rsidR="007A205E" w14:paraId="75FFDF72" w14:textId="77777777"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311E78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비용 폭주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6ADB5B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대량 요청·무한 루프로 비용 급증</w:t>
                  </w:r>
                </w:p>
              </w:tc>
              <w:tc>
                <w:tcPr>
                  <w:tcW w:w="294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6DEBE7" w14:textId="77777777" w:rsidR="007A205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</w:pPr>
                  <w:r>
                    <w:rPr>
                      <w:rFonts w:ascii="Arial Unicode MS" w:eastAsia="Arial Unicode MS" w:hAnsi="Arial Unicode MS" w:cs="Arial Unicode MS"/>
                    </w:rPr>
                    <w:t>Rate limiting, 최대 토큰 제한</w:t>
                  </w:r>
                </w:p>
              </w:tc>
            </w:tr>
          </w:tbl>
          <w:p w14:paraId="742C1325" w14:textId="77777777" w:rsidR="007A205E" w:rsidRDefault="007A205E">
            <w:pPr>
              <w:spacing w:line="360" w:lineRule="auto"/>
            </w:pPr>
          </w:p>
          <w:p w14:paraId="59E760A9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3-3. 가드레일(Guardrail)</w:t>
            </w:r>
          </w:p>
          <w:p w14:paraId="1C7414BB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모델을 다시 학습시키지 않고, 입력과 출력을 검증하는 안전장치 계층을 추가하는 방법</w:t>
            </w:r>
          </w:p>
          <w:p w14:paraId="2C4BFB8A" w14:textId="77777777" w:rsidR="007A205E" w:rsidRDefault="00000000">
            <w:pPr>
              <w:spacing w:line="36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 • 입력 가드레일 → 시스템 프롬프트 설계 → 출력 가드레일 → 구조화된 출력 검증을 겹쳐서 사용</w:t>
            </w:r>
          </w:p>
          <w:tbl>
            <w:tblPr>
              <w:tblStyle w:val="30"/>
              <w:tblW w:w="8829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829"/>
            </w:tblGrid>
            <w:tr w:rsidR="007A205E" w14:paraId="11F69744" w14:textId="77777777">
              <w:tc>
                <w:tcPr>
                  <w:tcW w:w="882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FD9A0C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# 개념 예시: 입력을 걸러내고, 출력에서 개인정보를 가리는 두 겹의 가드레일</w:t>
                  </w:r>
                </w:p>
                <w:p w14:paraId="110BB20D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def input_guardrail(user_input: str) -&gt; str:</w:t>
                  </w:r>
                </w:p>
                <w:p w14:paraId="08BA6196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if "이전 지시를 무시" in user_input:</w:t>
                  </w:r>
                </w:p>
                <w:p w14:paraId="713E6831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    raise ValueError("차단된 입력 패턴이 감지되었습니다.")</w:t>
                  </w:r>
                </w:p>
                <w:p w14:paraId="0230228E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return user_input</w:t>
                  </w:r>
                </w:p>
                <w:p w14:paraId="0BAA53B7" w14:textId="77777777" w:rsidR="007A205E" w:rsidRDefault="007A205E">
                  <w:pPr>
                    <w:widowControl w:val="0"/>
                    <w:spacing w:line="360" w:lineRule="auto"/>
                  </w:pPr>
                </w:p>
                <w:p w14:paraId="205A5AD1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def output_guardrail(model_response: str) -&gt; str:</w:t>
                  </w:r>
                </w:p>
                <w:p w14:paraId="455ACB66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# 이메일, 전화번호 등 개인정보 패턴을 마스킹 처리</w:t>
                  </w:r>
                </w:p>
                <w:p w14:paraId="4739DD96" w14:textId="77777777" w:rsidR="007A205E" w:rsidRDefault="00000000">
                  <w:pPr>
                    <w:widowControl w:val="0"/>
                    <w:spacing w:line="360" w:lineRule="auto"/>
                  </w:pPr>
                  <w:r>
                    <w:t xml:space="preserve">     return mask_pii(model_response)</w:t>
                  </w:r>
                </w:p>
              </w:tc>
            </w:tr>
          </w:tbl>
          <w:p w14:paraId="3C15C207" w14:textId="77777777" w:rsidR="00000000" w:rsidRDefault="00000000">
            <w:pPr>
              <w:spacing w:line="240" w:lineRule="auto"/>
            </w:pPr>
          </w:p>
        </w:tc>
      </w:tr>
    </w:tbl>
    <w:p w14:paraId="78D255D5" w14:textId="77777777" w:rsidR="007A205E" w:rsidRDefault="007A205E">
      <w:pPr>
        <w:spacing w:line="360" w:lineRule="auto"/>
      </w:pPr>
    </w:p>
    <w:sectPr w:rsidR="007A20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30FF113-9D6A-4664-9CD0-6BF15CED9D1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4BB32E-55F2-47D2-92E4-39E9EFEB57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2F81BE-3CD8-4F1D-9855-50A6208571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50118"/>
    <w:multiLevelType w:val="multilevel"/>
    <w:tmpl w:val="483C8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406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05E"/>
    <w:rsid w:val="007A205E"/>
    <w:rsid w:val="00BC57E0"/>
    <w:rsid w:val="00D3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9B69"/>
  <w15:docId w15:val="{895B6044-6B9B-4292-B418-5890D505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60">
    <w:name w:val="6"/>
    <w:basedOn w:val="TableNormal"/>
    <w:tblPr>
      <w:tblStyleRowBandSize w:val="1"/>
      <w:tblStyleColBandSize w:val="1"/>
    </w:tblPr>
  </w:style>
  <w:style w:type="table" w:customStyle="1" w:styleId="50">
    <w:name w:val="5"/>
    <w:basedOn w:val="TableNormal"/>
    <w:tblPr>
      <w:tblStyleRowBandSize w:val="1"/>
      <w:tblStyleColBandSize w:val="1"/>
    </w:tblPr>
  </w:style>
  <w:style w:type="table" w:customStyle="1" w:styleId="40">
    <w:name w:val="4"/>
    <w:basedOn w:val="TableNormal"/>
    <w:tblPr>
      <w:tblStyleRowBandSize w:val="1"/>
      <w:tblStyleColBandSize w:val="1"/>
    </w:tblPr>
  </w:style>
  <w:style w:type="table" w:customStyle="1" w:styleId="30">
    <w:name w:val="3"/>
    <w:basedOn w:val="TableNormal"/>
    <w:tblPr>
      <w:tblStyleRowBandSize w:val="1"/>
      <w:tblStyleColBandSize w:val="1"/>
    </w:tbl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0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 민수</cp:lastModifiedBy>
  <cp:revision>2</cp:revision>
  <dcterms:created xsi:type="dcterms:W3CDTF">2026-09-04T06:12:00Z</dcterms:created>
  <dcterms:modified xsi:type="dcterms:W3CDTF">2026-09-04T06:13:00Z</dcterms:modified>
</cp:coreProperties>
</file>