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5FB3" w14:textId="7E037D0D" w:rsidR="00C02BBE" w:rsidRDefault="00CF74D1">
      <w:r>
        <w:rPr>
          <w:noProof/>
        </w:rPr>
        <w:drawing>
          <wp:inline distT="0" distB="0" distL="0" distR="0" wp14:anchorId="03FCC119" wp14:editId="4E533413">
            <wp:extent cx="572452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2F26CD" w14:textId="597FFBA5" w:rsidR="00A26A2A" w:rsidRDefault="00A26A2A">
      <w:r w:rsidRPr="00A26A2A">
        <w:t xml:space="preserve">This figure shows that, as more regression terms/variables are included in models for cross-validation, the mean squared error </w:t>
      </w:r>
      <w:r>
        <w:t>decreases. This is because as more significant variables are added to the model, the error decreases and the accuracy of the model increases.</w:t>
      </w:r>
    </w:p>
    <w:sectPr w:rsidR="00A2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2A"/>
    <w:rsid w:val="00A26A2A"/>
    <w:rsid w:val="00C02BBE"/>
    <w:rsid w:val="00CF74D1"/>
    <w:rsid w:val="00D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E0EB"/>
  <w15:chartTrackingRefBased/>
  <w15:docId w15:val="{C1CFBAF0-3A85-4541-8E80-2F4917E2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Yang</dc:creator>
  <cp:keywords/>
  <dc:description/>
  <cp:lastModifiedBy>Gina Yang</cp:lastModifiedBy>
  <cp:revision>2</cp:revision>
  <dcterms:created xsi:type="dcterms:W3CDTF">2019-03-28T22:42:00Z</dcterms:created>
  <dcterms:modified xsi:type="dcterms:W3CDTF">2019-03-28T22:44:00Z</dcterms:modified>
</cp:coreProperties>
</file>