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DDC30" w14:textId="77777777" w:rsidR="001A1419" w:rsidRDefault="00943432">
      <w:pPr>
        <w:spacing w:after="40"/>
        <w:jc w:val="center"/>
      </w:pPr>
      <w:r>
        <w:rPr>
          <w:b/>
          <w:bCs/>
          <w:color w:val="1F4E79"/>
          <w:sz w:val="40"/>
          <w:szCs w:val="40"/>
        </w:rPr>
        <w:t>GINA VOLYNSKY, MBA</w:t>
      </w:r>
    </w:p>
    <w:p w14:paraId="2FE4EC0A" w14:textId="77777777" w:rsidR="001A1419" w:rsidRDefault="00943432">
      <w:pPr>
        <w:spacing w:after="60"/>
        <w:jc w:val="center"/>
      </w:pPr>
      <w:r>
        <w:rPr>
          <w:color w:val="595959"/>
        </w:rPr>
        <w:t xml:space="preserve">Corporate </w:t>
      </w:r>
      <w:proofErr w:type="gramStart"/>
      <w:r>
        <w:rPr>
          <w:color w:val="595959"/>
        </w:rPr>
        <w:t>Partnerships  |</w:t>
      </w:r>
      <w:proofErr w:type="gramEnd"/>
      <w:r>
        <w:rPr>
          <w:color w:val="595959"/>
        </w:rPr>
        <w:t xml:space="preserve">  NGO </w:t>
      </w:r>
      <w:proofErr w:type="gramStart"/>
      <w:r>
        <w:rPr>
          <w:color w:val="595959"/>
        </w:rPr>
        <w:t>Fundraising  |</w:t>
      </w:r>
      <w:proofErr w:type="gramEnd"/>
      <w:r>
        <w:rPr>
          <w:color w:val="595959"/>
        </w:rPr>
        <w:t xml:space="preserve">  Sustainability Advisory</w:t>
      </w:r>
    </w:p>
    <w:p w14:paraId="7C4003DC" w14:textId="77777777" w:rsidR="001A1419" w:rsidRDefault="00943432">
      <w:pPr>
        <w:spacing w:after="160"/>
        <w:jc w:val="center"/>
      </w:pPr>
      <w:r>
        <w:rPr>
          <w:color w:val="595959"/>
          <w:sz w:val="18"/>
          <w:szCs w:val="18"/>
        </w:rPr>
        <w:t xml:space="preserve">Washington, </w:t>
      </w:r>
      <w:proofErr w:type="gramStart"/>
      <w:r>
        <w:rPr>
          <w:color w:val="595959"/>
          <w:sz w:val="18"/>
          <w:szCs w:val="18"/>
        </w:rPr>
        <w:t>DC  •</w:t>
      </w:r>
      <w:proofErr w:type="gramEnd"/>
      <w:r>
        <w:rPr>
          <w:color w:val="595959"/>
          <w:sz w:val="18"/>
          <w:szCs w:val="18"/>
        </w:rPr>
        <w:t xml:space="preserve">  </w:t>
      </w:r>
      <w:proofErr w:type="gramStart"/>
      <w:r>
        <w:rPr>
          <w:color w:val="595959"/>
          <w:sz w:val="18"/>
          <w:szCs w:val="18"/>
        </w:rPr>
        <w:t>gina.a.volynsky@gmail.com  •</w:t>
      </w:r>
      <w:proofErr w:type="gramEnd"/>
      <w:r>
        <w:rPr>
          <w:color w:val="595959"/>
          <w:sz w:val="18"/>
          <w:szCs w:val="18"/>
        </w:rPr>
        <w:t xml:space="preserve">  </w:t>
      </w:r>
      <w:proofErr w:type="gramStart"/>
      <w:r>
        <w:rPr>
          <w:color w:val="595959"/>
          <w:sz w:val="18"/>
          <w:szCs w:val="18"/>
        </w:rPr>
        <w:t>703.225.8173  •</w:t>
      </w:r>
      <w:proofErr w:type="gramEnd"/>
      <w:r>
        <w:rPr>
          <w:color w:val="595959"/>
          <w:sz w:val="18"/>
          <w:szCs w:val="18"/>
        </w:rPr>
        <w:t xml:space="preserve">  linkedin.com/in/</w:t>
      </w:r>
      <w:proofErr w:type="spellStart"/>
      <w:r>
        <w:rPr>
          <w:color w:val="595959"/>
          <w:sz w:val="18"/>
          <w:szCs w:val="18"/>
        </w:rPr>
        <w:t>gina-volynsky</w:t>
      </w:r>
      <w:proofErr w:type="spellEnd"/>
    </w:p>
    <w:p w14:paraId="3EE11305" w14:textId="77777777" w:rsidR="001A1419" w:rsidRDefault="001A1419">
      <w:pPr>
        <w:pBdr>
          <w:bottom w:val="single" w:sz="12" w:space="1" w:color="1F4E79"/>
        </w:pBdr>
        <w:spacing w:after="160"/>
      </w:pPr>
    </w:p>
    <w:p w14:paraId="5BA389A5" w14:textId="77777777" w:rsidR="001A1419" w:rsidRDefault="00943432">
      <w:pPr>
        <w:pStyle w:val="Heading1"/>
      </w:pPr>
      <w:r>
        <w:t>ABOUT</w:t>
      </w:r>
    </w:p>
    <w:p w14:paraId="2BE46F2F" w14:textId="77777777" w:rsidR="001A1419" w:rsidRDefault="00943432">
      <w:pPr>
        <w:spacing w:after="80"/>
      </w:pPr>
      <w:r>
        <w:t xml:space="preserve">I am a senior executive with 25 </w:t>
      </w:r>
      <w:proofErr w:type="gramStart"/>
      <w:r>
        <w:t>years</w:t>
      </w:r>
      <w:proofErr w:type="gramEnd"/>
      <w:r>
        <w:t xml:space="preserve"> building revenue and partnerships across 40 countries. I have raised more than $200 million for NGOs from corporations, foundations, and governments. I have built corporate engagement practices at global organizations including Pact, MEDA, and the State University of New York. I designed and </w:t>
      </w:r>
      <w:proofErr w:type="gramStart"/>
      <w:r>
        <w:t>teach</w:t>
      </w:r>
      <w:proofErr w:type="gramEnd"/>
      <w:r>
        <w:t xml:space="preserve"> </w:t>
      </w:r>
      <w:r>
        <w:rPr>
          <w:i/>
          <w:iCs/>
        </w:rPr>
        <w:t>The Private Sector and Social Impact,</w:t>
      </w:r>
      <w:r>
        <w:t xml:space="preserve"> a four-credit graduate course at American University. I authored </w:t>
      </w:r>
      <w:r>
        <w:rPr>
          <w:i/>
          <w:iCs/>
        </w:rPr>
        <w:t>Measuring Partnership’s Health,</w:t>
      </w:r>
      <w:r>
        <w:t xml:space="preserve"> a partnership effectiveness tool formally published and adopted by USAID</w:t>
      </w:r>
      <w:r>
        <w:t>.</w:t>
      </w:r>
    </w:p>
    <w:p w14:paraId="758A3BA8" w14:textId="77777777" w:rsidR="001A1419" w:rsidRDefault="001A1419">
      <w:pPr>
        <w:pBdr>
          <w:bottom w:val="single" w:sz="6" w:space="1" w:color="D0D0D0"/>
        </w:pBdr>
        <w:spacing w:before="80" w:after="200"/>
      </w:pPr>
    </w:p>
    <w:p w14:paraId="531F9736" w14:textId="77777777" w:rsidR="001A1419" w:rsidRDefault="00943432">
      <w:pPr>
        <w:pStyle w:val="Heading1"/>
      </w:pPr>
      <w:r>
        <w:t>SERVICE LINE 1: NGO FUNDRAISING FROM CORPORATIONS AND FOUNDATIONS</w:t>
      </w:r>
    </w:p>
    <w:p w14:paraId="7DF8E421" w14:textId="77777777" w:rsidR="001A1419" w:rsidRDefault="00943432">
      <w:pPr>
        <w:spacing w:after="100"/>
      </w:pPr>
      <w:r>
        <w:rPr>
          <w:i/>
          <w:iCs/>
          <w:color w:val="595959"/>
        </w:rPr>
        <w:t>Helping NGOs replace lost government funding with sustainable corporate and foundation revenue.</w:t>
      </w:r>
    </w:p>
    <w:p w14:paraId="5054CD4F" w14:textId="77777777" w:rsidR="001A1419" w:rsidRDefault="00943432">
      <w:pPr>
        <w:pStyle w:val="Heading3"/>
      </w:pPr>
      <w:r>
        <w:t>What the Market Needs Now</w:t>
      </w:r>
    </w:p>
    <w:p w14:paraId="60552B56" w14:textId="77777777" w:rsidR="001A1419" w:rsidRDefault="00943432">
      <w:pPr>
        <w:spacing w:after="100"/>
      </w:pPr>
      <w:r>
        <w:t>The collapse of USAID eliminated 83% of its programs and cut US foreign aid by more than half. Hundreds of NGOs are urgently pivoting to corporate and foundation donors with no internal expertise to do it.</w:t>
      </w:r>
    </w:p>
    <w:p w14:paraId="3E6C61B4" w14:textId="77777777" w:rsidR="001A1419" w:rsidRDefault="00943432">
      <w:pPr>
        <w:pStyle w:val="Heading3"/>
      </w:pPr>
      <w:r>
        <w:t>What I Offer</w:t>
      </w:r>
    </w:p>
    <w:p w14:paraId="5EECF99A" w14:textId="77777777" w:rsidR="001A1419" w:rsidRDefault="00943432">
      <w:pPr>
        <w:pStyle w:val="ListParagraph"/>
        <w:numPr>
          <w:ilvl w:val="0"/>
          <w:numId w:val="2"/>
        </w:numPr>
      </w:pPr>
      <w:r>
        <w:t>Fundraising diversification strategy and donor pipeline development</w:t>
      </w:r>
    </w:p>
    <w:p w14:paraId="44306029" w14:textId="77777777" w:rsidR="001A1419" w:rsidRDefault="00943432">
      <w:pPr>
        <w:pStyle w:val="ListParagraph"/>
        <w:numPr>
          <w:ilvl w:val="0"/>
          <w:numId w:val="2"/>
        </w:numPr>
      </w:pPr>
      <w:r>
        <w:t>Corporate donor cultivation and relationship management</w:t>
      </w:r>
    </w:p>
    <w:p w14:paraId="0EE5EF39" w14:textId="77777777" w:rsidR="001A1419" w:rsidRDefault="00943432">
      <w:pPr>
        <w:pStyle w:val="ListParagraph"/>
        <w:numPr>
          <w:ilvl w:val="0"/>
          <w:numId w:val="2"/>
        </w:numPr>
      </w:pPr>
      <w:r>
        <w:t>Foundation grant strategy, proposal management, and writing</w:t>
      </w:r>
    </w:p>
    <w:p w14:paraId="26170785" w14:textId="77777777" w:rsidR="001A1419" w:rsidRDefault="00943432">
      <w:pPr>
        <w:pStyle w:val="ListParagraph"/>
        <w:numPr>
          <w:ilvl w:val="0"/>
          <w:numId w:val="2"/>
        </w:numPr>
      </w:pPr>
      <w:r>
        <w:t>CRM implementation and optimization (Salesforce, Microsoft Dynamics)</w:t>
      </w:r>
    </w:p>
    <w:p w14:paraId="5C883A6D" w14:textId="77777777" w:rsidR="001A1419" w:rsidRDefault="00943432">
      <w:pPr>
        <w:pStyle w:val="Heading3"/>
      </w:pPr>
      <w:r>
        <w:t>Selected Proof Points</w:t>
      </w:r>
    </w:p>
    <w:p w14:paraId="713661E1" w14:textId="77777777" w:rsidR="001A1419" w:rsidRDefault="00943432">
      <w:pPr>
        <w:pStyle w:val="ListParagraph"/>
        <w:numPr>
          <w:ilvl w:val="0"/>
          <w:numId w:val="2"/>
        </w:numPr>
      </w:pPr>
      <w:r>
        <w:t>Raised more than $200 million from corporations, foundations, and governments across a 25-year career</w:t>
      </w:r>
    </w:p>
    <w:p w14:paraId="4E55DF5C" w14:textId="77777777" w:rsidR="001A1419" w:rsidRDefault="00943432">
      <w:pPr>
        <w:pStyle w:val="ListParagraph"/>
        <w:numPr>
          <w:ilvl w:val="0"/>
          <w:numId w:val="2"/>
        </w:numPr>
      </w:pPr>
      <w:r>
        <w:t>Secured $60 million from the Mastercard Foundation for agricultural capacity building in Africa</w:t>
      </w:r>
    </w:p>
    <w:p w14:paraId="4F66B88B" w14:textId="77777777" w:rsidR="001A1419" w:rsidRDefault="00943432">
      <w:pPr>
        <w:pStyle w:val="ListParagraph"/>
        <w:numPr>
          <w:ilvl w:val="0"/>
          <w:numId w:val="2"/>
        </w:numPr>
      </w:pPr>
      <w:r>
        <w:t>Built Pact’s corporate fundraising practice from zero, signing $15 million in new contracts and grants in year one and exceeding revenue targets by 150%</w:t>
      </w:r>
    </w:p>
    <w:p w14:paraId="32C28A75" w14:textId="77777777" w:rsidR="001A1419" w:rsidRDefault="00943432">
      <w:pPr>
        <w:pStyle w:val="ListParagraph"/>
        <w:numPr>
          <w:ilvl w:val="0"/>
          <w:numId w:val="2"/>
        </w:numPr>
      </w:pPr>
      <w:r>
        <w:t>Secured $20 million from the Gates Foundation and Kellogg Foundation at the SUNY Center for International Development</w:t>
      </w:r>
    </w:p>
    <w:p w14:paraId="6C467BCC" w14:textId="77777777" w:rsidR="001A1419" w:rsidRDefault="00943432">
      <w:pPr>
        <w:pStyle w:val="ListParagraph"/>
        <w:numPr>
          <w:ilvl w:val="0"/>
          <w:numId w:val="2"/>
        </w:numPr>
      </w:pPr>
      <w:r>
        <w:t>Wrote and managed winning proposals for the Gates Foundation, Kellogg Foundation, Conrad Hilton Foundation, Chevron, the Inter-American Development Bank, the Canadian government, and the UK government</w:t>
      </w:r>
    </w:p>
    <w:p w14:paraId="67084462" w14:textId="77777777" w:rsidR="001A1419" w:rsidRDefault="00943432">
      <w:pPr>
        <w:pStyle w:val="ListParagraph"/>
        <w:numPr>
          <w:ilvl w:val="0"/>
          <w:numId w:val="2"/>
        </w:numPr>
      </w:pPr>
      <w:r>
        <w:t>Led CRM implementation as decision-maker and project lead: Salesforce at Pact, Microsoft Dynamics at MEDA</w:t>
      </w:r>
    </w:p>
    <w:p w14:paraId="4334466F" w14:textId="77777777" w:rsidR="001A1419" w:rsidRDefault="001A1419">
      <w:pPr>
        <w:pBdr>
          <w:bottom w:val="single" w:sz="6" w:space="1" w:color="D0D0D0"/>
        </w:pBdr>
        <w:spacing w:before="120" w:after="200"/>
      </w:pPr>
    </w:p>
    <w:p w14:paraId="477EDA34" w14:textId="77777777" w:rsidR="001A1419" w:rsidRDefault="00943432">
      <w:pPr>
        <w:pStyle w:val="Heading1"/>
      </w:pPr>
      <w:r>
        <w:t>SERVICE LINE 2: NGO-CORPORATE PARTNERSHIP DEVELOPMENT</w:t>
      </w:r>
    </w:p>
    <w:p w14:paraId="6885DA79" w14:textId="77777777" w:rsidR="001A1419" w:rsidRDefault="00943432">
      <w:pPr>
        <w:spacing w:after="100"/>
      </w:pPr>
      <w:r>
        <w:rPr>
          <w:i/>
          <w:iCs/>
          <w:color w:val="595959"/>
        </w:rPr>
        <w:t>Helping NGOs build, structure, and sustain impactful partnerships with companies and foundations.</w:t>
      </w:r>
    </w:p>
    <w:p w14:paraId="721B4F23" w14:textId="77777777" w:rsidR="001A1419" w:rsidRDefault="00943432">
      <w:pPr>
        <w:pStyle w:val="Heading3"/>
      </w:pPr>
      <w:r>
        <w:t>What the Market Needs Now</w:t>
      </w:r>
    </w:p>
    <w:p w14:paraId="1CB7E33C" w14:textId="77777777" w:rsidR="001A1419" w:rsidRDefault="00943432">
      <w:pPr>
        <w:spacing w:after="100"/>
      </w:pPr>
      <w:r>
        <w:lastRenderedPageBreak/>
        <w:t>Two-thirds of NGOs now expect closer ties with the private sector as a survival strategy. Most lack the frameworks, tools, and expertise to build these partnerships effectively or measure their results.</w:t>
      </w:r>
    </w:p>
    <w:p w14:paraId="55952F77" w14:textId="77777777" w:rsidR="001A1419" w:rsidRDefault="00943432">
      <w:pPr>
        <w:pStyle w:val="Heading3"/>
      </w:pPr>
      <w:r>
        <w:t>What I Offer</w:t>
      </w:r>
    </w:p>
    <w:p w14:paraId="574ACAAF" w14:textId="77777777" w:rsidR="001A1419" w:rsidRDefault="00943432">
      <w:pPr>
        <w:pStyle w:val="ListParagraph"/>
        <w:numPr>
          <w:ilvl w:val="0"/>
          <w:numId w:val="2"/>
        </w:numPr>
      </w:pPr>
      <w:r>
        <w:t>Corporate partnership strategy and pipeline development</w:t>
      </w:r>
    </w:p>
    <w:p w14:paraId="6B4E8F56" w14:textId="77777777" w:rsidR="001A1419" w:rsidRDefault="00943432">
      <w:pPr>
        <w:pStyle w:val="ListParagraph"/>
        <w:numPr>
          <w:ilvl w:val="0"/>
          <w:numId w:val="2"/>
        </w:numPr>
      </w:pPr>
      <w:r>
        <w:t>Partner qualification, deal structuring, and agreement negotiation</w:t>
      </w:r>
    </w:p>
    <w:p w14:paraId="3FDDC86F" w14:textId="77777777" w:rsidR="001A1419" w:rsidRDefault="00943432">
      <w:pPr>
        <w:pStyle w:val="ListParagraph"/>
        <w:numPr>
          <w:ilvl w:val="0"/>
          <w:numId w:val="2"/>
        </w:numPr>
      </w:pPr>
      <w:r>
        <w:t>Partnership effectiveness assessment and impact measurement</w:t>
      </w:r>
    </w:p>
    <w:p w14:paraId="3A5F1D45" w14:textId="77777777" w:rsidR="001A1419" w:rsidRDefault="00943432">
      <w:pPr>
        <w:pStyle w:val="ListParagraph"/>
        <w:numPr>
          <w:ilvl w:val="0"/>
          <w:numId w:val="2"/>
        </w:numPr>
      </w:pPr>
      <w:r>
        <w:t>Staff training and capacity building on corporate engagement</w:t>
      </w:r>
    </w:p>
    <w:p w14:paraId="6DF2BCD3" w14:textId="77777777" w:rsidR="001A1419" w:rsidRDefault="00943432">
      <w:pPr>
        <w:pStyle w:val="ListParagraph"/>
        <w:numPr>
          <w:ilvl w:val="0"/>
          <w:numId w:val="2"/>
        </w:numPr>
      </w:pPr>
      <w:r>
        <w:t>Partnership communications and donor reporting</w:t>
      </w:r>
    </w:p>
    <w:p w14:paraId="1442E5EA" w14:textId="77777777" w:rsidR="001A1419" w:rsidRDefault="00943432">
      <w:pPr>
        <w:pStyle w:val="Heading3"/>
      </w:pPr>
      <w:r>
        <w:t>Selected Proof Points</w:t>
      </w:r>
    </w:p>
    <w:p w14:paraId="657AEDD7" w14:textId="77777777" w:rsidR="001A1419" w:rsidRDefault="00943432">
      <w:pPr>
        <w:pStyle w:val="ListParagraph"/>
        <w:numPr>
          <w:ilvl w:val="0"/>
          <w:numId w:val="2"/>
        </w:numPr>
      </w:pPr>
      <w:r>
        <w:t>Facilitated 365 multi-stakeholder partnerships across 93 countries for USAID, covering 9 sectors with partners including Google, Walmart, IKEA, and the Mastercard Foundation</w:t>
      </w:r>
    </w:p>
    <w:p w14:paraId="380334E9" w14:textId="77777777" w:rsidR="001A1419" w:rsidRDefault="00943432">
      <w:pPr>
        <w:pStyle w:val="ListParagraph"/>
        <w:numPr>
          <w:ilvl w:val="0"/>
          <w:numId w:val="2"/>
        </w:numPr>
      </w:pPr>
      <w:r>
        <w:t>Authored Measuring Partnership’s Health, a partnership effectiveness tool developed from original USAID-commissioned research, formally published and adopted by USAID, and delivered through trainings to USAID staff and NGO partners</w:t>
      </w:r>
    </w:p>
    <w:p w14:paraId="6E11A662" w14:textId="77777777" w:rsidR="001A1419" w:rsidRDefault="00943432">
      <w:pPr>
        <w:pStyle w:val="ListParagraph"/>
        <w:numPr>
          <w:ilvl w:val="0"/>
          <w:numId w:val="2"/>
        </w:numPr>
      </w:pPr>
      <w:r>
        <w:t>Designed and teaches The Private Sector and Social Impact, a four-credit graduate course at American University covering partnership strategy, corporate motivation, and impact measurement</w:t>
      </w:r>
    </w:p>
    <w:p w14:paraId="3628F257" w14:textId="77777777" w:rsidR="001A1419" w:rsidRDefault="00943432">
      <w:pPr>
        <w:pStyle w:val="ListParagraph"/>
        <w:numPr>
          <w:ilvl w:val="0"/>
          <w:numId w:val="2"/>
        </w:numPr>
      </w:pPr>
      <w:r>
        <w:t xml:space="preserve">Developed a board-ratified three-year corporate engagement strategy at Pact; trained staff across </w:t>
      </w:r>
      <w:proofErr w:type="gramStart"/>
      <w:r>
        <w:t>20 country</w:t>
      </w:r>
      <w:proofErr w:type="gramEnd"/>
      <w:r>
        <w:t xml:space="preserve"> offices in Africa, Asia, Latin America, and Europe; exceeded revenue targets by 150% in year one</w:t>
      </w:r>
    </w:p>
    <w:p w14:paraId="5BE5CD71" w14:textId="77777777" w:rsidR="001A1419" w:rsidRDefault="00943432">
      <w:pPr>
        <w:pStyle w:val="ListParagraph"/>
        <w:numPr>
          <w:ilvl w:val="0"/>
          <w:numId w:val="2"/>
        </w:numPr>
      </w:pPr>
      <w:r>
        <w:t>Built and managed partnerships with Chevron, IKEA, Apple, the Hilton Foundation, the Mastercard Foundation, 3M, and IBM</w:t>
      </w:r>
    </w:p>
    <w:p w14:paraId="1A076017" w14:textId="77777777" w:rsidR="001A1419" w:rsidRDefault="001A1419">
      <w:pPr>
        <w:pBdr>
          <w:bottom w:val="single" w:sz="6" w:space="1" w:color="D0D0D0"/>
        </w:pBdr>
        <w:spacing w:before="120" w:after="200"/>
      </w:pPr>
    </w:p>
    <w:p w14:paraId="27FE0562" w14:textId="77777777" w:rsidR="001A1419" w:rsidRDefault="00943432">
      <w:pPr>
        <w:pStyle w:val="Heading1"/>
      </w:pPr>
      <w:r>
        <w:t>SERVICE LINE 3: CORPORATE PARTNERSHIP AND SOCIAL IMPACT STRATEGY</w:t>
      </w:r>
    </w:p>
    <w:p w14:paraId="57214ED3" w14:textId="77777777" w:rsidR="001A1419" w:rsidRDefault="00943432">
      <w:pPr>
        <w:spacing w:after="100"/>
      </w:pPr>
      <w:r>
        <w:rPr>
          <w:i/>
          <w:iCs/>
          <w:color w:val="595959"/>
        </w:rPr>
        <w:t xml:space="preserve">Helping companies build partnerships with NGOs and </w:t>
      </w:r>
      <w:proofErr w:type="gramStart"/>
      <w:r>
        <w:rPr>
          <w:i/>
          <w:iCs/>
          <w:color w:val="595959"/>
        </w:rPr>
        <w:t>communities that</w:t>
      </w:r>
      <w:proofErr w:type="gramEnd"/>
      <w:r>
        <w:rPr>
          <w:i/>
          <w:iCs/>
          <w:color w:val="595959"/>
        </w:rPr>
        <w:t xml:space="preserve"> deliver measurable social, environmental, and commercial returns.</w:t>
      </w:r>
    </w:p>
    <w:p w14:paraId="33D9E6C5" w14:textId="77777777" w:rsidR="001A1419" w:rsidRDefault="00943432">
      <w:pPr>
        <w:pStyle w:val="Heading3"/>
      </w:pPr>
      <w:r>
        <w:t>What the Market Needs Now</w:t>
      </w:r>
    </w:p>
    <w:p w14:paraId="4976DF8B" w14:textId="77777777" w:rsidR="001A1419" w:rsidRDefault="00943432">
      <w:pPr>
        <w:spacing w:after="100"/>
      </w:pPr>
      <w:r>
        <w:t xml:space="preserve">Companies still need impact partnerships — they simply need them to be strategically defensible and framed in business terms, not reputationally performative. The agriculture, food, and consumer sectors face </w:t>
      </w:r>
      <w:proofErr w:type="gramStart"/>
      <w:r>
        <w:t>particular pressure</w:t>
      </w:r>
      <w:proofErr w:type="gramEnd"/>
      <w:r>
        <w:t xml:space="preserve"> on supply chain sustainability.</w:t>
      </w:r>
    </w:p>
    <w:p w14:paraId="706AB860" w14:textId="77777777" w:rsidR="001A1419" w:rsidRDefault="00943432">
      <w:pPr>
        <w:pStyle w:val="Heading3"/>
      </w:pPr>
      <w:r>
        <w:t>What I Offer</w:t>
      </w:r>
    </w:p>
    <w:p w14:paraId="493035C2" w14:textId="77777777" w:rsidR="001A1419" w:rsidRDefault="00943432">
      <w:pPr>
        <w:pStyle w:val="ListParagraph"/>
        <w:numPr>
          <w:ilvl w:val="0"/>
          <w:numId w:val="2"/>
        </w:numPr>
      </w:pPr>
      <w:r>
        <w:t>Corporate-NGO partnership strategy and partner identification</w:t>
      </w:r>
    </w:p>
    <w:p w14:paraId="598B291E" w14:textId="77777777" w:rsidR="001A1419" w:rsidRDefault="00943432">
      <w:pPr>
        <w:pStyle w:val="ListParagraph"/>
        <w:numPr>
          <w:ilvl w:val="0"/>
          <w:numId w:val="2"/>
        </w:numPr>
      </w:pPr>
      <w:r>
        <w:t>Shared value business case development</w:t>
      </w:r>
    </w:p>
    <w:p w14:paraId="4AB55557" w14:textId="77777777" w:rsidR="001A1419" w:rsidRDefault="00943432">
      <w:pPr>
        <w:pStyle w:val="ListParagraph"/>
        <w:numPr>
          <w:ilvl w:val="0"/>
          <w:numId w:val="2"/>
        </w:numPr>
      </w:pPr>
      <w:r>
        <w:t>Agricultural supply chain sustainability advisory (primary sector expertise)</w:t>
      </w:r>
    </w:p>
    <w:p w14:paraId="2997C499" w14:textId="77777777" w:rsidR="001A1419" w:rsidRDefault="00943432">
      <w:pPr>
        <w:pStyle w:val="ListParagraph"/>
        <w:numPr>
          <w:ilvl w:val="0"/>
          <w:numId w:val="2"/>
        </w:numPr>
      </w:pPr>
      <w:r>
        <w:t>Human rights due diligence framework design</w:t>
      </w:r>
    </w:p>
    <w:p w14:paraId="3E5DDAD4" w14:textId="77777777" w:rsidR="001A1419" w:rsidRDefault="00943432">
      <w:pPr>
        <w:pStyle w:val="ListParagraph"/>
        <w:numPr>
          <w:ilvl w:val="0"/>
          <w:numId w:val="2"/>
        </w:numPr>
      </w:pPr>
      <w:r>
        <w:t>Impact partnership design, structuring, and measurement</w:t>
      </w:r>
    </w:p>
    <w:p w14:paraId="31A0C82A" w14:textId="77777777" w:rsidR="001A1419" w:rsidRDefault="00943432">
      <w:pPr>
        <w:pStyle w:val="Heading3"/>
      </w:pPr>
      <w:r>
        <w:t>Selected Proof Points</w:t>
      </w:r>
    </w:p>
    <w:p w14:paraId="002BC23D" w14:textId="77777777" w:rsidR="001A1419" w:rsidRDefault="00943432">
      <w:pPr>
        <w:pStyle w:val="ListParagraph"/>
        <w:numPr>
          <w:ilvl w:val="0"/>
          <w:numId w:val="2"/>
        </w:numPr>
      </w:pPr>
      <w:r>
        <w:t>Developed a $4.5 million Chevron partnership for sustainable shrimp farming in Indonesia, designed to preserve mangrove ecosystems while improving local livelihoods — structured around both conservation outcomes and corporate supply chain sustainability goals</w:t>
      </w:r>
    </w:p>
    <w:p w14:paraId="29C73C82" w14:textId="77777777" w:rsidR="001A1419" w:rsidRDefault="00943432">
      <w:pPr>
        <w:pStyle w:val="ListParagraph"/>
        <w:numPr>
          <w:ilvl w:val="0"/>
          <w:numId w:val="2"/>
        </w:numPr>
      </w:pPr>
      <w:r>
        <w:t>Deep agricultural supply chain expertise across three continents: cocoa sector work in the Philippines, Ghana, and Peru; agri-food job creation initiatives in Nigeria, Kenya, Latin America, and Southeast Asia</w:t>
      </w:r>
    </w:p>
    <w:p w14:paraId="5B69105B" w14:textId="77777777" w:rsidR="001A1419" w:rsidRDefault="00943432">
      <w:pPr>
        <w:pStyle w:val="ListParagraph"/>
        <w:numPr>
          <w:ilvl w:val="0"/>
          <w:numId w:val="2"/>
        </w:numPr>
      </w:pPr>
      <w:r>
        <w:t>Designed human rights due diligence frameworks at Pact aligned with the UN Guiding Principles on Business and Human Rights, OECD Guidelines for Multinational Enterprises, and ILO Conventions</w:t>
      </w:r>
    </w:p>
    <w:p w14:paraId="68A56612" w14:textId="77777777" w:rsidR="001A1419" w:rsidRDefault="00943432">
      <w:pPr>
        <w:pStyle w:val="ListParagraph"/>
        <w:numPr>
          <w:ilvl w:val="0"/>
          <w:numId w:val="2"/>
        </w:numPr>
      </w:pPr>
      <w:r>
        <w:lastRenderedPageBreak/>
        <w:t>The Private Sector and Social Impact (American University) grounds students in bottom-line business drivers, shared value theory, and business case development for corporate community investment</w:t>
      </w:r>
    </w:p>
    <w:p w14:paraId="2C49B9C6" w14:textId="77777777" w:rsidR="001A1419" w:rsidRDefault="00943432">
      <w:pPr>
        <w:pStyle w:val="ListParagraph"/>
        <w:numPr>
          <w:ilvl w:val="0"/>
          <w:numId w:val="2"/>
        </w:numPr>
      </w:pPr>
      <w:r>
        <w:t>Grew MEDA’s corporate and foundation pipeline 200% to $500 million through commercially structured, regionally focused partnership models</w:t>
      </w:r>
    </w:p>
    <w:p w14:paraId="2368B6BA" w14:textId="77777777" w:rsidR="001A1419" w:rsidRDefault="001A1419">
      <w:pPr>
        <w:pBdr>
          <w:bottom w:val="single" w:sz="6" w:space="1" w:color="D0D0D0"/>
        </w:pBdr>
        <w:spacing w:before="120" w:after="200"/>
      </w:pPr>
    </w:p>
    <w:p w14:paraId="0336B03A" w14:textId="77777777" w:rsidR="001A1419" w:rsidRDefault="00943432">
      <w:pPr>
        <w:pStyle w:val="Heading1"/>
      </w:pPr>
      <w:r>
        <w:t>SERVICE LINE 4: SUSTAINABILITY STANDARDS ADVISORY FOR SMALL AND MEDIUM ENTERPRISES</w:t>
      </w:r>
    </w:p>
    <w:p w14:paraId="64134C74" w14:textId="77777777" w:rsidR="001A1419" w:rsidRDefault="00943432">
      <w:pPr>
        <w:spacing w:after="100"/>
      </w:pPr>
      <w:r>
        <w:rPr>
          <w:i/>
          <w:iCs/>
          <w:color w:val="595959"/>
        </w:rPr>
        <w:t>Helping SMEs adopt credible, achievable sustainability standards that build brand trust, attract investors, and create a foundation for future certification.</w:t>
      </w:r>
    </w:p>
    <w:p w14:paraId="5368DE80" w14:textId="77777777" w:rsidR="001A1419" w:rsidRDefault="00943432">
      <w:pPr>
        <w:pStyle w:val="Heading3"/>
      </w:pPr>
      <w:r>
        <w:t>What the Market Needs Now</w:t>
      </w:r>
    </w:p>
    <w:p w14:paraId="792CB59B" w14:textId="77777777" w:rsidR="001A1419" w:rsidRDefault="00943432">
      <w:pPr>
        <w:spacing w:after="100"/>
      </w:pPr>
      <w:r>
        <w:t>Enterprise-grade ESG frameworks — CSRD, ISSB, full GRI — are beyond the reach of most SMEs in cost, complexity, and staffing. This segment needs practical, proportionate guidance on standards that are credible today and scalable tomorrow.</w:t>
      </w:r>
    </w:p>
    <w:p w14:paraId="433FE4BC" w14:textId="77777777" w:rsidR="001A1419" w:rsidRDefault="00943432">
      <w:pPr>
        <w:pStyle w:val="Heading3"/>
      </w:pPr>
      <w:r>
        <w:t>What I Offer</w:t>
      </w:r>
    </w:p>
    <w:p w14:paraId="0536C9A8" w14:textId="77777777" w:rsidR="001A1419" w:rsidRDefault="00943432">
      <w:pPr>
        <w:pStyle w:val="ListParagraph"/>
        <w:numPr>
          <w:ilvl w:val="0"/>
          <w:numId w:val="2"/>
        </w:numPr>
      </w:pPr>
      <w:r>
        <w:t>Sustainability standards selection and sequencing</w:t>
      </w:r>
    </w:p>
    <w:p w14:paraId="21E2DED7" w14:textId="77777777" w:rsidR="001A1419" w:rsidRDefault="00943432">
      <w:pPr>
        <w:pStyle w:val="ListParagraph"/>
        <w:numPr>
          <w:ilvl w:val="0"/>
          <w:numId w:val="2"/>
        </w:numPr>
      </w:pPr>
      <w:r>
        <w:t>Net Zero Pledge adoption and implementation roadmap</w:t>
      </w:r>
    </w:p>
    <w:p w14:paraId="178BA969" w14:textId="77777777" w:rsidR="001A1419" w:rsidRDefault="00943432">
      <w:pPr>
        <w:pStyle w:val="ListParagraph"/>
        <w:numPr>
          <w:ilvl w:val="0"/>
          <w:numId w:val="2"/>
        </w:numPr>
      </w:pPr>
      <w:proofErr w:type="gramStart"/>
      <w:r>
        <w:t>1% for the Planet program advisory</w:t>
      </w:r>
      <w:proofErr w:type="gramEnd"/>
    </w:p>
    <w:p w14:paraId="63EEE9AC" w14:textId="77777777" w:rsidR="001A1419" w:rsidRDefault="00943432">
      <w:pPr>
        <w:pStyle w:val="ListParagraph"/>
        <w:numPr>
          <w:ilvl w:val="0"/>
          <w:numId w:val="2"/>
        </w:numPr>
      </w:pPr>
      <w:r>
        <w:t>GRI-aligned impact reporting for stakeholder communications</w:t>
      </w:r>
    </w:p>
    <w:p w14:paraId="5F876517" w14:textId="77777777" w:rsidR="001A1419" w:rsidRDefault="00943432">
      <w:pPr>
        <w:pStyle w:val="ListParagraph"/>
        <w:numPr>
          <w:ilvl w:val="0"/>
          <w:numId w:val="2"/>
        </w:numPr>
      </w:pPr>
      <w:r>
        <w:t>CSR framework design and corporate communications</w:t>
      </w:r>
    </w:p>
    <w:p w14:paraId="683E1BFD" w14:textId="77777777" w:rsidR="001A1419" w:rsidRDefault="00943432">
      <w:pPr>
        <w:pStyle w:val="ListParagraph"/>
        <w:numPr>
          <w:ilvl w:val="0"/>
          <w:numId w:val="2"/>
        </w:numPr>
      </w:pPr>
      <w:r>
        <w:t>Sustainability readiness assessment as a gateway to B Corp certification</w:t>
      </w:r>
    </w:p>
    <w:p w14:paraId="31C4A3AF" w14:textId="77777777" w:rsidR="001A1419" w:rsidRDefault="00943432">
      <w:pPr>
        <w:pStyle w:val="Heading3"/>
      </w:pPr>
      <w:r>
        <w:t>Selected Proof Points</w:t>
      </w:r>
    </w:p>
    <w:p w14:paraId="5FC84431" w14:textId="77777777" w:rsidR="001A1419" w:rsidRDefault="00943432">
      <w:pPr>
        <w:pStyle w:val="ListParagraph"/>
        <w:numPr>
          <w:ilvl w:val="0"/>
          <w:numId w:val="2"/>
        </w:numPr>
      </w:pPr>
      <w:r>
        <w:t>Advised Virginia-based startup on adoption of Net Zero Pledge and 1% for the Planet; developed the implementation roadmap as the company’s Chief Sustainability Officer</w:t>
      </w:r>
    </w:p>
    <w:p w14:paraId="20ED00EA" w14:textId="77777777" w:rsidR="001A1419" w:rsidRDefault="00943432">
      <w:pPr>
        <w:pStyle w:val="ListParagraph"/>
        <w:numPr>
          <w:ilvl w:val="0"/>
          <w:numId w:val="2"/>
        </w:numPr>
      </w:pPr>
      <w:r>
        <w:t>GRI reporting experience at both Pact and MEDA</w:t>
      </w:r>
    </w:p>
    <w:p w14:paraId="3F48E72D" w14:textId="77777777" w:rsidR="001A1419" w:rsidRDefault="00943432">
      <w:pPr>
        <w:pStyle w:val="ListParagraph"/>
        <w:numPr>
          <w:ilvl w:val="0"/>
          <w:numId w:val="2"/>
        </w:numPr>
      </w:pPr>
      <w:r>
        <w:t>Designed human rights due diligence and ESG frameworks across multiple global organizations, aligned with UN Guiding Principles, OECD Guidelines, and ILO Conventions</w:t>
      </w:r>
    </w:p>
    <w:p w14:paraId="6AD97ED7" w14:textId="77777777" w:rsidR="001A1419" w:rsidRDefault="00943432">
      <w:pPr>
        <w:pStyle w:val="ListParagraph"/>
        <w:numPr>
          <w:ilvl w:val="0"/>
          <w:numId w:val="2"/>
        </w:numPr>
      </w:pPr>
      <w:r>
        <w:t>Conducted ESG landscape monitoring and CSR strategy development at Pact, working directly with corporate clients including Chevron, IKEA, and the Hilton Foundation</w:t>
      </w:r>
    </w:p>
    <w:p w14:paraId="34E3E19C" w14:textId="77777777" w:rsidR="001A1419" w:rsidRDefault="001A1419">
      <w:pPr>
        <w:pBdr>
          <w:bottom w:val="single" w:sz="6" w:space="1" w:color="D0D0D0"/>
        </w:pBdr>
        <w:spacing w:before="120" w:after="200"/>
      </w:pPr>
    </w:p>
    <w:p w14:paraId="2552FFE8" w14:textId="77777777" w:rsidR="001A1419" w:rsidRDefault="00943432">
      <w:pPr>
        <w:pStyle w:val="Heading1"/>
      </w:pPr>
      <w:r>
        <w:t>SERVICE LINE 5: B CORP CERTIFICATION ADVISORY</w:t>
      </w:r>
    </w:p>
    <w:p w14:paraId="7C301FC6" w14:textId="77777777" w:rsidR="001A1419" w:rsidRDefault="00943432">
      <w:pPr>
        <w:spacing w:after="100"/>
      </w:pPr>
      <w:r>
        <w:rPr>
          <w:i/>
          <w:iCs/>
          <w:color w:val="595959"/>
        </w:rPr>
        <w:t>Helping companies prepare for and achieve B Corp certification under B Lab’s rigorous 2025 standards.</w:t>
      </w:r>
    </w:p>
    <w:p w14:paraId="5D3FED7B" w14:textId="77777777" w:rsidR="001A1419" w:rsidRDefault="00943432">
      <w:pPr>
        <w:pStyle w:val="Heading3"/>
      </w:pPr>
      <w:r>
        <w:t>What the Market Needs Now</w:t>
      </w:r>
    </w:p>
    <w:p w14:paraId="78867FF1" w14:textId="77777777" w:rsidR="001A1419" w:rsidRDefault="00943432">
      <w:pPr>
        <w:spacing w:after="100"/>
      </w:pPr>
      <w:r>
        <w:t>B Lab launched its most significant standards overhaul in April 2025, replacing the flexible 80-point BIA with mandatory requirements across seven Impact Topics. 2026 is the recertification year for most existing B Corps, and new applicants now face a structurally more demanding process.</w:t>
      </w:r>
    </w:p>
    <w:p w14:paraId="5AE72ED8" w14:textId="77777777" w:rsidR="001A1419" w:rsidRDefault="00943432">
      <w:pPr>
        <w:pStyle w:val="Heading3"/>
      </w:pPr>
      <w:r>
        <w:t>What I Offer</w:t>
      </w:r>
    </w:p>
    <w:p w14:paraId="71FCFCB1" w14:textId="77777777" w:rsidR="001A1419" w:rsidRDefault="00943432">
      <w:pPr>
        <w:pStyle w:val="ListParagraph"/>
        <w:numPr>
          <w:ilvl w:val="0"/>
          <w:numId w:val="2"/>
        </w:numPr>
      </w:pPr>
      <w:r>
        <w:t>B Corp readiness assessment under V2.1 standards</w:t>
      </w:r>
    </w:p>
    <w:p w14:paraId="1177058B" w14:textId="77777777" w:rsidR="001A1419" w:rsidRDefault="00943432">
      <w:pPr>
        <w:pStyle w:val="ListParagraph"/>
        <w:numPr>
          <w:ilvl w:val="0"/>
          <w:numId w:val="2"/>
        </w:numPr>
      </w:pPr>
      <w:r>
        <w:t>Gap analysis across all seven mandatory Impact Topics</w:t>
      </w:r>
    </w:p>
    <w:p w14:paraId="1E1C6710" w14:textId="77777777" w:rsidR="001A1419" w:rsidRDefault="00943432">
      <w:pPr>
        <w:pStyle w:val="ListParagraph"/>
        <w:numPr>
          <w:ilvl w:val="0"/>
          <w:numId w:val="2"/>
        </w:numPr>
      </w:pPr>
      <w:r>
        <w:t>Full BIA process management</w:t>
      </w:r>
    </w:p>
    <w:p w14:paraId="42AA81D1" w14:textId="77777777" w:rsidR="001A1419" w:rsidRDefault="00943432">
      <w:pPr>
        <w:pStyle w:val="ListParagraph"/>
        <w:numPr>
          <w:ilvl w:val="0"/>
          <w:numId w:val="2"/>
        </w:numPr>
      </w:pPr>
      <w:r>
        <w:t>Stakeholder governance documentation and legal pathway guidance</w:t>
      </w:r>
    </w:p>
    <w:p w14:paraId="224300D3" w14:textId="77777777" w:rsidR="001A1419" w:rsidRDefault="00943432">
      <w:pPr>
        <w:pStyle w:val="ListParagraph"/>
        <w:numPr>
          <w:ilvl w:val="0"/>
          <w:numId w:val="2"/>
        </w:numPr>
      </w:pPr>
      <w:r>
        <w:lastRenderedPageBreak/>
        <w:t>Implementation planning for Year 0, Year 3, and Year 5 progression requirements</w:t>
      </w:r>
    </w:p>
    <w:p w14:paraId="7F836694" w14:textId="77777777" w:rsidR="001A1419" w:rsidRDefault="00943432">
      <w:pPr>
        <w:pStyle w:val="ListParagraph"/>
        <w:numPr>
          <w:ilvl w:val="0"/>
          <w:numId w:val="2"/>
        </w:numPr>
      </w:pPr>
      <w:r>
        <w:t>Recertification support for existing B Corps navigating the new standards</w:t>
      </w:r>
    </w:p>
    <w:p w14:paraId="6F034A5A" w14:textId="77777777" w:rsidR="001A1419" w:rsidRDefault="00943432">
      <w:pPr>
        <w:pStyle w:val="Heading3"/>
      </w:pPr>
      <w:r>
        <w:t>Selected Proof Points</w:t>
      </w:r>
    </w:p>
    <w:p w14:paraId="6C485202" w14:textId="77777777" w:rsidR="001A1419" w:rsidRDefault="00943432">
      <w:pPr>
        <w:pStyle w:val="ListParagraph"/>
        <w:numPr>
          <w:ilvl w:val="0"/>
          <w:numId w:val="2"/>
        </w:numPr>
      </w:pPr>
      <w:r>
        <w:t>Completed the full B Impact Assessment process for a Virginia-based company, achieving preliminary certification</w:t>
      </w:r>
    </w:p>
    <w:p w14:paraId="2D7F058C" w14:textId="77777777" w:rsidR="001A1419" w:rsidRDefault="00943432">
      <w:pPr>
        <w:pStyle w:val="ListParagraph"/>
        <w:numPr>
          <w:ilvl w:val="0"/>
          <w:numId w:val="2"/>
        </w:numPr>
      </w:pPr>
      <w:r>
        <w:t>Completed B Lab’s official courses “Becoming a B Corp” and “Understanding the New B Lab Standards” in May 2025, after the V2.1 launch, with full grounding in the new mandatory framework</w:t>
      </w:r>
    </w:p>
    <w:p w14:paraId="7D049835" w14:textId="77777777" w:rsidR="001A1419" w:rsidRDefault="00943432">
      <w:pPr>
        <w:pStyle w:val="ListParagraph"/>
        <w:numPr>
          <w:ilvl w:val="0"/>
          <w:numId w:val="2"/>
        </w:numPr>
      </w:pPr>
      <w:r>
        <w:t>Sustainability framework expertise spanning GRI, UN Guiding Principles, OECD Guidelines, Net Zero Pledge, and 1% for the Planet</w:t>
      </w:r>
    </w:p>
    <w:p w14:paraId="34502CFB" w14:textId="77777777" w:rsidR="001A1419" w:rsidRDefault="00943432">
      <w:pPr>
        <w:pStyle w:val="ListParagraph"/>
        <w:numPr>
          <w:ilvl w:val="0"/>
          <w:numId w:val="2"/>
        </w:numPr>
      </w:pPr>
      <w:r>
        <w:t>Serving as Chief Sustainability Officer at a Virginia-based company with active sustainability implementation underway</w:t>
      </w:r>
    </w:p>
    <w:p w14:paraId="02DA5940" w14:textId="77777777" w:rsidR="001A1419" w:rsidRDefault="001A1419">
      <w:pPr>
        <w:pBdr>
          <w:bottom w:val="single" w:sz="12" w:space="1" w:color="1F4E79"/>
        </w:pBdr>
        <w:spacing w:before="120" w:after="200"/>
      </w:pPr>
    </w:p>
    <w:p w14:paraId="0D9EAB58" w14:textId="77777777" w:rsidR="001A1419" w:rsidRDefault="00943432">
      <w:pPr>
        <w:pStyle w:val="Heading1"/>
      </w:pPr>
      <w:r>
        <w:t>WHY WORK WITH ME</w:t>
      </w:r>
    </w:p>
    <w:p w14:paraId="1B200034" w14:textId="77777777" w:rsidR="001A1419" w:rsidRDefault="0094343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Both sides of the table. </w:t>
      </w:r>
      <w:r>
        <w:t>I have built corporate partnerships as an NGO executive and advised corporations on how to make those partnerships work. I understand what each side needs from the other.</w:t>
      </w:r>
    </w:p>
    <w:p w14:paraId="35B47BF8" w14:textId="77777777" w:rsidR="001A1419" w:rsidRDefault="0094343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Practitioner, not theorist. </w:t>
      </w:r>
      <w:r>
        <w:t xml:space="preserve">Every framework I use in client engagements I have built, tested, and deployed in the field — across 40 countries and </w:t>
      </w:r>
      <w:proofErr w:type="gramStart"/>
      <w:r>
        <w:t>more than $200 million raised</w:t>
      </w:r>
      <w:proofErr w:type="gramEnd"/>
      <w:r>
        <w:t>.</w:t>
      </w:r>
    </w:p>
    <w:p w14:paraId="6804B1F5" w14:textId="77777777" w:rsidR="001A1419" w:rsidRDefault="0094343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Original research and published tools. </w:t>
      </w:r>
      <w:r>
        <w:t>My partnership effectiveness tool Measuring Partnership’s Health was adopted by USAID and used across its global partner network.</w:t>
      </w:r>
    </w:p>
    <w:p w14:paraId="172BEE2E" w14:textId="77777777" w:rsidR="001A1419" w:rsidRDefault="0094343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Teaching sharpens the practice. </w:t>
      </w:r>
      <w:r>
        <w:t>Designing and teaching graduate curriculum on corporate-NGO partnerships at American University keeps me current on theory, evidence, and market practice.</w:t>
      </w:r>
    </w:p>
    <w:p w14:paraId="0B5D1CF3" w14:textId="77777777" w:rsidR="001A1419" w:rsidRDefault="0094343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Agricultural sector depth. </w:t>
      </w:r>
      <w:r>
        <w:t>Cocoa, shrimp, and agri-food supply chains across three continents — credible sector expertise in the market segment under the most sustainability scrutiny.</w:t>
      </w:r>
    </w:p>
    <w:p w14:paraId="0E2C5FA3" w14:textId="77777777" w:rsidR="001A1419" w:rsidRDefault="001A1419">
      <w:pPr>
        <w:pBdr>
          <w:bottom w:val="single" w:sz="12" w:space="1" w:color="1F4E79"/>
        </w:pBdr>
        <w:spacing w:before="200" w:after="80"/>
      </w:pPr>
    </w:p>
    <w:p w14:paraId="575D9D05" w14:textId="77777777" w:rsidR="001A1419" w:rsidRDefault="00943432">
      <w:pPr>
        <w:spacing w:before="80"/>
        <w:jc w:val="center"/>
      </w:pPr>
      <w:proofErr w:type="gramStart"/>
      <w:r>
        <w:rPr>
          <w:color w:val="595959"/>
          <w:sz w:val="18"/>
          <w:szCs w:val="18"/>
        </w:rPr>
        <w:t>gina.a.volynsky@gmail.com  •</w:t>
      </w:r>
      <w:proofErr w:type="gramEnd"/>
      <w:r>
        <w:rPr>
          <w:color w:val="595959"/>
          <w:sz w:val="18"/>
          <w:szCs w:val="18"/>
        </w:rPr>
        <w:t xml:space="preserve">  </w:t>
      </w:r>
      <w:proofErr w:type="gramStart"/>
      <w:r>
        <w:rPr>
          <w:color w:val="595959"/>
          <w:sz w:val="18"/>
          <w:szCs w:val="18"/>
        </w:rPr>
        <w:t>703.225.8173  •</w:t>
      </w:r>
      <w:proofErr w:type="gramEnd"/>
      <w:r>
        <w:rPr>
          <w:color w:val="595959"/>
          <w:sz w:val="18"/>
          <w:szCs w:val="18"/>
        </w:rPr>
        <w:t xml:space="preserve">  linkedin.com/in/</w:t>
      </w:r>
      <w:proofErr w:type="spellStart"/>
      <w:r>
        <w:rPr>
          <w:color w:val="595959"/>
          <w:sz w:val="18"/>
          <w:szCs w:val="18"/>
        </w:rPr>
        <w:t>gina-</w:t>
      </w:r>
      <w:proofErr w:type="gramStart"/>
      <w:r>
        <w:rPr>
          <w:color w:val="595959"/>
          <w:sz w:val="18"/>
          <w:szCs w:val="18"/>
        </w:rPr>
        <w:t>volynsky</w:t>
      </w:r>
      <w:proofErr w:type="spellEnd"/>
      <w:r>
        <w:rPr>
          <w:color w:val="595959"/>
          <w:sz w:val="18"/>
          <w:szCs w:val="18"/>
        </w:rPr>
        <w:t xml:space="preserve">  •</w:t>
      </w:r>
      <w:proofErr w:type="gramEnd"/>
      <w:r>
        <w:rPr>
          <w:color w:val="595959"/>
          <w:sz w:val="18"/>
          <w:szCs w:val="18"/>
        </w:rPr>
        <w:t xml:space="preserve">  Washington, DC</w:t>
      </w:r>
    </w:p>
    <w:sectPr w:rsidR="001A141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953D5"/>
    <w:multiLevelType w:val="hybridMultilevel"/>
    <w:tmpl w:val="CC183CAC"/>
    <w:lvl w:ilvl="0" w:tplc="244AA7B6">
      <w:start w:val="1"/>
      <w:numFmt w:val="bullet"/>
      <w:lvlText w:val="●"/>
      <w:lvlJc w:val="left"/>
      <w:pPr>
        <w:ind w:left="720" w:hanging="360"/>
      </w:pPr>
    </w:lvl>
    <w:lvl w:ilvl="1" w:tplc="76E812A8">
      <w:start w:val="1"/>
      <w:numFmt w:val="bullet"/>
      <w:lvlText w:val="○"/>
      <w:lvlJc w:val="left"/>
      <w:pPr>
        <w:ind w:left="1440" w:hanging="360"/>
      </w:pPr>
    </w:lvl>
    <w:lvl w:ilvl="2" w:tplc="1EFAB2F2">
      <w:start w:val="1"/>
      <w:numFmt w:val="bullet"/>
      <w:lvlText w:val="■"/>
      <w:lvlJc w:val="left"/>
      <w:pPr>
        <w:ind w:left="2160" w:hanging="360"/>
      </w:pPr>
    </w:lvl>
    <w:lvl w:ilvl="3" w:tplc="87265E88">
      <w:start w:val="1"/>
      <w:numFmt w:val="bullet"/>
      <w:lvlText w:val="●"/>
      <w:lvlJc w:val="left"/>
      <w:pPr>
        <w:ind w:left="2880" w:hanging="360"/>
      </w:pPr>
    </w:lvl>
    <w:lvl w:ilvl="4" w:tplc="0D14F8D2">
      <w:start w:val="1"/>
      <w:numFmt w:val="bullet"/>
      <w:lvlText w:val="○"/>
      <w:lvlJc w:val="left"/>
      <w:pPr>
        <w:ind w:left="3600" w:hanging="360"/>
      </w:pPr>
    </w:lvl>
    <w:lvl w:ilvl="5" w:tplc="557E1690">
      <w:start w:val="1"/>
      <w:numFmt w:val="bullet"/>
      <w:lvlText w:val="■"/>
      <w:lvlJc w:val="left"/>
      <w:pPr>
        <w:ind w:left="4320" w:hanging="360"/>
      </w:pPr>
    </w:lvl>
    <w:lvl w:ilvl="6" w:tplc="E6420102">
      <w:start w:val="1"/>
      <w:numFmt w:val="bullet"/>
      <w:lvlText w:val="●"/>
      <w:lvlJc w:val="left"/>
      <w:pPr>
        <w:ind w:left="5040" w:hanging="360"/>
      </w:pPr>
    </w:lvl>
    <w:lvl w:ilvl="7" w:tplc="27927B42">
      <w:start w:val="1"/>
      <w:numFmt w:val="bullet"/>
      <w:lvlText w:val="●"/>
      <w:lvlJc w:val="left"/>
      <w:pPr>
        <w:ind w:left="5760" w:hanging="360"/>
      </w:pPr>
    </w:lvl>
    <w:lvl w:ilvl="8" w:tplc="039CD1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0633C4"/>
    <w:multiLevelType w:val="hybridMultilevel"/>
    <w:tmpl w:val="51FC9F70"/>
    <w:lvl w:ilvl="0" w:tplc="378A3202">
      <w:start w:val="1"/>
      <w:numFmt w:val="bullet"/>
      <w:lvlText w:val="•"/>
      <w:lvlJc w:val="left"/>
      <w:pPr>
        <w:spacing w:after="40"/>
        <w:ind w:left="360" w:hanging="180"/>
      </w:pPr>
    </w:lvl>
    <w:lvl w:ilvl="1" w:tplc="FD5402D6">
      <w:numFmt w:val="decimal"/>
      <w:lvlText w:val=""/>
      <w:lvlJc w:val="left"/>
    </w:lvl>
    <w:lvl w:ilvl="2" w:tplc="25E666B2">
      <w:numFmt w:val="decimal"/>
      <w:lvlText w:val=""/>
      <w:lvlJc w:val="left"/>
    </w:lvl>
    <w:lvl w:ilvl="3" w:tplc="18F4C99A">
      <w:numFmt w:val="decimal"/>
      <w:lvlText w:val=""/>
      <w:lvlJc w:val="left"/>
    </w:lvl>
    <w:lvl w:ilvl="4" w:tplc="BFEC4564">
      <w:numFmt w:val="decimal"/>
      <w:lvlText w:val=""/>
      <w:lvlJc w:val="left"/>
    </w:lvl>
    <w:lvl w:ilvl="5" w:tplc="8E7487C8">
      <w:numFmt w:val="decimal"/>
      <w:lvlText w:val=""/>
      <w:lvlJc w:val="left"/>
    </w:lvl>
    <w:lvl w:ilvl="6" w:tplc="8F5653B8">
      <w:numFmt w:val="decimal"/>
      <w:lvlText w:val=""/>
      <w:lvlJc w:val="left"/>
    </w:lvl>
    <w:lvl w:ilvl="7" w:tplc="12D025FC">
      <w:numFmt w:val="decimal"/>
      <w:lvlText w:val=""/>
      <w:lvlJc w:val="left"/>
    </w:lvl>
    <w:lvl w:ilvl="8" w:tplc="B248E944">
      <w:numFmt w:val="decimal"/>
      <w:lvlText w:val=""/>
      <w:lvlJc w:val="left"/>
    </w:lvl>
  </w:abstractNum>
  <w:num w:numId="1" w16cid:durableId="1405030912">
    <w:abstractNumId w:val="0"/>
    <w:lvlOverride w:ilvl="0">
      <w:startOverride w:val="1"/>
    </w:lvlOverride>
  </w:num>
  <w:num w:numId="2" w16cid:durableId="74654155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419"/>
    <w:rsid w:val="001A1419"/>
    <w:rsid w:val="005E3BBF"/>
    <w:rsid w:val="008130E8"/>
    <w:rsid w:val="00943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8495D"/>
  <w15:docId w15:val="{6C971419-DCE0-4614-8216-007D10D23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40404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8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60"/>
      <w:outlineLvl w:val="1"/>
    </w:pPr>
    <w:rPr>
      <w:b/>
      <w:bCs/>
      <w:color w:val="1F4E79"/>
      <w:sz w:val="24"/>
      <w:szCs w:val="24"/>
    </w:rPr>
  </w:style>
  <w:style w:type="paragraph" w:styleId="Heading3">
    <w:name w:val="heading 3"/>
    <w:uiPriority w:val="9"/>
    <w:unhideWhenUsed/>
    <w:qFormat/>
    <w:pPr>
      <w:spacing w:before="160" w:after="40"/>
      <w:outlineLvl w:val="2"/>
    </w:pPr>
    <w:rPr>
      <w:b/>
      <w:bCs/>
      <w:color w:val="595959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1225</Words>
  <Characters>8222</Characters>
  <Application>Microsoft Office Word</Application>
  <DocSecurity>0</DocSecurity>
  <Lines>155</Lines>
  <Paragraphs>112</Paragraphs>
  <ScaleCrop>false</ScaleCrop>
  <Company/>
  <LinksUpToDate>false</LinksUpToDate>
  <CharactersWithSpaces>9335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Gina Volynsky</cp:lastModifiedBy>
  <cp:revision>2</cp:revision>
  <dcterms:created xsi:type="dcterms:W3CDTF">2026-05-23T02:40:00Z</dcterms:created>
  <dcterms:modified xsi:type="dcterms:W3CDTF">2026-05-23T02:40:00Z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1ff0cc47-0ca6-405c-bf21-deb59187e1ee</vt:lpwstr>
  </property>
</Properties>
</file>