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0.png" ContentType="image/png"/>
  <Override PartName="/word/media/rId5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Type-Checking</w:t>
      </w:r>
      <w:r>
        <w:rPr>
          <w:bCs/>
          <w:b/>
        </w:rPr>
        <w:t xml:space="preserve"> </w:t>
      </w:r>
      <w:r>
        <w:rPr>
          <w:bCs/>
          <w:b/>
        </w:rPr>
        <w:t xml:space="preserve">the</w:t>
      </w:r>
      <w:r>
        <w:rPr>
          <w:bCs/>
          <w:b/>
        </w:rPr>
        <w:t xml:space="preserve"> </w:t>
      </w:r>
      <w:r>
        <w:rPr>
          <w:bCs/>
          <w:b/>
        </w:rPr>
        <w:t xml:space="preserve">Conversation:</w:t>
      </w:r>
      <w:r>
        <w:rPr>
          <w:bCs/>
          <w:b/>
        </w:rPr>
        <w:t xml:space="preserve"> </w:t>
      </w:r>
      <w:r>
        <w:rPr>
          <w:bCs/>
          <w:b/>
        </w:rPr>
        <w:t xml:space="preserve">Static</w:t>
      </w:r>
      <w:r>
        <w:rPr>
          <w:bCs/>
          <w:b/>
        </w:rPr>
        <w:t xml:space="preserve"> </w:t>
      </w:r>
      <w:r>
        <w:rPr>
          <w:bCs/>
          <w:b/>
        </w:rPr>
        <w:t xml:space="preserve">Verification</w:t>
      </w:r>
      <w:r>
        <w:rPr>
          <w:bCs/>
          <w:b/>
        </w:rPr>
        <w:t xml:space="preserve"> </w:t>
      </w:r>
      <w:r>
        <w:rPr>
          <w:bCs/>
          <w:b/>
        </w:rPr>
        <w:t xml:space="preserve">of</w:t>
      </w:r>
      <w:r>
        <w:br/>
      </w:r>
      <w:r>
        <w:rPr>
          <w:bCs/>
          <w:b/>
        </w:rPr>
        <w:t xml:space="preserve">Agent</w:t>
      </w:r>
      <w:r>
        <w:rPr>
          <w:bCs/>
          <w:b/>
        </w:rPr>
        <w:t xml:space="preserve"> </w:t>
      </w:r>
      <w:r>
        <w:rPr>
          <w:bCs/>
          <w:b/>
        </w:rPr>
        <w:t xml:space="preserve">Skills</w:t>
      </w:r>
      <w:r>
        <w:rPr>
          <w:bCs/>
          <w:b/>
        </w:rPr>
        <w:t xml:space="preserve"> </w:t>
      </w:r>
      <w:r>
        <w:rPr>
          <w:bCs/>
          <w:b/>
        </w:rPr>
        <w:t xml:space="preserve">with</w:t>
      </w:r>
      <w:r>
        <w:rPr>
          <w:bCs/>
          <w:b/>
        </w:rPr>
        <w:t xml:space="preserve"> </w:t>
      </w:r>
      <w:r>
        <w:rPr>
          <w:bCs/>
          <w:b/>
        </w:rPr>
        <w:t xml:space="preserve">Multiparty</w:t>
      </w:r>
      <w:r>
        <w:rPr>
          <w:bCs/>
          <w:b/>
        </w:rPr>
        <w:t xml:space="preserve"> </w:t>
      </w:r>
      <w:r>
        <w:rPr>
          <w:bCs/>
          <w:b/>
        </w:rPr>
        <w:t xml:space="preserve">Session</w:t>
      </w:r>
      <w:r>
        <w:rPr>
          <w:bCs/>
          <w:b/>
        </w:rPr>
        <w:t xml:space="preserve"> </w:t>
      </w:r>
      <w:r>
        <w:rPr>
          <w:bCs/>
          <w:b/>
        </w:rPr>
        <w:t xml:space="preserve">Types</w:t>
      </w:r>
    </w:p>
    <w:p>
      <w:pPr>
        <w:pStyle w:val="Author"/>
      </w:pPr>
      <w:r>
        <w:t xml:space="preserve">Anonymous</w:t>
      </w:r>
      <w:r>
        <w:t xml:space="preserve"> </w:t>
      </w:r>
      <w:r>
        <w:t xml:space="preserve">authors</w:t>
      </w:r>
      <w:r>
        <w:br/>
      </w:r>
      <w:r>
        <w:t xml:space="preserve">Paper</w:t>
      </w:r>
      <w:r>
        <w:t xml:space="preserve"> </w:t>
      </w:r>
      <w:r>
        <w:t xml:space="preserve">under</w:t>
      </w:r>
      <w:r>
        <w:t xml:space="preserve"> </w:t>
      </w:r>
      <w:r>
        <w:t xml:space="preserve">double-blind</w:t>
      </w:r>
      <w:r>
        <w:t xml:space="preserve"> </w:t>
      </w:r>
      <w:r>
        <w:t xml:space="preserve">review</w:t>
      </w:r>
    </w:p>
    <w:p>
      <w:pPr>
        <w:pStyle w:val="AbstractTitle"/>
      </w:pPr>
      <w:r>
        <w:t xml:space="preserve">Abstract</w:t>
      </w:r>
    </w:p>
    <w:p>
      <w:pPr>
        <w:pStyle w:val="Abstract"/>
      </w:pPr>
      <w:r>
        <w:t xml:space="preserve">Skill</w:t>
      </w:r>
      <w:r>
        <w:t xml:space="preserve"> </w:t>
      </w:r>
      <w:r>
        <w:t xml:space="preserve">files,</w:t>
      </w:r>
      <w:r>
        <w:t xml:space="preserve"> </w:t>
      </w:r>
      <w:r>
        <w:t xml:space="preserve">agent</w:t>
      </w:r>
      <w:r>
        <w:t xml:space="preserve"> </w:t>
      </w:r>
      <w:r>
        <w:t xml:space="preserve">markdowns,</w:t>
      </w:r>
      <w:r>
        <w:t xml:space="preserve"> </w:t>
      </w:r>
      <w:r>
        <w:t xml:space="preserve">and</w:t>
      </w:r>
      <w:r>
        <w:t xml:space="preserve"> </w:t>
      </w:r>
      <w:r>
        <w:t xml:space="preserve">specification</w:t>
      </w:r>
      <w:r>
        <w:t xml:space="preserve"> </w:t>
      </w:r>
      <w:r>
        <w:t xml:space="preserve">documents</w:t>
      </w:r>
      <w:r>
        <w:t xml:space="preserve"> </w:t>
      </w:r>
      <w:r>
        <w:t xml:space="preserve">have</w:t>
      </w:r>
      <w:r>
        <w:t xml:space="preserve"> </w:t>
      </w:r>
      <w:r>
        <w:t xml:space="preserve">become</w:t>
      </w:r>
      <w:r>
        <w:t xml:space="preserve"> </w:t>
      </w:r>
      <w:r>
        <w:t xml:space="preserve">the</w:t>
      </w:r>
      <w:r>
        <w:t xml:space="preserve"> </w:t>
      </w:r>
      <w:r>
        <w:t xml:space="preserve">de</w:t>
      </w:r>
      <w:r>
        <w:t xml:space="preserve"> </w:t>
      </w:r>
      <w:r>
        <w:t xml:space="preserve">facto</w:t>
      </w:r>
      <w:r>
        <w:t xml:space="preserve"> </w:t>
      </w:r>
      <w:r>
        <w:t xml:space="preserve">programming</w:t>
      </w:r>
      <w:r>
        <w:t xml:space="preserve"> </w:t>
      </w:r>
      <w:r>
        <w:t xml:space="preserve">language</w:t>
      </w:r>
      <w:r>
        <w:t xml:space="preserve"> </w:t>
      </w:r>
      <w:r>
        <w:t xml:space="preserve">of</w:t>
      </w:r>
      <w:r>
        <w:t xml:space="preserve"> </w:t>
      </w:r>
      <w:r>
        <w:t xml:space="preserve">multi-agent</w:t>
      </w:r>
      <w:r>
        <w:t xml:space="preserve"> </w:t>
      </w:r>
      <w:r>
        <w:t xml:space="preserve">systems:</w:t>
      </w:r>
      <w:r>
        <w:t xml:space="preserve"> </w:t>
      </w:r>
      <w:r>
        <w:t xml:space="preserve">they</w:t>
      </w:r>
      <w:r>
        <w:t xml:space="preserve"> </w:t>
      </w:r>
      <w:r>
        <w:t xml:space="preserve">declare</w:t>
      </w:r>
      <w:r>
        <w:t xml:space="preserve"> </w:t>
      </w:r>
      <w:r>
        <w:t xml:space="preserve">who</w:t>
      </w:r>
      <w:r>
        <w:t xml:space="preserve"> </w:t>
      </w:r>
      <w:r>
        <w:t xml:space="preserve">talks</w:t>
      </w:r>
      <w:r>
        <w:t xml:space="preserve"> </w:t>
      </w:r>
      <w:r>
        <w:t xml:space="preserve">to</w:t>
      </w:r>
      <w:r>
        <w:t xml:space="preserve"> </w:t>
      </w:r>
      <w:r>
        <w:t xml:space="preserve">whom,</w:t>
      </w:r>
      <w:r>
        <w:t xml:space="preserve"> </w:t>
      </w:r>
      <w:r>
        <w:t xml:space="preserve">in</w:t>
      </w:r>
      <w:r>
        <w:t xml:space="preserve"> </w:t>
      </w:r>
      <w:r>
        <w:t xml:space="preserve">what</w:t>
      </w:r>
      <w:r>
        <w:t xml:space="preserve"> </w:t>
      </w:r>
      <w:r>
        <w:t xml:space="preserve">order,</w:t>
      </w:r>
      <w:r>
        <w:t xml:space="preserve"> </w:t>
      </w:r>
      <w:r>
        <w:t xml:space="preserve">carrying</w:t>
      </w:r>
      <w:r>
        <w:t xml:space="preserve"> </w:t>
      </w:r>
      <w:r>
        <w:t xml:space="preserve">what</w:t>
      </w:r>
      <w:r>
        <w:t xml:space="preserve"> </w:t>
      </w:r>
      <w:r>
        <w:t xml:space="preserve">payloads,</w:t>
      </w:r>
      <w:r>
        <w:t xml:space="preserve"> </w:t>
      </w:r>
      <w:r>
        <w:t xml:space="preserve">under</w:t>
      </w:r>
      <w:r>
        <w:t xml:space="preserve"> </w:t>
      </w:r>
      <w:r>
        <w:t xml:space="preserve">which</w:t>
      </w:r>
      <w:r>
        <w:t xml:space="preserve"> </w:t>
      </w:r>
      <w:r>
        <w:t xml:space="preserve">authorization</w:t>
      </w:r>
      <w:r>
        <w:t xml:space="preserve"> </w:t>
      </w:r>
      <w:r>
        <w:t xml:space="preserve">obligations.</w:t>
      </w:r>
      <w:r>
        <w:t xml:space="preserve"> </w:t>
      </w:r>
      <w:r>
        <w:t xml:space="preserve">Unlike</w:t>
      </w:r>
      <w:r>
        <w:t xml:space="preserve"> </w:t>
      </w:r>
      <w:r>
        <w:t xml:space="preserve">every</w:t>
      </w:r>
      <w:r>
        <w:t xml:space="preserve"> </w:t>
      </w:r>
      <w:r>
        <w:t xml:space="preserve">other</w:t>
      </w:r>
      <w:r>
        <w:t xml:space="preserve"> </w:t>
      </w:r>
      <w:r>
        <w:t xml:space="preserve">programming</w:t>
      </w:r>
      <w:r>
        <w:t xml:space="preserve"> </w:t>
      </w:r>
      <w:r>
        <w:t xml:space="preserve">language,</w:t>
      </w:r>
      <w:r>
        <w:t xml:space="preserve"> </w:t>
      </w:r>
      <w:r>
        <w:t xml:space="preserve">this</w:t>
      </w:r>
      <w:r>
        <w:t xml:space="preserve"> </w:t>
      </w:r>
      <w:r>
        <w:t xml:space="preserve">one</w:t>
      </w:r>
      <w:r>
        <w:t xml:space="preserve"> </w:t>
      </w:r>
      <w:r>
        <w:t xml:space="preserve">ships</w:t>
      </w:r>
      <w:r>
        <w:t xml:space="preserve"> </w:t>
      </w:r>
      <w:r>
        <w:t xml:space="preserve">without</w:t>
      </w:r>
      <w:r>
        <w:t xml:space="preserve"> </w:t>
      </w:r>
      <w:r>
        <w:t xml:space="preserve">a</w:t>
      </w:r>
      <w:r>
        <w:t xml:space="preserve"> </w:t>
      </w:r>
      <w:r>
        <w:t xml:space="preserve">compiler.</w:t>
      </w:r>
      <w:r>
        <w:t xml:space="preserve"> </w:t>
      </w:r>
      <w:r>
        <w:t xml:space="preserve">Whether</w:t>
      </w:r>
      <w:r>
        <w:t xml:space="preserve"> </w:t>
      </w:r>
      <w:r>
        <w:t xml:space="preserve">a</w:t>
      </w:r>
      <w:r>
        <w:t xml:space="preserve"> </w:t>
      </w:r>
      <w:r>
        <w:t xml:space="preserve">set</w:t>
      </w:r>
      <w:r>
        <w:t xml:space="preserve"> </w:t>
      </w:r>
      <w:r>
        <w:t xml:space="preserve">of</w:t>
      </w:r>
      <w:r>
        <w:t xml:space="preserve"> </w:t>
      </w:r>
      <w:r>
        <w:t xml:space="preserve">skills</w:t>
      </w:r>
      <w:r>
        <w:t xml:space="preserve"> </w:t>
      </w:r>
      <w:r>
        <w:t xml:space="preserve">can</w:t>
      </w:r>
      <w:r>
        <w:t xml:space="preserve"> </w:t>
      </w:r>
      <w:r>
        <w:t xml:space="preserve">deadlock,</w:t>
      </w:r>
      <w:r>
        <w:t xml:space="preserve"> </w:t>
      </w:r>
      <w:r>
        <w:t xml:space="preserve">leak</w:t>
      </w:r>
      <w:r>
        <w:t xml:space="preserve"> </w:t>
      </w:r>
      <w:r>
        <w:t xml:space="preserve">a</w:t>
      </w:r>
      <w:r>
        <w:t xml:space="preserve"> </w:t>
      </w:r>
      <w:r>
        <w:t xml:space="preserve">confidential</w:t>
      </w:r>
      <w:r>
        <w:t xml:space="preserve"> </w:t>
      </w:r>
      <w:r>
        <w:t xml:space="preserve">payload</w:t>
      </w:r>
      <w:r>
        <w:t xml:space="preserve"> </w:t>
      </w:r>
      <w:r>
        <w:t xml:space="preserve">to</w:t>
      </w:r>
      <w:r>
        <w:t xml:space="preserve"> </w:t>
      </w:r>
      <w:r>
        <w:t xml:space="preserve">an</w:t>
      </w:r>
      <w:r>
        <w:t xml:space="preserve"> </w:t>
      </w:r>
      <w:r>
        <w:t xml:space="preserve">unauthorized</w:t>
      </w:r>
      <w:r>
        <w:t xml:space="preserve"> </w:t>
      </w:r>
      <w:r>
        <w:t xml:space="preserve">role,</w:t>
      </w:r>
      <w:r>
        <w:t xml:space="preserve"> </w:t>
      </w:r>
      <w:r>
        <w:t xml:space="preserve">or</w:t>
      </w:r>
      <w:r>
        <w:t xml:space="preserve"> </w:t>
      </w:r>
      <w:r>
        <w:t xml:space="preserve">ever</w:t>
      </w:r>
      <w:r>
        <w:t xml:space="preserve"> </w:t>
      </w:r>
      <w:r>
        <w:t xml:space="preserve">reach</w:t>
      </w:r>
      <w:r>
        <w:t xml:space="preserve"> </w:t>
      </w:r>
      <w:r>
        <w:t xml:space="preserve">its</w:t>
      </w:r>
      <w:r>
        <w:t xml:space="preserve"> </w:t>
      </w:r>
      <w:r>
        <w:t xml:space="preserve">goal</w:t>
      </w:r>
      <w:r>
        <w:t xml:space="preserve"> </w:t>
      </w:r>
      <w:r>
        <w:t xml:space="preserve">is</w:t>
      </w:r>
      <w:r>
        <w:t xml:space="preserve"> </w:t>
      </w:r>
      <w:r>
        <w:t xml:space="preserve">today</w:t>
      </w:r>
      <w:r>
        <w:t xml:space="preserve"> </w:t>
      </w:r>
      <w:r>
        <w:t xml:space="preserve">discoverable</w:t>
      </w:r>
      <w:r>
        <w:t xml:space="preserve"> </w:t>
      </w:r>
      <w:r>
        <w:t xml:space="preserve">only</w:t>
      </w:r>
      <w:r>
        <w:t xml:space="preserve"> </w:t>
      </w:r>
      <w:r>
        <w:t xml:space="preserve">at</w:t>
      </w:r>
      <w:r>
        <w:t xml:space="preserve"> </w:t>
      </w:r>
      <w:r>
        <w:t xml:space="preserve">runtime—by</w:t>
      </w:r>
      <w:r>
        <w:t xml:space="preserve"> </w:t>
      </w:r>
      <w:r>
        <w:t xml:space="preserve">running</w:t>
      </w:r>
      <w:r>
        <w:t xml:space="preserve"> </w:t>
      </w:r>
      <w:r>
        <w:t xml:space="preserve">the</w:t>
      </w:r>
      <w:r>
        <w:t xml:space="preserve"> </w:t>
      </w:r>
      <w:r>
        <w:t xml:space="preserve">system,</w:t>
      </w:r>
      <w:r>
        <w:t xml:space="preserve"> </w:t>
      </w:r>
      <w:r>
        <w:t xml:space="preserve">or</w:t>
      </w:r>
      <w:r>
        <w:t xml:space="preserve"> </w:t>
      </w:r>
      <w:r>
        <w:t xml:space="preserve">by</w:t>
      </w:r>
      <w:r>
        <w:t xml:space="preserve"> </w:t>
      </w:r>
      <w:r>
        <w:t xml:space="preserve">hiring</w:t>
      </w:r>
      <w:r>
        <w:t xml:space="preserve"> </w:t>
      </w:r>
      <w:r>
        <w:t xml:space="preserve">further</w:t>
      </w:r>
      <w:r>
        <w:t xml:space="preserve"> </w:t>
      </w:r>
      <w:r>
        <w:t xml:space="preserve">LLM</w:t>
      </w:r>
      <w:r>
        <w:t xml:space="preserve"> </w:t>
      </w:r>
      <w:r>
        <w:t xml:space="preserve">agents</w:t>
      </w:r>
      <w:r>
        <w:t xml:space="preserve"> </w:t>
      </w:r>
      <w:r>
        <w:t xml:space="preserve">to</w:t>
      </w:r>
      <w:r>
        <w:t xml:space="preserve"> </w:t>
      </w:r>
      <w:r>
        <w:t xml:space="preserve">judge</w:t>
      </w:r>
      <w:r>
        <w:t xml:space="preserve"> </w:t>
      </w:r>
      <w:r>
        <w:t xml:space="preserve">its</w:t>
      </w:r>
      <w:r>
        <w:t xml:space="preserve"> </w:t>
      </w:r>
      <w:r>
        <w:t xml:space="preserve">traces—and</w:t>
      </w:r>
      <w:r>
        <w:t xml:space="preserve"> </w:t>
      </w:r>
      <w:r>
        <w:t xml:space="preserve">neither</w:t>
      </w:r>
      <w:r>
        <w:t xml:space="preserve"> </w:t>
      </w:r>
      <w:r>
        <w:t xml:space="preserve">can</w:t>
      </w:r>
      <w:r>
        <w:t xml:space="preserve"> </w:t>
      </w:r>
      <w:r>
        <w:t xml:space="preserve">establish</w:t>
      </w:r>
      <w:r>
        <w:t xml:space="preserve"> </w:t>
      </w:r>
      <w:r>
        <w:t xml:space="preserve">the</w:t>
      </w:r>
      <w:r>
        <w:t xml:space="preserve"> </w:t>
      </w:r>
      <w:r>
        <w:rPr>
          <w:iCs/>
          <w:i/>
        </w:rPr>
        <w:t xml:space="preserve">absence</w:t>
      </w:r>
      <w:r>
        <w:t xml:space="preserve"> </w:t>
      </w:r>
      <w:r>
        <w:t xml:space="preserve">of</w:t>
      </w:r>
      <w:r>
        <w:t xml:space="preserve"> </w:t>
      </w:r>
      <w:r>
        <w:t xml:space="preserve">failure:</w:t>
      </w:r>
      <w:r>
        <w:t xml:space="preserve"> </w:t>
      </w:r>
      <w:r>
        <w:t xml:space="preserve">a</w:t>
      </w:r>
      <w:r>
        <w:t xml:space="preserve"> </w:t>
      </w:r>
      <w:r>
        <w:t xml:space="preserve">thousand</w:t>
      </w:r>
      <w:r>
        <w:t xml:space="preserve"> </w:t>
      </w:r>
      <w:r>
        <w:t xml:space="preserve">clean</w:t>
      </w:r>
      <w:r>
        <w:t xml:space="preserve"> </w:t>
      </w:r>
      <w:r>
        <w:t xml:space="preserve">runs</w:t>
      </w:r>
      <w:r>
        <w:t xml:space="preserve"> </w:t>
      </w:r>
      <w:r>
        <w:t xml:space="preserve">warrant</w:t>
      </w:r>
      <w:r>
        <w:t xml:space="preserve"> </w:t>
      </w:r>
      <w:r>
        <w:t xml:space="preserve">nothing</w:t>
      </w:r>
      <w:r>
        <w:t xml:space="preserve"> </w:t>
      </w:r>
      <w:r>
        <w:t xml:space="preserve">about</w:t>
      </w:r>
      <w:r>
        <w:t xml:space="preserve"> </w:t>
      </w:r>
      <w:r>
        <w:t xml:space="preserve">run</w:t>
      </w:r>
      <w:r>
        <w:t xml:space="preserve"> </w:t>
      </w:r>
      <w:r>
        <w:t xml:space="preserve">1</w:t>
      </w:r>
      <w:r>
        <w:t xml:space="preserve">,</w:t>
      </w:r>
      <w:r>
        <w:t xml:space="preserve">001.</w:t>
      </w:r>
      <w:r>
        <w:t xml:space="preserve"> </w:t>
      </w:r>
      <w:r>
        <w:t xml:space="preserve">We</w:t>
      </w:r>
      <w:r>
        <w:t xml:space="preserve"> </w:t>
      </w:r>
      <w:r>
        <w:t xml:space="preserve">present</w:t>
      </w:r>
      <w:r>
        <w:t xml:space="preserve"> </w:t>
      </w:r>
      <w:r>
        <w:rPr>
          <w:smallCaps/>
        </w:rPr>
        <w:t xml:space="preserve">STJP</w:t>
      </w:r>
      <w:r>
        <w:t xml:space="preserve">,</w:t>
      </w:r>
      <w:r>
        <w:t xml:space="preserve"> </w:t>
      </w:r>
      <w:r>
        <w:t xml:space="preserve">a</w:t>
      </w:r>
      <w:r>
        <w:t xml:space="preserve"> </w:t>
      </w:r>
      <w:r>
        <w:t xml:space="preserve">static</w:t>
      </w:r>
      <w:r>
        <w:t xml:space="preserve"> </w:t>
      </w:r>
      <w:r>
        <w:t xml:space="preserve">compiler</w:t>
      </w:r>
      <w:r>
        <w:t xml:space="preserve"> </w:t>
      </w:r>
      <w:r>
        <w:t xml:space="preserve">for</w:t>
      </w:r>
      <w:r>
        <w:t xml:space="preserve"> </w:t>
      </w:r>
      <w:r>
        <w:t xml:space="preserve">agent</w:t>
      </w:r>
      <w:r>
        <w:t xml:space="preserve"> </w:t>
      </w:r>
      <w:r>
        <w:t xml:space="preserve">interactions</w:t>
      </w:r>
      <w:r>
        <w:t xml:space="preserve"> </w:t>
      </w:r>
      <w:r>
        <w:t xml:space="preserve">grounded</w:t>
      </w:r>
      <w:r>
        <w:t xml:space="preserve"> </w:t>
      </w:r>
      <w:r>
        <w:t xml:space="preserve">in</w:t>
      </w:r>
      <w:r>
        <w:t xml:space="preserve"> </w:t>
      </w:r>
      <w:r>
        <w:t xml:space="preserve">multiparty</w:t>
      </w:r>
      <w:r>
        <w:t xml:space="preserve"> </w:t>
      </w:r>
      <w:r>
        <w:t xml:space="preserve">session</w:t>
      </w:r>
      <w:r>
        <w:t xml:space="preserve"> </w:t>
      </w:r>
      <w:r>
        <w:t xml:space="preserve">types</w:t>
      </w:r>
      <w:r>
        <w:t xml:space="preserve"> </w:t>
      </w:r>
      <w:r>
        <w:t xml:space="preserve">(MPST).</w:t>
      </w:r>
      <w:r>
        <w:t xml:space="preserve"> </w:t>
      </w:r>
      <w:r>
        <w:t xml:space="preserve">A</w:t>
      </w:r>
      <w:r>
        <w:t xml:space="preserve"> </w:t>
      </w:r>
      <w:r>
        <w:t xml:space="preserve">user</w:t>
      </w:r>
      <w:r>
        <w:t xml:space="preserve"> </w:t>
      </w:r>
      <w:r>
        <w:t xml:space="preserve">intent</w:t>
      </w:r>
      <w:r>
        <w:t xml:space="preserve"> </w:t>
      </w:r>
      <w:r>
        <w:t xml:space="preserve">is</w:t>
      </w:r>
      <w:r>
        <w:t xml:space="preserve"> </w:t>
      </w:r>
      <w:r>
        <w:t xml:space="preserve">drafted</w:t>
      </w:r>
      <w:r>
        <w:t xml:space="preserve"> </w:t>
      </w:r>
      <w:r>
        <w:t xml:space="preserve">by</w:t>
      </w:r>
      <w:r>
        <w:t xml:space="preserve"> </w:t>
      </w:r>
      <w:r>
        <w:t xml:space="preserve">an</w:t>
      </w:r>
      <w:r>
        <w:t xml:space="preserve"> </w:t>
      </w:r>
      <w:r>
        <w:t xml:space="preserve">LLM</w:t>
      </w:r>
      <w:r>
        <w:t xml:space="preserve"> </w:t>
      </w:r>
      <w:r>
        <w:t xml:space="preserve">into</w:t>
      </w:r>
      <w:r>
        <w:t xml:space="preserve"> </w:t>
      </w:r>
      <w:r>
        <w:t xml:space="preserve">a</w:t>
      </w:r>
      <w:r>
        <w:t xml:space="preserve"> </w:t>
      </w:r>
      <w:r>
        <w:t xml:space="preserve">Scribble</w:t>
      </w:r>
      <w:r>
        <w:t xml:space="preserve"> </w:t>
      </w:r>
      <w:r>
        <w:t xml:space="preserve">global</w:t>
      </w:r>
      <w:r>
        <w:t xml:space="preserve"> </w:t>
      </w:r>
      <w:r>
        <w:t xml:space="preserve">protocol;</w:t>
      </w:r>
      <w:r>
        <w:t xml:space="preserve"> </w:t>
      </w:r>
      <w:r>
        <w:t xml:space="preserve">the</w:t>
      </w:r>
      <w:r>
        <w:t xml:space="preserve"> </w:t>
      </w:r>
      <w:r>
        <w:t xml:space="preserve">protocol</w:t>
      </w:r>
      <w:r>
        <w:t xml:space="preserve"> </w:t>
      </w:r>
      <w:r>
        <w:t xml:space="preserve">is</w:t>
      </w:r>
      <w:r>
        <w:t xml:space="preserve"> </w:t>
      </w:r>
      <w:r>
        <w:t xml:space="preserve">validated</w:t>
      </w:r>
      <w:r>
        <w:t xml:space="preserve"> </w:t>
      </w:r>
      <w:r>
        <w:rPr>
          <w:iCs/>
          <w:i/>
        </w:rPr>
        <w:t xml:space="preserve">before</w:t>
      </w:r>
      <w:r>
        <w:rPr>
          <w:iCs/>
          <w:i/>
        </w:rPr>
        <w:t xml:space="preserve"> </w:t>
      </w:r>
      <w:r>
        <w:rPr>
          <w:iCs/>
          <w:i/>
        </w:rPr>
        <w:t xml:space="preserve">any</w:t>
      </w:r>
      <w:r>
        <w:rPr>
          <w:iCs/>
          <w:i/>
        </w:rPr>
        <w:t xml:space="preserve"> </w:t>
      </w:r>
      <w:r>
        <w:rPr>
          <w:iCs/>
          <w:i/>
        </w:rPr>
        <w:t xml:space="preserve">agent</w:t>
      </w:r>
      <w:r>
        <w:rPr>
          <w:iCs/>
          <w:i/>
        </w:rPr>
        <w:t xml:space="preserve"> </w:t>
      </w:r>
      <w:r>
        <w:rPr>
          <w:iCs/>
          <w:i/>
        </w:rPr>
        <w:t xml:space="preserve">runs</w:t>
      </w:r>
      <w:r>
        <w:t xml:space="preserve">,</w:t>
      </w:r>
      <w:r>
        <w:t xml:space="preserve"> </w:t>
      </w:r>
      <w:r>
        <w:t xml:space="preserve">establishing</w:t>
      </w:r>
      <w:r>
        <w:t xml:space="preserve"> </w:t>
      </w:r>
      <w:r>
        <w:t xml:space="preserve">deadlock-freedom,</w:t>
      </w:r>
      <w:r>
        <w:t xml:space="preserve"> </w:t>
      </w:r>
      <w:r>
        <w:t xml:space="preserve">communication</w:t>
      </w:r>
      <w:r>
        <w:t xml:space="preserve"> </w:t>
      </w:r>
      <w:r>
        <w:t xml:space="preserve">safety,</w:t>
      </w:r>
      <w:r>
        <w:t xml:space="preserve"> </w:t>
      </w:r>
      <w:r>
        <w:t xml:space="preserve">session</w:t>
      </w:r>
      <w:r>
        <w:t xml:space="preserve"> </w:t>
      </w:r>
      <w:r>
        <w:t xml:space="preserve">fidelity,</w:t>
      </w:r>
      <w:r>
        <w:t xml:space="preserve"> </w:t>
      </w:r>
      <w:r>
        <w:t xml:space="preserve">bounded</w:t>
      </w:r>
      <w:r>
        <w:t xml:space="preserve"> </w:t>
      </w:r>
      <w:r>
        <w:t xml:space="preserve">recursion,</w:t>
      </w:r>
      <w:r>
        <w:t xml:space="preserve"> </w:t>
      </w:r>
      <w:r>
        <w:t xml:space="preserve">and</w:t>
      </w:r>
      <w:r>
        <w:t xml:space="preserve"> </w:t>
      </w:r>
      <w:r>
        <w:t xml:space="preserve">goal</w:t>
      </w:r>
      <w:r>
        <w:t xml:space="preserve"> </w:t>
      </w:r>
      <w:r>
        <w:t xml:space="preserve">reachability</w:t>
      </w:r>
      <w:r>
        <w:t xml:space="preserve"> </w:t>
      </w:r>
      <w:r>
        <w:t xml:space="preserve">by</w:t>
      </w:r>
      <w:r>
        <w:t xml:space="preserve"> </w:t>
      </w:r>
      <w:r>
        <w:t xml:space="preserve">construction;</w:t>
      </w:r>
      <w:r>
        <w:t xml:space="preserve"> </w:t>
      </w:r>
      <w:r>
        <w:t xml:space="preserve">the</w:t>
      </w:r>
      <w:r>
        <w:t xml:space="preserve"> </w:t>
      </w:r>
      <w:r>
        <w:t xml:space="preserve">validated</w:t>
      </w:r>
      <w:r>
        <w:t xml:space="preserve"> </w:t>
      </w:r>
      <w:r>
        <w:t xml:space="preserve">global</w:t>
      </w:r>
      <w:r>
        <w:t xml:space="preserve"> </w:t>
      </w:r>
      <w:r>
        <w:t xml:space="preserve">type</w:t>
      </w:r>
      <w:r>
        <w:t xml:space="preserve"> </w:t>
      </w:r>
      <w:r>
        <w:t xml:space="preserve">is</w:t>
      </w:r>
      <w:r>
        <w:t xml:space="preserve"> </w:t>
      </w:r>
      <w:r>
        <w:t xml:space="preserve">then</w:t>
      </w:r>
      <w:r>
        <w:t xml:space="preserve"> </w:t>
      </w:r>
      <w:r>
        <w:t xml:space="preserve">projected</w:t>
      </w:r>
      <w:r>
        <w:t xml:space="preserve"> </w:t>
      </w:r>
      <w:r>
        <w:t xml:space="preserve">into</w:t>
      </w:r>
      <w:r>
        <w:t xml:space="preserve"> </w:t>
      </w:r>
      <w:r>
        <w:t xml:space="preserve">per-role</w:t>
      </w:r>
      <w:r>
        <w:t xml:space="preserve"> </w:t>
      </w:r>
      <w:r>
        <w:t xml:space="preserve">local</w:t>
      </w:r>
      <w:r>
        <w:t xml:space="preserve"> </w:t>
      </w:r>
      <w:r>
        <w:t xml:space="preserve">contracts</w:t>
      </w:r>
      <w:r>
        <w:t xml:space="preserve"> </w:t>
      </w:r>
      <w:r>
        <w:t xml:space="preserve">(lean</w:t>
      </w:r>
      <w:r>
        <w:t xml:space="preserve"> </w:t>
      </w:r>
      <w:r>
        <w:t xml:space="preserve">skills)</w:t>
      </w:r>
      <w:r>
        <w:t xml:space="preserve"> </w:t>
      </w:r>
      <w:r>
        <w:t xml:space="preserve">and</w:t>
      </w:r>
      <w:r>
        <w:t xml:space="preserve"> </w:t>
      </w:r>
      <w:r>
        <w:t xml:space="preserve">mechanically</w:t>
      </w:r>
      <w:r>
        <w:t xml:space="preserve"> </w:t>
      </w:r>
      <w:r>
        <w:t xml:space="preserve">compiled</w:t>
      </w:r>
      <w:r>
        <w:t xml:space="preserve"> </w:t>
      </w:r>
      <w:r>
        <w:t xml:space="preserve">into</w:t>
      </w:r>
      <w:r>
        <w:t xml:space="preserve"> </w:t>
      </w:r>
      <w:r>
        <w:t xml:space="preserve">deterministic</w:t>
      </w:r>
      <w:r>
        <w:t xml:space="preserve"> </w:t>
      </w:r>
      <w:r>
        <w:t xml:space="preserve">finite-state</w:t>
      </w:r>
      <w:r>
        <w:t xml:space="preserve"> </w:t>
      </w:r>
      <w:r>
        <w:t xml:space="preserve">monitors,</w:t>
      </w:r>
      <w:r>
        <w:t xml:space="preserve"> </w:t>
      </w:r>
      <w:r>
        <w:t xml:space="preserve">value-dependent</w:t>
      </w:r>
      <w:r>
        <w:t xml:space="preserve"> </w:t>
      </w:r>
      <w:r>
        <w:t xml:space="preserve">choice</w:t>
      </w:r>
      <w:r>
        <w:t xml:space="preserve"> </w:t>
      </w:r>
      <w:r>
        <w:t xml:space="preserve">guards,</w:t>
      </w:r>
      <w:r>
        <w:t xml:space="preserve"> </w:t>
      </w:r>
      <w:r>
        <w:t xml:space="preserve">and</w:t>
      </w:r>
      <w:r>
        <w:t xml:space="preserve"> </w:t>
      </w:r>
      <w:r>
        <w:t xml:space="preserve">an</w:t>
      </w:r>
      <w:r>
        <w:t xml:space="preserve"> </w:t>
      </w:r>
      <w:r>
        <w:t xml:space="preserve">EFSM</w:t>
      </w:r>
      <w:r>
        <w:t xml:space="preserve"> </w:t>
      </w:r>
      <w:r>
        <w:t xml:space="preserve">scheduler—code,</w:t>
      </w:r>
      <w:r>
        <w:t xml:space="preserve"> </w:t>
      </w:r>
      <w:r>
        <w:t xml:space="preserve">not</w:t>
      </w:r>
      <w:r>
        <w:t xml:space="preserve"> </w:t>
      </w:r>
      <w:r>
        <w:t xml:space="preserve">agents.</w:t>
      </w:r>
      <w:r>
        <w:t xml:space="preserve"> </w:t>
      </w:r>
      <w:r>
        <w:t xml:space="preserve">Across</w:t>
      </w:r>
      <w:r>
        <w:t xml:space="preserve"> </w:t>
      </w:r>
      <w:r>
        <w:t xml:space="preserve">six</w:t>
      </w:r>
      <w:r>
        <w:t xml:space="preserve"> </w:t>
      </w:r>
      <w:r>
        <w:t xml:space="preserve">pre-registered</w:t>
      </w:r>
      <w:r>
        <w:t xml:space="preserve"> </w:t>
      </w:r>
      <w:r>
        <w:t xml:space="preserve">experiments</w:t>
      </w:r>
      <w:r>
        <w:t xml:space="preserve"> </w:t>
      </w:r>
      <w:r>
        <w:t xml:space="preserve">on</w:t>
      </w:r>
      <w:r>
        <w:t xml:space="preserve"> </w:t>
      </w:r>
      <w:r>
        <w:t xml:space="preserve">finance</w:t>
      </w:r>
      <w:r>
        <w:t xml:space="preserve"> </w:t>
      </w:r>
      <w:r>
        <w:t xml:space="preserve">and</w:t>
      </w:r>
      <w:r>
        <w:t xml:space="preserve"> </w:t>
      </w:r>
      <w:r>
        <w:t xml:space="preserve">banking</w:t>
      </w:r>
      <w:r>
        <w:t xml:space="preserve"> </w:t>
      </w:r>
      <w:r>
        <w:t xml:space="preserve">pipelines</w:t>
      </w:r>
      <w:r>
        <w:t xml:space="preserve"> </w:t>
      </w:r>
      <w:r>
        <w:t xml:space="preserve">(gpt-4o</w:t>
      </w:r>
      <w:r>
        <w:t xml:space="preserve"> </w:t>
      </w:r>
      <w:r>
        <w:t xml:space="preserve">and</w:t>
      </w:r>
      <w:r>
        <w:t xml:space="preserve"> </w:t>
      </w:r>
      <w:r>
        <w:t xml:space="preserve">gpt-5.4,</w:t>
      </w:r>
      <w:r>
        <w:t xml:space="preserve"> </w:t>
      </w:r>
      <w:r>
        <w:t xml:space="preserve">up</w:t>
      </w:r>
      <w:r>
        <w:t xml:space="preserve"> </w:t>
      </w:r>
      <w:r>
        <w:t xml:space="preserve">to</w:t>
      </w:r>
      <w:r>
        <w:t xml:space="preserve"> </w:t>
      </w:r>
      <w:r>
        <w:t xml:space="preserve">seven</w:t>
      </w:r>
      <w:r>
        <w:t xml:space="preserve"> </w:t>
      </w:r>
      <w:r>
        <w:t xml:space="preserve">ablation</w:t>
      </w:r>
      <w:r>
        <w:t xml:space="preserve"> </w:t>
      </w:r>
      <w:r>
        <w:t xml:space="preserve">arms),</w:t>
      </w:r>
      <w:r>
        <w:t xml:space="preserve"> </w:t>
      </w:r>
      <w:r>
        <w:t xml:space="preserve">the</w:t>
      </w:r>
      <w:r>
        <w:t xml:space="preserve"> </w:t>
      </w:r>
      <w:r>
        <w:t xml:space="preserve">full</w:t>
      </w:r>
      <w:r>
        <w:t xml:space="preserve"> </w:t>
      </w:r>
      <w:r>
        <w:t xml:space="preserve">stack</w:t>
      </w:r>
      <w:r>
        <w:t xml:space="preserve"> </w:t>
      </w:r>
      <w:r>
        <w:t xml:space="preserve">reaches</w:t>
      </w:r>
      <w:r>
        <w:t xml:space="preserve"> </w:t>
      </w:r>
      <w:r>
        <w:t xml:space="preserve">100%</w:t>
      </w:r>
      <w:r>
        <w:t xml:space="preserve"> </w:t>
      </w:r>
      <w:r>
        <w:t xml:space="preserve">strict</w:t>
      </w:r>
      <w:r>
        <w:t xml:space="preserve"> </w:t>
      </w:r>
      <w:r>
        <w:t xml:space="preserve">goal</w:t>
      </w:r>
      <w:r>
        <w:t xml:space="preserve"> </w:t>
      </w:r>
      <w:r>
        <w:t xml:space="preserve">completion</w:t>
      </w:r>
      <w:r>
        <w:t xml:space="preserve"> </w:t>
      </w:r>
      <w:r>
        <w:t xml:space="preserve">with</w:t>
      </w:r>
      <w:r>
        <w:t xml:space="preserve"> </w:t>
      </w:r>
      <w:r>
        <w:t xml:space="preserve">zero</w:t>
      </w:r>
      <w:r>
        <w:t xml:space="preserve"> </w:t>
      </w:r>
      <w:r>
        <w:t xml:space="preserve">irreversible-action</w:t>
      </w:r>
      <w:r>
        <w:t xml:space="preserve"> </w:t>
      </w:r>
      <w:r>
        <w:t xml:space="preserve">disasters,</w:t>
      </w:r>
      <w:r>
        <w:t xml:space="preserve"> </w:t>
      </w:r>
      <w:r>
        <w:t xml:space="preserve">while</w:t>
      </w:r>
      <w:r>
        <w:t xml:space="preserve"> </w:t>
      </w:r>
      <w:r>
        <w:t xml:space="preserve">intent-only</w:t>
      </w:r>
      <w:r>
        <w:t xml:space="preserve"> </w:t>
      </w:r>
      <w:r>
        <w:t xml:space="preserve">agents</w:t>
      </w:r>
      <w:r>
        <w:t xml:space="preserve"> </w:t>
      </w:r>
      <w:r>
        <w:t xml:space="preserve">commit</w:t>
      </w:r>
      <w:r>
        <w:t xml:space="preserve"> </w:t>
      </w:r>
      <w:r>
        <w:t xml:space="preserve">up</w:t>
      </w:r>
      <w:r>
        <w:t xml:space="preserve"> </w:t>
      </w:r>
      <w:r>
        <w:t xml:space="preserve">to</w:t>
      </w:r>
      <w:r>
        <w:t xml:space="preserve"> </w:t>
      </w:r>
      <w:r>
        <w:t xml:space="preserve">22</w:t>
      </w:r>
      <w:r>
        <w:t xml:space="preserve"> </w:t>
      </w:r>
      <w:r>
        <w:t xml:space="preserve">unauthorized</w:t>
      </w:r>
      <w:r>
        <w:t xml:space="preserve"> </w:t>
      </w:r>
      <w:r>
        <w:t xml:space="preserve">irreversible</w:t>
      </w:r>
      <w:r>
        <w:t xml:space="preserve"> </w:t>
      </w:r>
      <w:r>
        <w:t xml:space="preserve">acts</w:t>
      </w:r>
      <w:r>
        <w:t xml:space="preserve"> </w:t>
      </w:r>
      <w:r>
        <w:t xml:space="preserve">in</w:t>
      </w:r>
      <w:r>
        <w:t xml:space="preserve"> </w:t>
      </w:r>
      <w:r>
        <w:t xml:space="preserve">30</w:t>
      </w:r>
      <w:r>
        <w:t xml:space="preserve"> </w:t>
      </w:r>
      <w:r>
        <w:t xml:space="preserve">attempts—</w:t>
      </w:r>
      <w:r>
        <w:rPr>
          <w:iCs/>
          <w:i/>
        </w:rPr>
        <w:t xml:space="preserve">more</w:t>
      </w:r>
      <w:r>
        <w:t xml:space="preserve"> </w:t>
      </w:r>
      <w:r>
        <w:t xml:space="preserve">with</w:t>
      </w:r>
      <w:r>
        <w:t xml:space="preserve"> </w:t>
      </w:r>
      <w:r>
        <w:t xml:space="preserve">the</w:t>
      </w:r>
      <w:r>
        <w:t xml:space="preserve"> </w:t>
      </w:r>
      <w:r>
        <w:t xml:space="preserve">stronger</w:t>
      </w:r>
      <w:r>
        <w:t xml:space="preserve"> </w:t>
      </w:r>
      <w:r>
        <w:t xml:space="preserve">model.</w:t>
      </w:r>
      <w:r>
        <w:t xml:space="preserve"> </w:t>
      </w:r>
      <w:r>
        <w:t xml:space="preserve">Enforcement</w:t>
      </w:r>
      <w:r>
        <w:t xml:space="preserve"> </w:t>
      </w:r>
      <w:r>
        <w:t xml:space="preserve">plus</w:t>
      </w:r>
      <w:r>
        <w:t xml:space="preserve"> </w:t>
      </w:r>
      <w:r>
        <w:t xml:space="preserve">protocol-driven</w:t>
      </w:r>
      <w:r>
        <w:t xml:space="preserve"> </w:t>
      </w:r>
      <w:r>
        <w:t xml:space="preserve">scheduling</w:t>
      </w:r>
      <w:r>
        <w:t xml:space="preserve"> </w:t>
      </w:r>
      <w:r>
        <w:t xml:space="preserve">delivers</w:t>
      </w:r>
      <w:r>
        <w:t xml:space="preserve"> </w:t>
      </w:r>
      <w:r>
        <w:t xml:space="preserve">the</w:t>
      </w:r>
      <w:r>
        <w:t xml:space="preserve"> </w:t>
      </w:r>
      <w:r>
        <w:t xml:space="preserve">same</w:t>
      </w:r>
      <w:r>
        <w:t xml:space="preserve"> </w:t>
      </w:r>
      <w:r>
        <w:t xml:space="preserve">guarantees</w:t>
      </w:r>
      <w:r>
        <w:t xml:space="preserve"> </w:t>
      </w:r>
      <w:r>
        <w:t xml:space="preserve">at</w:t>
      </w:r>
      <w:r>
        <w:t xml:space="preserve"> </w:t>
      </w:r>
      <m:oMath>
        <m:r>
          <m:t>9</m:t>
        </m:r>
        <m:r>
          <m:rPr>
            <m:sty m:val="p"/>
          </m:rPr>
          <m:t>×</m:t>
        </m:r>
      </m:oMath>
      <w:r>
        <w:t xml:space="preserve"> </w:t>
      </w:r>
      <w:r>
        <w:t xml:space="preserve">lower</w:t>
      </w:r>
      <w:r>
        <w:t xml:space="preserve"> </w:t>
      </w:r>
      <w:r>
        <w:t xml:space="preserve">cost-to-goal</w:t>
      </w:r>
      <w:r>
        <w:t xml:space="preserve"> </w:t>
      </w:r>
      <w:r>
        <w:t xml:space="preserve">and</w:t>
      </w:r>
      <w:r>
        <w:t xml:space="preserve"> </w:t>
      </w:r>
      <m:oMath>
        <m:r>
          <m:rPr>
            <m:sty m:val="p"/>
          </m:rPr>
          <m:t>−</m:t>
        </m:r>
        <m:r>
          <m:t>73</m:t>
        </m:r>
        <m:r>
          <m:rPr>
            <m:sty m:val="p"/>
          </m:rPr>
          <m:t>%</m:t>
        </m:r>
      </m:oMath>
      <w:r>
        <w:t xml:space="preserve"> </w:t>
      </w:r>
      <w:r>
        <w:t xml:space="preserve">LLM</w:t>
      </w:r>
      <w:r>
        <w:t xml:space="preserve"> </w:t>
      </w:r>
      <w:r>
        <w:t xml:space="preserve">calls</w:t>
      </w:r>
      <w:r>
        <w:t xml:space="preserve"> </w:t>
      </w:r>
      <w:r>
        <w:t xml:space="preserve">than</w:t>
      </w:r>
      <w:r>
        <w:t xml:space="preserve"> </w:t>
      </w:r>
      <w:r>
        <w:t xml:space="preserve">protocol-as-prompt-text</w:t>
      </w:r>
      <w:r>
        <w:t xml:space="preserve"> </w:t>
      </w:r>
      <w:r>
        <w:t xml:space="preserve">on</w:t>
      </w:r>
      <w:r>
        <w:t xml:space="preserve"> </w:t>
      </w:r>
      <w:r>
        <w:t xml:space="preserve">the</w:t>
      </w:r>
      <w:r>
        <w:t xml:space="preserve"> </w:t>
      </w:r>
      <w:r>
        <w:t xml:space="preserve">same</w:t>
      </w:r>
      <w:r>
        <w:t xml:space="preserve"> </w:t>
      </w:r>
      <w:r>
        <w:t xml:space="preserve">runtime;</w:t>
      </w:r>
      <w:r>
        <w:t xml:space="preserve"> </w:t>
      </w:r>
      <w:r>
        <w:t xml:space="preserve">a</w:t>
      </w:r>
      <w:r>
        <w:t xml:space="preserve"> </w:t>
      </w:r>
      <w:r>
        <w:t xml:space="preserve">seeded</w:t>
      </w:r>
      <w:r>
        <w:t xml:space="preserve"> </w:t>
      </w:r>
      <w:r>
        <w:t xml:space="preserve">circular-wait</w:t>
      </w:r>
      <w:r>
        <w:t xml:space="preserve"> </w:t>
      </w:r>
      <w:r>
        <w:t xml:space="preserve">protocol</w:t>
      </w:r>
      <w:r>
        <w:t xml:space="preserve"> </w:t>
      </w:r>
      <w:r>
        <w:t xml:space="preserve">is</w:t>
      </w:r>
      <w:r>
        <w:t xml:space="preserve"> </w:t>
      </w:r>
      <w:r>
        <w:t xml:space="preserve">rejected</w:t>
      </w:r>
      <w:r>
        <w:t xml:space="preserve"> </w:t>
      </w:r>
      <w:r>
        <w:t xml:space="preserve">statically</w:t>
      </w:r>
      <w:r>
        <w:t xml:space="preserve"> </w:t>
      </w:r>
      <w:r>
        <w:t xml:space="preserve">at</w:t>
      </w:r>
      <w:r>
        <w:t xml:space="preserve"> </w:t>
      </w:r>
      <w:r>
        <w:t xml:space="preserve">zero</w:t>
      </w:r>
      <w:r>
        <w:t xml:space="preserve"> </w:t>
      </w:r>
      <w:r>
        <w:t xml:space="preserve">token</w:t>
      </w:r>
      <w:r>
        <w:t xml:space="preserve"> </w:t>
      </w:r>
      <w:r>
        <w:t xml:space="preserve">cost,</w:t>
      </w:r>
      <w:r>
        <w:t xml:space="preserve"> </w:t>
      </w:r>
      <w:r>
        <w:t xml:space="preserve">a</w:t>
      </w:r>
      <w:r>
        <w:t xml:space="preserve"> </w:t>
      </w:r>
      <w:r>
        <w:t xml:space="preserve">failure</w:t>
      </w:r>
      <w:r>
        <w:t xml:space="preserve"> </w:t>
      </w:r>
      <w:r>
        <w:t xml:space="preserve">class</w:t>
      </w:r>
      <w:r>
        <w:t xml:space="preserve"> </w:t>
      </w:r>
      <w:r>
        <w:t xml:space="preserve">no</w:t>
      </w:r>
      <w:r>
        <w:t xml:space="preserve"> </w:t>
      </w:r>
      <w:r>
        <w:t xml:space="preserve">runtime</w:t>
      </w:r>
      <w:r>
        <w:t xml:space="preserve"> </w:t>
      </w:r>
      <w:r>
        <w:t xml:space="preserve">method</w:t>
      </w:r>
      <w:r>
        <w:t xml:space="preserve"> </w:t>
      </w:r>
      <w:r>
        <w:t xml:space="preserve">can</w:t>
      </w:r>
      <w:r>
        <w:t xml:space="preserve"> </w:t>
      </w:r>
      <w:r>
        <w:t xml:space="preserve">rule</w:t>
      </w:r>
      <w:r>
        <w:t xml:space="preserve"> </w:t>
      </w:r>
      <w:r>
        <w:t xml:space="preserve">out.</w:t>
      </w:r>
      <w:r>
        <w:t xml:space="preserve"> </w:t>
      </w:r>
      <w:r>
        <w:t xml:space="preserve">A</w:t>
      </w:r>
      <w:r>
        <w:t xml:space="preserve"> </w:t>
      </w:r>
      <w:r>
        <w:t xml:space="preserve">pre-registered</w:t>
      </w:r>
      <w:r>
        <w:t xml:space="preserve"> </w:t>
      </w:r>
      <w:r>
        <w:t xml:space="preserve">validation</w:t>
      </w:r>
      <w:r>
        <w:t xml:space="preserve"> </w:t>
      </w:r>
      <w:r>
        <w:t xml:space="preserve">suite</w:t>
      </w:r>
      <w:r>
        <w:t xml:space="preserve"> </w:t>
      </w:r>
      <w:r>
        <w:t xml:space="preserve">then</w:t>
      </w:r>
      <w:r>
        <w:t xml:space="preserve"> </w:t>
      </w:r>
      <w:r>
        <w:t xml:space="preserve">scales</w:t>
      </w:r>
      <w:r>
        <w:t xml:space="preserve"> </w:t>
      </w:r>
      <w:r>
        <w:t xml:space="preserve">the</w:t>
      </w:r>
      <w:r>
        <w:t xml:space="preserve"> </w:t>
      </w:r>
      <w:r>
        <w:t xml:space="preserve">evidence:</w:t>
      </w:r>
      <w:r>
        <w:t xml:space="preserve"> </w:t>
      </w:r>
      <w:r>
        <w:t xml:space="preserve">mutation</w:t>
      </w:r>
      <w:r>
        <w:t xml:space="preserve"> </w:t>
      </w:r>
      <w:r>
        <w:t xml:space="preserve">testing</w:t>
      </w:r>
      <w:r>
        <w:t xml:space="preserve"> </w:t>
      </w:r>
      <w:r>
        <w:t xml:space="preserve">shows</w:t>
      </w:r>
      <w:r>
        <w:t xml:space="preserve"> </w:t>
      </w:r>
      <w:r>
        <w:t xml:space="preserve">the</w:t>
      </w:r>
      <w:r>
        <w:t xml:space="preserve"> </w:t>
      </w:r>
      <w:r>
        <w:t xml:space="preserve">checker</w:t>
      </w:r>
      <w:r>
        <w:t xml:space="preserve"> </w:t>
      </w:r>
      <w:r>
        <w:t xml:space="preserve">detects</w:t>
      </w:r>
      <w:r>
        <w:t xml:space="preserve"> </w:t>
      </w:r>
      <w:r>
        <w:t xml:space="preserve">95.1%</w:t>
      </w:r>
      <w:r>
        <w:t xml:space="preserve"> </w:t>
      </w:r>
      <w:r>
        <w:t xml:space="preserve">of</w:t>
      </w:r>
      <w:r>
        <w:t xml:space="preserve"> </w:t>
      </w:r>
      <w:r>
        <w:t xml:space="preserve">seeded</w:t>
      </w:r>
      <w:r>
        <w:t xml:space="preserve"> </w:t>
      </w:r>
      <w:r>
        <w:t xml:space="preserve">well-formedness</w:t>
      </w:r>
      <w:r>
        <w:t xml:space="preserve"> </w:t>
      </w:r>
      <w:r>
        <w:t xml:space="preserve">defects</w:t>
      </w:r>
      <w:r>
        <w:t xml:space="preserve"> </w:t>
      </w:r>
      <w:r>
        <w:t xml:space="preserve">with</w:t>
      </w:r>
      <w:r>
        <w:t xml:space="preserve"> </w:t>
      </w:r>
      <w:r>
        <w:rPr>
          <w:iCs/>
          <w:i/>
        </w:rPr>
        <w:t xml:space="preserve">zero</w:t>
      </w:r>
      <w:r>
        <w:t xml:space="preserve"> </w:t>
      </w:r>
      <w:r>
        <w:t xml:space="preserve">false</w:t>
      </w:r>
      <w:r>
        <w:t xml:space="preserve"> </w:t>
      </w:r>
      <w:r>
        <w:t xml:space="preserve">positives</w:t>
      </w:r>
      <w:r>
        <w:t xml:space="preserve"> </w:t>
      </w:r>
      <w:r>
        <w:t xml:space="preserve">over</w:t>
      </w:r>
      <w:r>
        <w:t xml:space="preserve"> </w:t>
      </w:r>
      <w:r>
        <w:t xml:space="preserve">a</w:t>
      </w:r>
      <w:r>
        <w:t xml:space="preserve"> </w:t>
      </w:r>
      <w:r>
        <w:t xml:space="preserve">100-protocol</w:t>
      </w:r>
      <w:r>
        <w:t xml:space="preserve"> </w:t>
      </w:r>
      <w:r>
        <w:t xml:space="preserve">corpus;</w:t>
      </w:r>
      <w:r>
        <w:t xml:space="preserve"> </w:t>
      </w:r>
      <w:r>
        <w:t xml:space="preserve">against</w:t>
      </w:r>
      <w:r>
        <w:t xml:space="preserve"> </w:t>
      </w:r>
      <w:r>
        <w:t xml:space="preserve">1</w:t>
      </w:r>
      <w:r>
        <w:t xml:space="preserve">,</w:t>
      </w:r>
      <w:r>
        <w:t xml:space="preserve">200</w:t>
      </w:r>
      <w:r>
        <w:t xml:space="preserve"> </w:t>
      </w:r>
      <w:r>
        <w:t xml:space="preserve">prompt-injected</w:t>
      </w:r>
      <w:r>
        <w:t xml:space="preserve"> </w:t>
      </w:r>
      <w:r>
        <w:t xml:space="preserve">exfiltration</w:t>
      </w:r>
      <w:r>
        <w:t xml:space="preserve"> </w:t>
      </w:r>
      <w:r>
        <w:t xml:space="preserve">attempts,</w:t>
      </w:r>
      <w:r>
        <w:t xml:space="preserve"> </w:t>
      </w:r>
      <w:r>
        <w:t xml:space="preserve">keyword</w:t>
      </w:r>
      <w:r>
        <w:t xml:space="preserve"> </w:t>
      </w:r>
      <w:r>
        <w:t xml:space="preserve">rules</w:t>
      </w:r>
      <w:r>
        <w:t xml:space="preserve"> </w:t>
      </w:r>
      <w:r>
        <w:t xml:space="preserve">block</w:t>
      </w:r>
      <w:r>
        <w:t xml:space="preserve"> </w:t>
      </w:r>
      <w:r>
        <w:t xml:space="preserve">41.7%</w:t>
      </w:r>
      <w:r>
        <w:t xml:space="preserve"> </w:t>
      </w:r>
      <w:r>
        <w:t xml:space="preserve">while</w:t>
      </w:r>
      <w:r>
        <w:t xml:space="preserve"> </w:t>
      </w:r>
      <w:r>
        <w:t xml:space="preserve">the</w:t>
      </w:r>
      <w:r>
        <w:t xml:space="preserve"> </w:t>
      </w:r>
      <w:r>
        <w:t xml:space="preserve">structural</w:t>
      </w:r>
      <w:r>
        <w:t xml:space="preserve"> </w:t>
      </w:r>
      <w:r>
        <w:t xml:space="preserve">gate</w:t>
      </w:r>
      <w:r>
        <w:t xml:space="preserve"> </w:t>
      </w:r>
      <w:r>
        <w:t xml:space="preserve">plus</w:t>
      </w:r>
      <w:r>
        <w:t xml:space="preserve"> </w:t>
      </w:r>
      <w:r>
        <w:t xml:space="preserve">value</w:t>
      </w:r>
      <w:r>
        <w:t xml:space="preserve"> </w:t>
      </w:r>
      <w:r>
        <w:t xml:space="preserve">refinements</w:t>
      </w:r>
      <w:r>
        <w:t xml:space="preserve"> </w:t>
      </w:r>
      <w:r>
        <w:t xml:space="preserve">block</w:t>
      </w:r>
      <w:r>
        <w:t xml:space="preserve"> </w:t>
      </w:r>
      <w:r>
        <w:t xml:space="preserve">100%;</w:t>
      </w:r>
      <w:r>
        <w:t xml:space="preserve"> </w:t>
      </w:r>
      <w:r>
        <w:t xml:space="preserve">and</w:t>
      </w:r>
      <w:r>
        <w:t xml:space="preserve"> </w:t>
      </w:r>
      <w:r>
        <w:t xml:space="preserve">a</w:t>
      </w:r>
      <w:r>
        <w:t xml:space="preserve"> </w:t>
      </w:r>
      <w:r>
        <w:t xml:space="preserve">six-arm</w:t>
      </w:r>
      <w:r>
        <w:t xml:space="preserve"> </w:t>
      </w:r>
      <w:r>
        <w:t xml:space="preserve">ladder</w:t>
      </w:r>
      <w:r>
        <w:t xml:space="preserve"> </w:t>
      </w:r>
      <w:r>
        <w:t xml:space="preserve">at</w:t>
      </w:r>
      <w:r>
        <w:t xml:space="preserve"> </w:t>
      </w:r>
      <m:oMath>
        <m:r>
          <m:t>n</m:t>
        </m:r>
        <m:r>
          <m:rPr>
            <m:sty m:val="p"/>
          </m:rPr>
          <m:t>=</m:t>
        </m:r>
        <m:r>
          <m:t>100</m:t>
        </m:r>
      </m:oMath>
      <w:r>
        <w:t xml:space="preserve"> </w:t>
      </w:r>
      <w:r>
        <w:t xml:space="preserve">on</w:t>
      </w:r>
      <w:r>
        <w:t xml:space="preserve"> </w:t>
      </w:r>
      <w:r>
        <w:t xml:space="preserve">two</w:t>
      </w:r>
      <w:r>
        <w:t xml:space="preserve"> </w:t>
      </w:r>
      <w:r>
        <w:t xml:space="preserve">further</w:t>
      </w:r>
      <w:r>
        <w:t xml:space="preserve"> </w:t>
      </w:r>
      <w:r>
        <w:t xml:space="preserve">tasks</w:t>
      </w:r>
      <w:r>
        <w:t xml:space="preserve"> </w:t>
      </w:r>
      <w:r>
        <w:t xml:space="preserve">(1</w:t>
      </w:r>
      <w:r>
        <w:t xml:space="preserve">,</w:t>
      </w:r>
      <w:r>
        <w:t xml:space="preserve">200</w:t>
      </w:r>
      <w:r>
        <w:t xml:space="preserve"> </w:t>
      </w:r>
      <w:r>
        <w:t xml:space="preserve">trials)</w:t>
      </w:r>
      <w:r>
        <w:t xml:space="preserve"> </w:t>
      </w:r>
      <w:r>
        <w:t xml:space="preserve">shows</w:t>
      </w:r>
      <w:r>
        <w:t xml:space="preserve"> </w:t>
      </w:r>
      <w:r>
        <w:t xml:space="preserve">every</w:t>
      </w:r>
      <w:r>
        <w:t xml:space="preserve"> </w:t>
      </w:r>
      <w:r>
        <w:rPr>
          <w:iCs/>
          <w:i/>
        </w:rPr>
        <w:t xml:space="preserve">observing</w:t>
      </w:r>
      <w:r>
        <w:t xml:space="preserve"> </w:t>
      </w:r>
      <w:r>
        <w:t xml:space="preserve">arm</w:t>
      </w:r>
      <w:r>
        <w:t xml:space="preserve"> </w:t>
      </w:r>
      <w:r>
        <w:t xml:space="preserve">incurring</w:t>
      </w:r>
      <w:r>
        <w:t xml:space="preserve"> </w:t>
      </w:r>
      <w:r>
        <w:t xml:space="preserve">real</w:t>
      </w:r>
      <w:r>
        <w:t xml:space="preserve"> </w:t>
      </w:r>
      <w:r>
        <w:t xml:space="preserve">violations—unenforced</w:t>
      </w:r>
      <w:r>
        <w:t xml:space="preserve"> </w:t>
      </w:r>
      <w:r>
        <w:t xml:space="preserve">protocol</w:t>
      </w:r>
      <w:r>
        <w:t xml:space="preserve"> </w:t>
      </w:r>
      <w:r>
        <w:t xml:space="preserve">text</w:t>
      </w:r>
      <w:r>
        <w:t xml:space="preserve"> </w:t>
      </w:r>
      <w:r>
        <w:t xml:space="preserve">reaches</w:t>
      </w:r>
      <w:r>
        <w:t xml:space="preserve"> </w:t>
      </w:r>
      <w:r>
        <w:t xml:space="preserve">the</w:t>
      </w:r>
      <w:r>
        <w:t xml:space="preserve"> </w:t>
      </w:r>
      <w:r>
        <w:t xml:space="preserve">goal</w:t>
      </w:r>
      <w:r>
        <w:t xml:space="preserve"> </w:t>
      </w:r>
      <w:r>
        <w:t xml:space="preserve">in</w:t>
      </w:r>
      <w:r>
        <w:t xml:space="preserve"> </w:t>
      </w:r>
      <w:r>
        <w:t xml:space="preserve">100%</w:t>
      </w:r>
      <w:r>
        <w:t xml:space="preserve"> </w:t>
      </w:r>
      <w:r>
        <w:t xml:space="preserve">of</w:t>
      </w:r>
      <w:r>
        <w:t xml:space="preserve"> </w:t>
      </w:r>
      <w:r>
        <w:t xml:space="preserve">runs</w:t>
      </w:r>
      <w:r>
        <w:t xml:space="preserve"> </w:t>
      </w:r>
      <w:r>
        <w:t xml:space="preserve">yet</w:t>
      </w:r>
      <w:r>
        <w:t xml:space="preserve"> </w:t>
      </w:r>
      <w:r>
        <w:t xml:space="preserve">commits</w:t>
      </w:r>
      <w:r>
        <w:t xml:space="preserve"> </w:t>
      </w:r>
      <w:r>
        <w:t xml:space="preserve">an</w:t>
      </w:r>
      <w:r>
        <w:t xml:space="preserve"> </w:t>
      </w:r>
      <w:r>
        <w:t xml:space="preserve">unauthorized</w:t>
      </w:r>
      <w:r>
        <w:t xml:space="preserve"> </w:t>
      </w:r>
      <w:r>
        <w:t xml:space="preserve">irreversible</w:t>
      </w:r>
      <w:r>
        <w:t xml:space="preserve"> </w:t>
      </w:r>
      <w:r>
        <w:t xml:space="preserve">act</w:t>
      </w:r>
      <w:r>
        <w:t xml:space="preserve"> </w:t>
      </w:r>
      <w:r>
        <w:t xml:space="preserve">in</w:t>
      </w:r>
      <w:r>
        <w:t xml:space="preserve"> </w:t>
      </w:r>
      <w:r>
        <w:t xml:space="preserve">95</w:t>
      </w:r>
      <w:r>
        <w:t xml:space="preserve"> </w:t>
      </w:r>
      <w:r>
        <w:t xml:space="preserve">of</w:t>
      </w:r>
      <w:r>
        <w:t xml:space="preserve"> </w:t>
      </w:r>
      <w:r>
        <w:t xml:space="preserve">them</w:t>
      </w:r>
      <w:r>
        <w:t xml:space="preserve"> </w:t>
      </w:r>
      <w:r>
        <w:t xml:space="preserve">under</w:t>
      </w:r>
      <w:r>
        <w:t xml:space="preserve"> </w:t>
      </w:r>
      <w:r>
        <w:t xml:space="preserve">concurrent</w:t>
      </w:r>
      <w:r>
        <w:t xml:space="preserve"> </w:t>
      </w:r>
      <w:r>
        <w:t xml:space="preserve">scheduling—while</w:t>
      </w:r>
      <w:r>
        <w:t xml:space="preserve"> </w:t>
      </w:r>
      <w:r>
        <w:t xml:space="preserve">every</w:t>
      </w:r>
      <w:r>
        <w:t xml:space="preserve"> </w:t>
      </w:r>
      <w:r>
        <w:rPr>
          <w:iCs/>
          <w:i/>
        </w:rPr>
        <w:t xml:space="preserve">enforcing</w:t>
      </w:r>
      <w:r>
        <w:t xml:space="preserve"> </w:t>
      </w:r>
      <w:r>
        <w:t xml:space="preserve">arm</w:t>
      </w:r>
      <w:r>
        <w:t xml:space="preserve"> </w:t>
      </w:r>
      <w:r>
        <w:t xml:space="preserve">shows</w:t>
      </w:r>
      <w:r>
        <w:t xml:space="preserve"> </w:t>
      </w:r>
      <w:r>
        <w:t xml:space="preserve">zero</w:t>
      </w:r>
      <w:r>
        <w:t xml:space="preserve"> </w:t>
      </w:r>
      <w:r>
        <w:t xml:space="preserve">by</w:t>
      </w:r>
      <w:r>
        <w:t xml:space="preserve"> </w:t>
      </w:r>
      <w:r>
        <w:t xml:space="preserve">construction,</w:t>
      </w:r>
      <w:r>
        <w:t xml:space="preserve"> </w:t>
      </w:r>
      <w:r>
        <w:t xml:space="preserve">with</w:t>
      </w:r>
      <w:r>
        <w:t xml:space="preserve"> </w:t>
      </w:r>
      <w:r>
        <w:t xml:space="preserve">the</w:t>
      </w:r>
      <w:r>
        <w:t xml:space="preserve"> </w:t>
      </w:r>
      <w:r>
        <w:t xml:space="preserve">full</w:t>
      </w:r>
      <w:r>
        <w:t xml:space="preserve"> </w:t>
      </w:r>
      <w:r>
        <w:t xml:space="preserve">stack</w:t>
      </w:r>
      <w:r>
        <w:t xml:space="preserve"> </w:t>
      </w:r>
      <w:r>
        <w:t xml:space="preserve">simultaneously</w:t>
      </w:r>
      <w:r>
        <w:t xml:space="preserve"> </w:t>
      </w:r>
      <w:r>
        <w:t xml:space="preserve">the</w:t>
      </w:r>
      <w:r>
        <w:t xml:space="preserve"> </w:t>
      </w:r>
      <w:r>
        <w:t xml:space="preserve">safest</w:t>
      </w:r>
      <w:r>
        <w:t xml:space="preserve"> </w:t>
      </w:r>
      <w:r>
        <w:t xml:space="preserve">and</w:t>
      </w:r>
      <w:r>
        <w:t xml:space="preserve"> </w:t>
      </w:r>
      <w:r>
        <w:t xml:space="preserve">the</w:t>
      </w:r>
      <w:r>
        <w:t xml:space="preserve"> </w:t>
      </w:r>
      <w:r>
        <w:t xml:space="preserve">cheapest</w:t>
      </w:r>
      <w:r>
        <w:t xml:space="preserve"> </w:t>
      </w:r>
      <w:r>
        <w:t xml:space="preserve">arm.</w:t>
      </w:r>
      <w:r>
        <w:t xml:space="preserve"> </w:t>
      </w:r>
      <w:r>
        <w:t xml:space="preserve">A</w:t>
      </w:r>
      <w:r>
        <w:t xml:space="preserve"> </w:t>
      </w:r>
      <w:r>
        <w:t xml:space="preserve">measured</w:t>
      </w:r>
      <w:r>
        <w:t xml:space="preserve"> </w:t>
      </w:r>
      <w:r>
        <w:t xml:space="preserve">three-tier</w:t>
      </w:r>
      <w:r>
        <w:t xml:space="preserve"> </w:t>
      </w:r>
      <w:r>
        <w:t xml:space="preserve">capability</w:t>
      </w:r>
      <w:r>
        <w:t xml:space="preserve"> </w:t>
      </w:r>
      <w:r>
        <w:t xml:space="preserve">sweep</w:t>
      </w:r>
      <w:r>
        <w:t xml:space="preserve"> </w:t>
      </w:r>
      <w:r>
        <w:t xml:space="preserve">then</w:t>
      </w:r>
      <w:r>
        <w:t xml:space="preserve"> </w:t>
      </w:r>
      <w:r>
        <w:t xml:space="preserve">locates</w:t>
      </w:r>
      <w:r>
        <w:t xml:space="preserve"> </w:t>
      </w:r>
      <w:r>
        <w:t xml:space="preserve">the</w:t>
      </w:r>
      <w:r>
        <w:t xml:space="preserve"> </w:t>
      </w:r>
      <w:r>
        <w:t xml:space="preserve">boundary</w:t>
      </w:r>
      <w:r>
        <w:t xml:space="preserve"> </w:t>
      </w:r>
      <w:r>
        <w:t xml:space="preserve">of</w:t>
      </w:r>
      <w:r>
        <w:t xml:space="preserve"> </w:t>
      </w:r>
      <w:r>
        <w:t xml:space="preserve">prompting:</w:t>
      </w:r>
      <w:r>
        <w:t xml:space="preserve"> </w:t>
      </w:r>
      <w:r>
        <w:t xml:space="preserve">unenforced</w:t>
      </w:r>
      <w:r>
        <w:t xml:space="preserve"> </w:t>
      </w:r>
      <w:r>
        <w:t xml:space="preserve">safety</w:t>
      </w:r>
      <w:r>
        <w:t xml:space="preserve"> </w:t>
      </w:r>
      <w:r>
        <w:t xml:space="preserve">is</w:t>
      </w:r>
      <w:r>
        <w:t xml:space="preserve"> </w:t>
      </w:r>
      <w:r>
        <w:t xml:space="preserve">capability-dependent</w:t>
      </w:r>
      <w:r>
        <w:t xml:space="preserve"> </w:t>
      </w:r>
      <w:r>
        <w:t xml:space="preserve">(95</w:t>
      </w:r>
      <w:r>
        <w:t xml:space="preserve"> </w:t>
      </w:r>
      <w:r>
        <w:t xml:space="preserve">premature</w:t>
      </w:r>
      <w:r>
        <w:t xml:space="preserve"> </w:t>
      </w:r>
      <w:r>
        <w:t xml:space="preserve">filings</w:t>
      </w:r>
      <w:r>
        <w:t xml:space="preserve"> </w:t>
      </w:r>
      <w:r>
        <w:t xml:space="preserve">per</w:t>
      </w:r>
      <w:r>
        <w:t xml:space="preserve"> </w:t>
      </w:r>
      <w:r>
        <w:t xml:space="preserve">100</w:t>
      </w:r>
      <w:r>
        <w:t xml:space="preserve"> </w:t>
      </w:r>
      <w:r>
        <w:t xml:space="preserve">at</w:t>
      </w:r>
      <w:r>
        <w:t xml:space="preserve"> </w:t>
      </w:r>
      <w:r>
        <w:t xml:space="preserve">the</w:t>
      </w:r>
      <w:r>
        <w:t xml:space="preserve"> </w:t>
      </w:r>
      <w:r>
        <w:t xml:space="preserve">weak</w:t>
      </w:r>
      <w:r>
        <w:t xml:space="preserve"> </w:t>
      </w:r>
      <w:r>
        <w:t xml:space="preserve">tier,</w:t>
      </w:r>
      <w:r>
        <w:t xml:space="preserve"> </w:t>
      </w:r>
      <w:r>
        <w:t xml:space="preserve">0</w:t>
      </w:r>
      <w:r>
        <w:t xml:space="preserve"> </w:t>
      </w:r>
      <w:r>
        <w:t xml:space="preserve">at</w:t>
      </w:r>
      <w:r>
        <w:t xml:space="preserve"> </w:t>
      </w:r>
      <w:r>
        <w:t xml:space="preserve">the</w:t>
      </w:r>
      <w:r>
        <w:t xml:space="preserve"> </w:t>
      </w:r>
      <w:r>
        <w:t xml:space="preserve">mid</w:t>
      </w:r>
      <w:r>
        <w:t xml:space="preserve"> </w:t>
      </w:r>
      <w:r>
        <w:t xml:space="preserve">and</w:t>
      </w:r>
      <w:r>
        <w:t xml:space="preserve"> </w:t>
      </w:r>
      <w:r>
        <w:t xml:space="preserve">strong</w:t>
      </w:r>
      <w:r>
        <w:t xml:space="preserve"> </w:t>
      </w:r>
      <w:r>
        <w:t xml:space="preserve">tiers,</w:t>
      </w:r>
      <w:r>
        <w:t xml:space="preserve"> </w:t>
      </w:r>
      <w:r>
        <w:t xml:space="preserve">on</w:t>
      </w:r>
      <w:r>
        <w:t xml:space="preserve"> </w:t>
      </w:r>
      <w:r>
        <w:t xml:space="preserve">identical</w:t>
      </w:r>
      <w:r>
        <w:t xml:space="preserve"> </w:t>
      </w:r>
      <w:r>
        <w:t xml:space="preserve">protocol</w:t>
      </w:r>
      <w:r>
        <w:t xml:space="preserve"> </w:t>
      </w:r>
      <w:r>
        <w:t xml:space="preserve">text)</w:t>
      </w:r>
      <w:r>
        <w:t xml:space="preserve"> </w:t>
      </w:r>
      <w:r>
        <w:t xml:space="preserve">whereas</w:t>
      </w:r>
      <w:r>
        <w:t xml:space="preserve"> </w:t>
      </w:r>
      <w:r>
        <w:t xml:space="preserve">enforcement</w:t>
      </w:r>
      <w:r>
        <w:t xml:space="preserve"> </w:t>
      </w:r>
      <w:r>
        <w:t xml:space="preserve">is</w:t>
      </w:r>
      <w:r>
        <w:t xml:space="preserve"> </w:t>
      </w:r>
      <w:r>
        <w:t xml:space="preserve">capability-</w:t>
      </w:r>
      <w:r>
        <w:rPr>
          <w:iCs/>
          <w:i/>
        </w:rPr>
        <w:t xml:space="preserve">invariant</w:t>
      </w:r>
      <w:r>
        <w:t xml:space="preserve">—0</w:t>
      </w:r>
      <w:r>
        <w:t xml:space="preserve"> </w:t>
      </w:r>
      <w:r>
        <w:t xml:space="preserve">disasters</w:t>
      </w:r>
      <w:r>
        <w:t xml:space="preserve"> </w:t>
      </w:r>
      <w:r>
        <w:t xml:space="preserve">at</w:t>
      </w:r>
      <w:r>
        <w:t xml:space="preserve"> </w:t>
      </w:r>
      <w:r>
        <w:t xml:space="preserve">every</w:t>
      </w:r>
      <w:r>
        <w:t xml:space="preserve"> </w:t>
      </w:r>
      <w:r>
        <w:t xml:space="preserve">tier—which</w:t>
      </w:r>
      <w:r>
        <w:t xml:space="preserve"> </w:t>
      </w:r>
      <w:r>
        <w:t xml:space="preserve">is</w:t>
      </w:r>
      <w:r>
        <w:t xml:space="preserve"> </w:t>
      </w:r>
      <w:r>
        <w:t xml:space="preserve">the</w:t>
      </w:r>
      <w:r>
        <w:t xml:space="preserve"> </w:t>
      </w:r>
      <w:r>
        <w:t xml:space="preserve">difference</w:t>
      </w:r>
      <w:r>
        <w:t xml:space="preserve"> </w:t>
      </w:r>
      <w:r>
        <w:t xml:space="preserve">between</w:t>
      </w:r>
      <w:r>
        <w:t xml:space="preserve"> </w:t>
      </w:r>
      <w:r>
        <w:t xml:space="preserve">a</w:t>
      </w:r>
      <w:r>
        <w:t xml:space="preserve"> </w:t>
      </w:r>
      <w:r>
        <w:t xml:space="preserve">behavior</w:t>
      </w:r>
      <w:r>
        <w:t xml:space="preserve"> </w:t>
      </w:r>
      <w:r>
        <w:t xml:space="preserve">one</w:t>
      </w:r>
      <w:r>
        <w:t xml:space="preserve"> </w:t>
      </w:r>
      <w:r>
        <w:t xml:space="preserve">hopes</w:t>
      </w:r>
      <w:r>
        <w:t xml:space="preserve"> </w:t>
      </w:r>
      <w:r>
        <w:t xml:space="preserve">for</w:t>
      </w:r>
      <w:r>
        <w:t xml:space="preserve"> </w:t>
      </w:r>
      <w:r>
        <w:t xml:space="preserve">and</w:t>
      </w:r>
      <w:r>
        <w:t xml:space="preserve"> </w:t>
      </w:r>
      <w:r>
        <w:t xml:space="preserve">a</w:t>
      </w:r>
      <w:r>
        <w:t xml:space="preserve"> </w:t>
      </w:r>
      <w:r>
        <w:t xml:space="preserve">property</w:t>
      </w:r>
      <w:r>
        <w:t xml:space="preserve"> </w:t>
      </w:r>
      <w:r>
        <w:t xml:space="preserve">one</w:t>
      </w:r>
      <w:r>
        <w:t xml:space="preserve"> </w:t>
      </w:r>
      <w:r>
        <w:t xml:space="preserve">has.</w:t>
      </w:r>
      <w:r>
        <w:t xml:space="preserve"> </w:t>
      </w:r>
      <w:r>
        <w:t xml:space="preserve">We</w:t>
      </w:r>
      <w:r>
        <w:t xml:space="preserve"> </w:t>
      </w:r>
      <w:r>
        <w:t xml:space="preserve">report</w:t>
      </w:r>
      <w:r>
        <w:t xml:space="preserve"> </w:t>
      </w:r>
      <w:r>
        <w:t xml:space="preserve">our</w:t>
      </w:r>
      <w:r>
        <w:t xml:space="preserve"> </w:t>
      </w:r>
      <w:r>
        <w:t xml:space="preserve">falsified</w:t>
      </w:r>
      <w:r>
        <w:t xml:space="preserve"> </w:t>
      </w:r>
      <w:r>
        <w:t xml:space="preserve">predictions</w:t>
      </w:r>
      <w:r>
        <w:t xml:space="preserve"> </w:t>
      </w:r>
      <w:r>
        <w:t xml:space="preserve">prominently,</w:t>
      </w:r>
      <w:r>
        <w:t xml:space="preserve"> </w:t>
      </w:r>
      <w:r>
        <w:t xml:space="preserve">formalize</w:t>
      </w:r>
      <w:r>
        <w:t xml:space="preserve"> </w:t>
      </w:r>
      <w:r>
        <w:rPr>
          <w:iCs/>
          <w:i/>
        </w:rPr>
        <w:t xml:space="preserve">conformance</w:t>
      </w:r>
      <w:r>
        <w:t xml:space="preserve"> </w:t>
      </w:r>
      <w:r>
        <w:t xml:space="preserve">and</w:t>
      </w:r>
      <w:r>
        <w:t xml:space="preserve"> </w:t>
      </w:r>
      <w:r>
        <w:rPr>
          <w:iCs/>
          <w:i/>
        </w:rPr>
        <w:t xml:space="preserve">goal</w:t>
      </w:r>
      <w:r>
        <w:rPr>
          <w:iCs/>
          <w:i/>
        </w:rPr>
        <w:t xml:space="preserve"> </w:t>
      </w:r>
      <w:r>
        <w:rPr>
          <w:iCs/>
          <w:i/>
        </w:rPr>
        <w:t xml:space="preserve">achievement</w:t>
      </w:r>
      <w:r>
        <w:t xml:space="preserve"> </w:t>
      </w:r>
      <w:r>
        <w:t xml:space="preserve">over</w:t>
      </w:r>
      <w:r>
        <w:t xml:space="preserve"> </w:t>
      </w:r>
      <w:r>
        <w:t xml:space="preserve">a</w:t>
      </w:r>
      <w:r>
        <w:t xml:space="preserve"> </w:t>
      </w:r>
      <w:r>
        <w:t xml:space="preserve">typed</w:t>
      </w:r>
      <w:r>
        <w:t xml:space="preserve"> </w:t>
      </w:r>
      <w:r>
        <w:t xml:space="preserve">event</w:t>
      </w:r>
      <w:r>
        <w:t xml:space="preserve"> </w:t>
      </w:r>
      <w:r>
        <w:t xml:space="preserve">log</w:t>
      </w:r>
      <w:r>
        <w:t xml:space="preserve"> </w:t>
      </w:r>
      <w:r>
        <w:t xml:space="preserve">that</w:t>
      </w:r>
      <w:r>
        <w:t xml:space="preserve"> </w:t>
      </w:r>
      <w:r>
        <w:t xml:space="preserve">needs</w:t>
      </w:r>
      <w:r>
        <w:t xml:space="preserve"> </w:t>
      </w:r>
      <w:r>
        <w:t xml:space="preserve">neither</w:t>
      </w:r>
      <w:r>
        <w:t xml:space="preserve"> </w:t>
      </w:r>
      <w:r>
        <w:t xml:space="preserve">golden</w:t>
      </w:r>
      <w:r>
        <w:t xml:space="preserve"> </w:t>
      </w:r>
      <w:r>
        <w:t xml:space="preserve">trajectories</w:t>
      </w:r>
      <w:r>
        <w:t xml:space="preserve"> </w:t>
      </w:r>
      <w:r>
        <w:t xml:space="preserve">nor</w:t>
      </w:r>
      <w:r>
        <w:t xml:space="preserve"> </w:t>
      </w:r>
      <w:r>
        <w:t xml:space="preserve">LLM</w:t>
      </w:r>
      <w:r>
        <w:t xml:space="preserve"> </w:t>
      </w:r>
      <w:r>
        <w:t xml:space="preserve">judges,</w:t>
      </w:r>
      <w:r>
        <w:t xml:space="preserve"> </w:t>
      </w:r>
      <w:r>
        <w:t xml:space="preserve">and</w:t>
      </w:r>
      <w:r>
        <w:t xml:space="preserve"> </w:t>
      </w:r>
      <w:r>
        <w:t xml:space="preserve">release</w:t>
      </w:r>
      <w:r>
        <w:t xml:space="preserve"> </w:t>
      </w:r>
      <w:r>
        <w:t xml:space="preserve">the</w:t>
      </w:r>
      <w:r>
        <w:t xml:space="preserve"> </w:t>
      </w:r>
      <w:r>
        <w:t xml:space="preserve">suite</w:t>
      </w:r>
      <w:r>
        <w:t xml:space="preserve"> </w:t>
      </w:r>
      <w:r>
        <w:t xml:space="preserve">as</w:t>
      </w:r>
      <w:r>
        <w:t xml:space="preserve"> </w:t>
      </w:r>
      <w:r>
        <w:t xml:space="preserve">a</w:t>
      </w:r>
      <w:r>
        <w:t xml:space="preserve"> </w:t>
      </w:r>
      <w:r>
        <w:t xml:space="preserve">benchmark</w:t>
      </w:r>
      <w:r>
        <w:t xml:space="preserve"> </w:t>
      </w:r>
      <w:r>
        <w:t xml:space="preserve">for</w:t>
      </w:r>
      <w:r>
        <w:t xml:space="preserve"> </w:t>
      </w:r>
      <w:r>
        <w:t xml:space="preserve">statically</w:t>
      </w:r>
      <w:r>
        <w:t xml:space="preserve"> </w:t>
      </w:r>
      <w:r>
        <w:t xml:space="preserve">verified</w:t>
      </w:r>
      <w:r>
        <w:t xml:space="preserve"> </w:t>
      </w:r>
      <w:r>
        <w:t xml:space="preserve">agent</w:t>
      </w:r>
      <w:r>
        <w:t xml:space="preserve"> </w:t>
      </w:r>
      <w:r>
        <w:t xml:space="preserve">specifications.</w:t>
      </w:r>
    </w:p>
    <w:bookmarkStart w:id="21" w:name="sec:intro"/>
    <w:p>
      <w:pPr>
        <w:pStyle w:val="Heading1"/>
      </w:pPr>
      <w:r>
        <w:t xml:space="preserve">Introduction</w:t>
      </w:r>
    </w:p>
    <w:p>
      <w:pPr>
        <w:pStyle w:val="FirstParagraph"/>
      </w:pPr>
      <w:r>
        <w:t xml:space="preserve">Practitioners now steer LLM agents with markdown artifacts: Anthropic’s Agent Skills open standard (</w:t>
      </w:r>
      <w:r>
        <w:rPr>
          <w:rStyle w:val="VerbatimChar"/>
        </w:rPr>
        <w:t xml:space="preserve">SKILL.md</w:t>
      </w:r>
      <w:r>
        <w:t xml:space="preserve">),</w:t>
      </w:r>
      <w:r>
        <w:t xml:space="preserve"> </w:t>
      </w:r>
      <w:r>
        <w:rPr>
          <w:rStyle w:val="VerbatimChar"/>
        </w:rPr>
        <w:t xml:space="preserve">AGENTS.md</w:t>
      </w:r>
      <w:r>
        <w:t xml:space="preserve"> </w:t>
      </w:r>
      <w:r>
        <w:t xml:space="preserve">conventions, OpenAI’s Model Spec, MCP tool manifests, and enterprise</w:t>
      </w:r>
      <w:r>
        <w:t xml:space="preserve"> </w:t>
      </w:r>
      <w:r>
        <w:t xml:space="preserve">“</w:t>
      </w:r>
      <w:r>
        <w:t xml:space="preserve">agent spec</w:t>
      </w:r>
      <w:r>
        <w:t xml:space="preserve">”</w:t>
      </w:r>
      <w:r>
        <w:t xml:space="preserve"> </w:t>
      </w:r>
      <w:r>
        <w:t xml:space="preserve">documents</w:t>
      </w:r>
      <w:r>
        <w:t xml:space="preserve"> </w:t>
      </w:r>
      <w:r>
        <w:t xml:space="preserve">. Functionally, these artifacts are programs. They fix an interaction discipline—which role sends which message to which role, in what order, carrying what payload, with which authorization preceding which irreversible act. When several agents must cooperate (a planner, an analyst, an auditor, a filer), the artifact is not a prompt; it is a</w:t>
      </w:r>
      <w:r>
        <w:t xml:space="preserve"> </w:t>
      </w:r>
      <w:r>
        <w:rPr>
          <w:iCs/>
          <w:i/>
        </w:rPr>
        <w:t xml:space="preserve">protocol</w:t>
      </w:r>
      <w:r>
        <w:t xml:space="preserve">.</w:t>
      </w:r>
    </w:p>
    <w:p>
      <w:pPr>
        <w:pStyle w:val="BodyText"/>
      </w:pPr>
      <w:r>
        <w:t xml:space="preserve">Yet the toolchain that grew around ordinary programming languages is absent. There is no parser that rejects an incoherent skill, no type checker that proves two skills cannot mutually block, no compiler that guarantees the declared goal is reachable. Format linting exists—Skilldex reports that 34% of community skill packages violate even the published format specification</w:t>
      </w:r>
      <w:r>
        <w:t xml:space="preserve"> </w:t>
      </w:r>
      <w:r>
        <w:t xml:space="preserve">—but format validity says nothing about interaction soundness. A</w:t>
      </w:r>
      <w:r>
        <w:t xml:space="preserve"> </w:t>
      </w:r>
      <w:r>
        <w:rPr>
          <w:rStyle w:val="VerbatimChar"/>
        </w:rPr>
        <w:t xml:space="preserve">SKILL.md</w:t>
      </w:r>
      <w:r>
        <w:t xml:space="preserve"> </w:t>
      </w:r>
      <w:r>
        <w:t xml:space="preserve">can parse perfectly while describing a choreography in which the planner waits for a result the worker will never send, because the worker is waiting for an answer the planner cannot give. Nothing crashes; the system sits there, emitting tokens.</w:t>
      </w:r>
    </w:p>
    <w:p>
      <w:pPr>
        <w:pStyle w:val="BodyText"/>
      </w:pPr>
      <w:r>
        <w:t xml:space="preserve">The field’s current answers are all</w:t>
      </w:r>
      <w:r>
        <w:t xml:space="preserve"> </w:t>
      </w:r>
      <w:r>
        <w:rPr>
          <w:iCs/>
          <w:i/>
        </w:rPr>
        <w:t xml:space="preserve">dynamic</w:t>
      </w:r>
      <w:r>
        <w:t xml:space="preserve">. Runtime guardrails such as AgentSpec</w:t>
      </w:r>
      <w:r>
        <w:t xml:space="preserve"> </w:t>
      </w:r>
      <w:r>
        <w:t xml:space="preserve"> </w:t>
      </w:r>
      <w:r>
        <w:t xml:space="preserve">and Agent-C</w:t>
      </w:r>
      <w:r>
        <w:t xml:space="preserve"> </w:t>
      </w:r>
      <w:r>
        <w:t xml:space="preserve"> </w:t>
      </w:r>
      <w:r>
        <w:t xml:space="preserve">intercept unsafe tool calls with rule DSLs or SMT-checked temporal constraints; benchmarks such as ST-WebAgentBench</w:t>
      </w:r>
      <w:r>
        <w:t xml:space="preserve"> </w:t>
      </w:r>
      <w:r>
        <w:t xml:space="preserve"> </w:t>
      </w:r>
      <w:r>
        <w:t xml:space="preserve">and BeSafe-Bench</w:t>
      </w:r>
      <w:r>
        <w:t xml:space="preserve"> </w:t>
      </w:r>
      <w:r>
        <w:t xml:space="preserve"> </w:t>
      </w:r>
      <w:r>
        <w:t xml:space="preserve">measure, after the fact, how often agents violated policy; LLM-as-judge pipelines score traces with a second model whose own reliability is contested (reported true-negative rates below 25% and expert agreement of 64–68%</w:t>
      </w:r>
      <w:r>
        <w:t xml:space="preserve"> </w:t>
      </w:r>
      <w:r>
        <w:t xml:space="preserve">). All of these</w:t>
      </w:r>
      <w:r>
        <w:t xml:space="preserve"> </w:t>
      </w:r>
      <w:r>
        <w:rPr>
          <w:iCs/>
          <w:i/>
        </w:rPr>
        <w:t xml:space="preserve">observe executions</w:t>
      </w:r>
      <w:r>
        <w:t xml:space="preserve">. None can certify a</w:t>
      </w:r>
      <w:r>
        <w:t xml:space="preserve"> </w:t>
      </w:r>
      <w:r>
        <w:rPr>
          <w:iCs/>
          <w:i/>
        </w:rPr>
        <w:t xml:space="preserve">specification</w:t>
      </w:r>
      <w:r>
        <w:t xml:space="preserve">. Testing, as Dijkstra observed, shows the presence of bugs, never their absence.</w:t>
      </w:r>
    </w:p>
    <w:p>
      <w:pPr>
        <w:pStyle w:val="BodyText"/>
      </w:pPr>
      <w:r>
        <w:t xml:space="preserve">This paper poses the question in its static form:</w:t>
      </w:r>
      <w:r>
        <w:t xml:space="preserve"> </w:t>
      </w:r>
      <w:r>
        <w:rPr>
          <w:bCs/>
          <w:b/>
        </w:rPr>
        <w:t xml:space="preserve">can we type-check the conversation itself, before any agent runs?</w:t>
      </w:r>
      <w:r>
        <w:t xml:space="preserve"> </w:t>
      </w:r>
      <w:r>
        <w:t xml:space="preserve">Our answer is</w:t>
      </w:r>
      <w:r>
        <w:t xml:space="preserve"> </w:t>
      </w:r>
      <w:r>
        <w:rPr>
          <w:smallCaps/>
        </w:rPr>
        <w:t xml:space="preserve">STJP</w:t>
      </w:r>
      <w:r>
        <w:t xml:space="preserve"> </w:t>
      </w:r>
      <w:r>
        <w:t xml:space="preserve">(Session-Typed skills/Judge Protocol), a compiler pipeline built on two decades of multiparty session type theory</w:t>
      </w:r>
      <w:r>
        <w:t xml:space="preserve"> </w:t>
      </w:r>
      <w:r>
        <w:t xml:space="preserve"> </w:t>
      </w:r>
      <w:r>
        <w:t xml:space="preserve">and its industrial protocol language, Scribble</w:t>
      </w:r>
      <w:r>
        <w:t xml:space="preserve"> </w:t>
      </w:r>
      <w:r>
        <w:t xml:space="preserve">. The user states an intent; an LLM drafts a Scribble global protocol; the Scribble checker validates well-formedness statically—rejecting deadlock precursors, incoherent choice, unguarded recursion, unreachable goals—and only a validated protocol is projected, role by role, into local contracts that become each agent’s lean skill. From the same projection we mechanically generate a deterministic finite-state monitor per role, value-dependent</w:t>
      </w:r>
      <w:r>
        <w:t xml:space="preserve"> </w:t>
      </w:r>
      <w:r>
        <w:rPr>
          <w:iCs/>
          <w:i/>
        </w:rPr>
        <w:t xml:space="preserve">choice guards</w:t>
      </w:r>
      <w:r>
        <w:t xml:space="preserve"> </w:t>
      </w:r>
      <w:r>
        <w:t xml:space="preserve">in the asserted-MPST style</w:t>
      </w:r>
      <w:r>
        <w:t xml:space="preserve"> </w:t>
      </w:r>
      <w:r>
        <w:t xml:space="preserve">, and an EFSM scheduler. Enforcement and evaluation are plain code: bit-reproducible, token-free, judge-free.</w:t>
      </w:r>
    </w:p>
    <w:bookmarkStart w:id="20" w:name="contributions."/>
    <w:p>
      <w:pPr>
        <w:pStyle w:val="Heading4"/>
      </w:pPr>
      <w:r>
        <w:t xml:space="preserve">Contributions.</w:t>
      </w:r>
    </w:p>
    <w:p>
      <w:pPr>
        <w:numPr>
          <w:ilvl w:val="0"/>
          <w:numId w:val="1001"/>
        </w:numPr>
      </w:pPr>
      <w:r>
        <w:rPr>
          <w:bCs/>
          <w:b/>
        </w:rPr>
        <w:t xml:space="preserve">A reframing.</w:t>
      </w:r>
      <w:r>
        <w:t xml:space="preserve"> </w:t>
      </w:r>
      <w:r>
        <w:t xml:space="preserve">Skills, specs, and agent markdowns constitute an untyped protocol language; we give, to our knowledge, the first end-to-end pipeline that statically type-checks them via MPST before execution, and we make the correspondence precise (§</w:t>
      </w:r>
      <w:hyperlink w:anchor="sec:mpst">
        <w:r>
          <w:rPr>
            <w:rStyle w:val="Hyperlink"/>
          </w:rPr>
          <w:t xml:space="preserve">3</w:t>
        </w:r>
      </w:hyperlink>
      <w:r>
        <w:t xml:space="preserve">–§</w:t>
      </w:r>
      <w:hyperlink w:anchor="sec:system">
        <w:r>
          <w:rPr>
            <w:rStyle w:val="Hyperlink"/>
          </w:rPr>
          <w:t xml:space="preserve">4</w:t>
        </w:r>
      </w:hyperlink>
      <w:r>
        <w:t xml:space="preserve">).</w:t>
      </w:r>
    </w:p>
    <w:p>
      <w:pPr>
        <w:numPr>
          <w:ilvl w:val="0"/>
          <w:numId w:val="1001"/>
        </w:numPr>
      </w:pPr>
      <w:r>
        <w:rPr>
          <w:bCs/>
          <w:b/>
        </w:rPr>
        <w:t xml:space="preserve">Guarantee transfer.</w:t>
      </w:r>
      <w:r>
        <w:t xml:space="preserve"> </w:t>
      </w:r>
      <w:r>
        <w:t xml:space="preserve">We restate the MPST metatheory—communication safety, session fidelity, deadlock-freedom, monitorability, refinement, gradual typing of the LLM endpoint—as agent-system properties with direct safety and cost consequences (§</w:t>
      </w:r>
      <w:hyperlink w:anchor="sec:mpst">
        <w:r>
          <w:rPr>
            <w:rStyle w:val="Hyperlink"/>
          </w:rPr>
          <w:t xml:space="preserve">3</w:t>
        </w:r>
      </w:hyperlink>
      <w:r>
        <w:t xml:space="preserve">, Table </w:t>
      </w:r>
      <w:hyperlink w:anchor="tab:guarantees">
        <w:r>
          <w:rPr>
            <w:rStyle w:val="Hyperlink"/>
          </w:rPr>
          <w:t xml:space="preserve">2</w:t>
        </w:r>
      </w:hyperlink>
      <w:r>
        <w:t xml:space="preserve">).</w:t>
      </w:r>
    </w:p>
    <w:p>
      <w:pPr>
        <w:numPr>
          <w:ilvl w:val="0"/>
          <w:numId w:val="1001"/>
        </w:numPr>
      </w:pPr>
      <w:r>
        <w:rPr>
          <w:bCs/>
          <w:b/>
        </w:rPr>
        <w:t xml:space="preserve">Judge-free evaluation.</w:t>
      </w:r>
      <w:r>
        <w:t xml:space="preserve"> </w:t>
      </w:r>
      <w:r>
        <w:t xml:space="preserve">Because every run is, by construction, a path through a validated global type,</w:t>
      </w:r>
      <w:r>
        <w:t xml:space="preserve"> </w:t>
      </w:r>
      <w:r>
        <w:rPr>
          <w:iCs/>
          <w:i/>
        </w:rPr>
        <w:t xml:space="preserve">conformance</w:t>
      </w:r>
      <w:r>
        <w:t xml:space="preserve"> </w:t>
      </w:r>
      <w:r>
        <w:t xml:space="preserve">and</w:t>
      </w:r>
      <w:r>
        <w:t xml:space="preserve"> </w:t>
      </w:r>
      <w:r>
        <w:rPr>
          <w:iCs/>
          <w:i/>
        </w:rPr>
        <w:t xml:space="preserve">goal achievement</w:t>
      </w:r>
      <w:r>
        <w:t xml:space="preserve"> </w:t>
      </w:r>
      <w:r>
        <w:t xml:space="preserve">receive mechanical definitions over a typed event log—no golden trajectory, no LLM judge—together with a consequence-graded violation taxonomy (S0–S4) that we validate empirically:</w:t>
      </w:r>
      <w:r>
        <w:t xml:space="preserve"> </w:t>
      </w:r>
      <m:oMath>
        <m:r>
          <m:t>P</m:t>
        </m:r>
        <m:d>
          <m:dPr>
            <m:begChr m:val="("/>
            <m:endChr m:val=")"/>
            <m:sepChr m:val=""/>
            <m:grow/>
          </m:dPr>
          <m:e>
            <m:r>
              <m:rPr>
                <m:nor/>
                <m:sty m:val="p"/>
              </m:rPr>
              <m:t>goal failure</m:t>
            </m:r>
            <m:r>
              <m:rPr>
                <m:sty m:val="p"/>
              </m:rPr>
              <m:t>∣</m:t>
            </m:r>
            <m:r>
              <m:rPr>
                <m:nor/>
                <m:sty m:val="p"/>
              </m:rPr>
              <m:t>S2+ violation</m:t>
            </m:r>
          </m:e>
        </m:d>
        <m:r>
          <m:rPr>
            <m:sty m:val="p"/>
          </m:rPr>
          <m:t>=</m:t>
        </m:r>
        <m:r>
          <m:t>100</m:t>
        </m:r>
        <m:r>
          <m:rPr>
            <m:sty m:val="p"/>
          </m:rPr>
          <m:t>%</m:t>
        </m:r>
      </m:oMath>
      <w:r>
        <w:t xml:space="preserve"> </w:t>
      </w:r>
      <w:r>
        <w:t xml:space="preserve">in every arm of every run (§</w:t>
      </w:r>
      <w:hyperlink w:anchor="sec:method">
        <w:r>
          <w:rPr>
            <w:rStyle w:val="Hyperlink"/>
          </w:rPr>
          <w:t xml:space="preserve">5</w:t>
        </w:r>
      </w:hyperlink>
      <w:r>
        <w:t xml:space="preserve">).</w:t>
      </w:r>
    </w:p>
    <w:p>
      <w:pPr>
        <w:numPr>
          <w:ilvl w:val="0"/>
          <w:numId w:val="1001"/>
        </w:numPr>
      </w:pPr>
      <w:r>
        <w:rPr>
          <w:bCs/>
          <w:b/>
        </w:rPr>
        <w:t xml:space="preserve">Evidence, honestly graded.</w:t>
      </w:r>
      <w:r>
        <w:t xml:space="preserve"> </w:t>
      </w:r>
      <w:r>
        <w:t xml:space="preserve">Six experiments across two tasks, two models, and up to seven ablation arms (§</w:t>
      </w:r>
      <w:hyperlink w:anchor="sec:results">
        <w:r>
          <w:rPr>
            <w:rStyle w:val="Hyperlink"/>
          </w:rPr>
          <w:t xml:space="preserve">6</w:t>
        </w:r>
      </w:hyperlink>
      <w:r>
        <w:t xml:space="preserve">, Fig. </w:t>
      </w:r>
      <w:hyperlink w:anchor="fig:results">
        <w:r>
          <w:rPr>
            <w:rStyle w:val="Hyperlink"/>
          </w:rPr>
          <w:t xml:space="preserve">2</w:t>
        </w:r>
      </w:hyperlink>
      <w:r>
        <w:t xml:space="preserve">): 0%</w:t>
      </w:r>
      <m:oMath>
        <m:r>
          <m:rPr>
            <m:sty m:val="p"/>
          </m:rPr>
          <m:t>→</m:t>
        </m:r>
      </m:oMath>
      <w:r>
        <w:t xml:space="preserve">80–100% strict goal completion along the protocol-information ladder; zero disasters in every typed arm versus 22 unauthorized irreversible acts by intent-only agents under the</w:t>
      </w:r>
      <w:r>
        <w:t xml:space="preserve"> </w:t>
      </w:r>
      <w:r>
        <w:rPr>
          <w:iCs/>
          <w:i/>
        </w:rPr>
        <w:t xml:space="preserve">stronger</w:t>
      </w:r>
      <w:r>
        <w:t xml:space="preserve"> </w:t>
      </w:r>
      <w:r>
        <w:t xml:space="preserve">model; a statically rejected deadlock;</w:t>
      </w:r>
      <w:r>
        <w:t xml:space="preserve"> </w:t>
      </w:r>
      <m:oMath>
        <m:r>
          <m:t>9</m:t>
        </m:r>
        <m:r>
          <m:rPr>
            <m:sty m:val="p"/>
          </m:rPr>
          <m:t>×</m:t>
        </m:r>
      </m:oMath>
      <w:r>
        <w:t xml:space="preserve"> </w:t>
      </w:r>
      <w:r>
        <w:t xml:space="preserve">cost-to-goal reduction from EFSM scheduling. We also report the run in which unenforced protocol text</w:t>
      </w:r>
      <w:r>
        <w:t xml:space="preserve"> </w:t>
      </w:r>
      <w:r>
        <w:rPr>
          <w:iCs/>
          <w:i/>
        </w:rPr>
        <w:t xml:space="preserve">ties</w:t>
      </w:r>
      <w:r>
        <w:t xml:space="preserve"> </w:t>
      </w:r>
      <w:r>
        <w:t xml:space="preserve">the enforcement gate, and what that bounds.</w:t>
      </w:r>
    </w:p>
    <w:p>
      <w:pPr>
        <w:numPr>
          <w:ilvl w:val="0"/>
          <w:numId w:val="1001"/>
        </w:numPr>
      </w:pPr>
      <w:r>
        <w:rPr>
          <w:bCs/>
          <w:b/>
        </w:rPr>
        <w:t xml:space="preserve">A benchmark agenda.</w:t>
      </w:r>
      <w:r>
        <w:t xml:space="preserve"> </w:t>
      </w:r>
      <w:r>
        <w:t xml:space="preserve">A concrete proposal—protocol-mutation testing, adversarial injection, model-strength sweeps,</w:t>
      </w:r>
      <w:r>
        <w:t xml:space="preserve"> </w:t>
      </w:r>
      <m:oMath>
        <m:sSup>
          <m:e>
            <m:r>
              <m:rPr>
                <m:sty m:val="p"/>
              </m:rPr>
              <m:t>p</m:t>
            </m:r>
            <m:r>
              <m:rPr>
                <m:sty m:val="p"/>
              </m:rPr>
              <m:t>a</m:t>
            </m:r>
            <m:r>
              <m:rPr>
                <m:sty m:val="p"/>
              </m:rPr>
              <m:t>s</m:t>
            </m:r>
            <m:r>
              <m:rPr>
                <m:sty m:val="p"/>
              </m:rPr>
              <m:t>s</m:t>
            </m:r>
          </m:e>
          <m:sup>
            <m:r>
              <m:t>k</m:t>
            </m:r>
          </m:sup>
        </m:sSup>
      </m:oMath>
      <w:r>
        <w:t xml:space="preserve"> </w:t>
      </w:r>
      <w:r>
        <w:t xml:space="preserve">reliability, translation-fidelity measurement—for evaluating static agent verification as a field (§</w:t>
      </w:r>
      <w:hyperlink w:anchor="sec:bench">
        <w:r>
          <w:rPr>
            <w:rStyle w:val="Hyperlink"/>
          </w:rPr>
          <w:t xml:space="preserve">7</w:t>
        </w:r>
      </w:hyperlink>
      <w:r>
        <w:t xml:space="preserve">).</w:t>
      </w:r>
    </w:p>
    <w:bookmarkEnd w:id="20"/>
    <w:bookmarkEnd w:id="21"/>
    <w:bookmarkStart w:id="23" w:name="sec:related"/>
    <w:p>
      <w:pPr>
        <w:pStyle w:val="Heading1"/>
      </w:pPr>
      <w:r>
        <w:t xml:space="preserve">Related Work</w:t>
      </w:r>
    </w:p>
    <w:p>
      <w:pPr>
        <w:pStyle w:val="FirstParagraph"/>
      </w:pPr>
      <w:r>
        <w:rPr>
          <w:bCs/>
          <w:b/>
        </w:rPr>
        <w:t xml:space="preserve">Agent governance layers.</w:t>
      </w:r>
      <w:r>
        <w:t xml:space="preserve"> </w:t>
      </w:r>
      <w:r>
        <w:t xml:space="preserve">Recent syntheses organize agent governance as a three-layer stack</w:t>
      </w:r>
      <w:r>
        <w:t xml:space="preserve"> </w:t>
      </w:r>
      <w:r>
        <w:t xml:space="preserve">: Layer 0 checks that a specification parses; Layer 1 asks whether the specification is semantically sound (</w:t>
      </w:r>
      <w:r>
        <w:t xml:space="preserve">“</w:t>
      </w:r>
      <w:r>
        <w:t xml:space="preserve">if the agent believes the spec, will it be correct?</w:t>
      </w:r>
      <w:r>
        <w:t xml:space="preserve">”</w:t>
      </w:r>
      <w:r>
        <w:t xml:space="preserve">); Layer 2 measures whether runtime behavior matches claims. Layer 0 is commoditized</w:t>
      </w:r>
      <w:r>
        <w:t xml:space="preserve"> </w:t>
      </w:r>
      <w:r>
        <w:t xml:space="preserve">. Layer 2 is an active benchmark frontier: the best of 13 agents evaluated by BeSafe-Bench completes fewer than 40% of tasks while fully respecting safety constraints</w:t>
      </w:r>
      <w:r>
        <w:t xml:space="preserve"> </w:t>
      </w:r>
      <w:r>
        <w:t xml:space="preserve">; ST-WebAgentBench’s Completion-under-Policy shows policy-respecting completion at under two-thirds of nominal completion</w:t>
      </w:r>
      <w:r>
        <w:t xml:space="preserve"> </w:t>
      </w:r>
      <w:r>
        <w:t xml:space="preserve">. Layer 1 is, in those surveys’ words,</w:t>
      </w:r>
      <w:r>
        <w:t xml:space="preserve"> </w:t>
      </w:r>
      <w:r>
        <w:t xml:space="preserve">“</w:t>
      </w:r>
      <w:r>
        <w:t xml:space="preserve">not available.</w:t>
      </w:r>
      <w:r>
        <w:t xml:space="preserve">”</w:t>
      </w:r>
      <w:r>
        <w:t xml:space="preserve"> </w:t>
      </w:r>
      <w:r>
        <w:rPr>
          <w:smallCaps/>
        </w:rPr>
        <w:t xml:space="preserve">STJP</w:t>
      </w:r>
      <w:r>
        <w:t xml:space="preserve"> </w:t>
      </w:r>
      <w:r>
        <w:t xml:space="preserve">occupies it.</w:t>
      </w:r>
    </w:p>
    <w:p>
      <w:pPr>
        <w:pStyle w:val="BodyText"/>
      </w:pPr>
      <w:r>
        <w:rPr>
          <w:bCs/>
          <w:b/>
        </w:rPr>
        <w:t xml:space="preserve">Runtime enforcement.</w:t>
      </w:r>
      <w:r>
        <w:t xml:space="preserve"> </w:t>
      </w:r>
      <w:r>
        <w:t xml:space="preserve">AgentSpec</w:t>
      </w:r>
      <w:r>
        <w:t xml:space="preserve"> </w:t>
      </w:r>
      <w:r>
        <w:t xml:space="preserve"> </w:t>
      </w:r>
      <w:r>
        <w:t xml:space="preserve">enforces trigger/predicate/action rules around tool calls and prevents</w:t>
      </w:r>
      <w:r>
        <w:t xml:space="preserve"> </w:t>
      </w:r>
      <m:oMath>
        <m:r>
          <m:rPr>
            <m:sty m:val="p"/>
          </m:rPr>
          <m:t>&gt;</m:t>
        </m:r>
      </m:oMath>
      <w:r>
        <w:t xml:space="preserve">90% of unsafe executions in its evaluation; Agent-C</w:t>
      </w:r>
      <w:r>
        <w:t xml:space="preserve"> </w:t>
      </w:r>
      <w:r>
        <w:t xml:space="preserve"> </w:t>
      </w:r>
      <w:r>
        <w:t xml:space="preserve">compiles temporal constraints to SMT checks interleaved with generation; LGA</w:t>
      </w:r>
      <w:r>
        <w:t xml:space="preserve"> </w:t>
      </w:r>
      <w:r>
        <w:t xml:space="preserve"> </w:t>
      </w:r>
      <w:r>
        <w:t xml:space="preserve">composes sandboxing, intent verification, zero-trust authorization, and audit logging. All act per execution. Rule DSLs cannot express, let alone verify,</w:t>
      </w:r>
      <w:r>
        <w:t xml:space="preserve"> </w:t>
      </w:r>
      <w:r>
        <w:rPr>
          <w:iCs/>
          <w:i/>
        </w:rPr>
        <w:t xml:space="preserve">global</w:t>
      </w:r>
      <w:r>
        <w:t xml:space="preserve"> </w:t>
      </w:r>
      <w:r>
        <w:t xml:space="preserve">interaction properties—deadlock-freedom, goal reachability, choice coherence—because these are properties of the protocol structure, not of any single call.</w:t>
      </w:r>
      <w:r>
        <w:t xml:space="preserve"> </w:t>
      </w:r>
      <w:r>
        <w:rPr>
          <w:smallCaps/>
        </w:rPr>
        <w:t xml:space="preserve">STJP</w:t>
      </w:r>
      <w:r>
        <w:t xml:space="preserve"> </w:t>
      </w:r>
      <w:r>
        <w:t xml:space="preserve">rejects the faulty specification before the first LLM call, the only point at which a guarantee can be universal rather than per-run; its runtime gate then enforces exactly the properties the static phase proved enforceable</w:t>
      </w:r>
      <w:r>
        <w:t xml:space="preserve"> </w:t>
      </w:r>
      <w:r>
        <w:t xml:space="preserve">. We are explicit about where the novelty lies: the session-type theory we build on is three decades deep and is assembled here, not invented—our contributions are the compiler framing (skills</w:t>
      </w:r>
      <w:r>
        <w:t xml:space="preserve"> </w:t>
      </w:r>
      <w:r>
        <w:rPr>
          <w:iCs/>
          <w:i/>
        </w:rPr>
        <w:t xml:space="preserve">are</w:t>
      </w:r>
      <w:r>
        <w:t xml:space="preserve"> </w:t>
      </w:r>
      <w:r>
        <w:t xml:space="preserve">an untyped protocol language;</w:t>
      </w:r>
      <w:r>
        <w:t xml:space="preserve"> </w:t>
      </w:r>
      <w:r>
        <w:rPr>
          <w:smallCaps/>
        </w:rPr>
        <w:t xml:space="preserve">STJP</w:t>
      </w:r>
      <w:r>
        <w:t xml:space="preserve"> </w:t>
      </w:r>
      <w:r>
        <w:t xml:space="preserve">is its missing compiler), the gradual-typing integration of an untyped LLM participant, the observation that the</w:t>
      </w:r>
      <w:r>
        <w:t xml:space="preserve"> </w:t>
      </w:r>
      <w:r>
        <w:rPr>
          <w:iCs/>
          <w:i/>
        </w:rPr>
        <w:t xml:space="preserve">scheduler</w:t>
      </w:r>
      <w:r>
        <w:t xml:space="preserve"> </w:t>
      </w:r>
      <w:r>
        <w:t xml:space="preserve">is itself a projection artifact, and the judge-free empirical program the rest of this paper executes.</w:t>
      </w:r>
    </w:p>
    <w:bookmarkStart w:id="22" w:name="tab:position"/>
    <w:p>
      <w:pPr>
        <w:pStyle w:val="TableCaption"/>
      </w:pPr>
      <w:r>
        <w:t xml:space="preserve">Positioning.</w:t>
      </w:r>
      <w:r>
        <w:t xml:space="preserve"> </w:t>
      </w:r>
      <w:r>
        <w:rPr>
          <w:smallCaps/>
        </w:rPr>
        <w:t xml:space="preserve">STJP</w:t>
      </w:r>
      <w:r>
        <w:t xml:space="preserve"> </w:t>
      </w:r>
      <w:r>
        <w:t xml:space="preserve">is, to our knowledge, the only system whose guarantees are established</w:t>
      </w:r>
      <w:r>
        <w:t xml:space="preserve"> </w:t>
      </w:r>
      <w:r>
        <w:rPr>
          <w:iCs/>
          <w:i/>
        </w:rPr>
        <w:t xml:space="preserve">before</w:t>
      </w:r>
      <w:r>
        <w:t xml:space="preserve"> </w:t>
      </w:r>
      <w:r>
        <w:t xml:space="preserve">execution and whose evaluation requires neither a reference trajectory nor an LLM judge.</w:t>
      </w:r>
      <w:r>
        <w:t xml:space="preserve"> </w:t>
      </w:r>
      <w:r>
        <w:t xml:space="preserve">“</w:t>
      </w:r>
      <w:r>
        <w:t xml:space="preserve">partial</w:t>
      </w:r>
      <w:r>
        <w:t xml:space="preserve">”</w:t>
      </w:r>
      <w:r>
        <w:t xml:space="preserve"> </w:t>
      </w:r>
      <w:r>
        <w:t xml:space="preserve">= expressible per hand-written rule, without a global theorem.</w:t>
      </w:r>
    </w:p>
    <w:tbl>
      <w:tblPr>
        <w:tblStyle w:val="Table"/>
        <w:tblW w:type="auto" w:w="0"/>
        <w:tblLook w:firstRow="0" w:lastRow="0" w:firstColumn="0" w:lastColumn="0" w:noHBand="0" w:noVBand="0" w:val="0000"/>
        <w:jc w:val="start"/>
        <w:tblCaption w:val="Positioning. STJP is, to our knowledge, the only system whose guarantees are established before execution and whose evaluation requires neither a reference trajectory nor an LLM judge. “partial” = expressible per hand-written rule, without a global theorem."/>
      </w:tblPr>
      <w:tblGrid>
        <w:gridCol w:w="1131"/>
        <w:gridCol w:w="1131"/>
        <w:gridCol w:w="1131"/>
        <w:gridCol w:w="1131"/>
        <w:gridCol w:w="1131"/>
        <w:gridCol w:w="1131"/>
        <w:gridCol w:w="1131"/>
      </w:tblGrid>
      <w:tr>
        <w:tc>
          <w:tcPr/>
          <w:p>
            <w:pPr>
              <w:pStyle w:val="Compact"/>
            </w:pPr>
          </w:p>
        </w:tc>
        <w:tc>
          <w:tcPr/>
          <w:p>
            <w:pPr>
              <w:pStyle w:val="Compact"/>
              <w:jc w:val="center"/>
            </w:pPr>
            <w:r>
              <w:rPr>
                <w:bCs/>
                <w:b/>
              </w:rPr>
              <w:t xml:space="preserve">When it acts</w:t>
            </w:r>
          </w:p>
        </w:tc>
        <w:tc>
          <w:tcPr/>
          <w:p>
            <w:pPr>
              <w:pStyle w:val="Compact"/>
              <w:jc w:val="center"/>
            </w:pPr>
            <w:r>
              <w:rPr>
                <w:bCs/>
                <w:b/>
              </w:rPr>
              <w:t xml:space="preserve">Deadlock-</w:t>
            </w:r>
          </w:p>
        </w:tc>
        <w:tc>
          <w:tcPr/>
          <w:p>
            <w:pPr>
              <w:pStyle w:val="Compact"/>
              <w:jc w:val="center"/>
            </w:pPr>
            <w:r>
              <w:rPr>
                <w:bCs/>
                <w:b/>
              </w:rPr>
              <w:t xml:space="preserve">Goal reach-</w:t>
            </w:r>
          </w:p>
        </w:tc>
        <w:tc>
          <w:tcPr/>
          <w:p>
            <w:pPr>
              <w:pStyle w:val="Compact"/>
              <w:jc w:val="center"/>
            </w:pPr>
            <w:r>
              <w:rPr>
                <w:bCs/>
                <w:b/>
              </w:rPr>
              <w:t xml:space="preserve">Unauth. recip.</w:t>
            </w:r>
          </w:p>
        </w:tc>
        <w:tc>
          <w:tcPr/>
          <w:p>
            <w:pPr>
              <w:pStyle w:val="Compact"/>
              <w:jc w:val="center"/>
            </w:pPr>
            <w:r>
              <w:rPr>
                <w:bCs/>
                <w:b/>
              </w:rPr>
              <w:t xml:space="preserve">Value/branch</w:t>
            </w:r>
          </w:p>
        </w:tc>
        <w:tc>
          <w:tcPr/>
          <w:p>
            <w:pPr>
              <w:pStyle w:val="Compact"/>
              <w:jc w:val="center"/>
            </w:pPr>
            <w:r>
              <w:rPr>
                <w:bCs/>
                <w:b/>
              </w:rPr>
              <w:t xml:space="preserve">Judge-free</w:t>
            </w:r>
          </w:p>
        </w:tc>
      </w:tr>
      <w:tr>
        <w:tc>
          <w:tcPr/>
          <w:p>
            <w:pPr>
              <w:pStyle w:val="Compact"/>
            </w:pPr>
          </w:p>
        </w:tc>
        <w:tc>
          <w:tcPr/>
          <w:p>
            <w:pPr>
              <w:pStyle w:val="Compact"/>
            </w:pPr>
          </w:p>
        </w:tc>
        <w:tc>
          <w:tcPr/>
          <w:p>
            <w:pPr>
              <w:pStyle w:val="Compact"/>
              <w:jc w:val="center"/>
            </w:pPr>
            <w:r>
              <w:rPr>
                <w:bCs/>
                <w:b/>
              </w:rPr>
              <w:t xml:space="preserve">freedom</w:t>
            </w:r>
          </w:p>
        </w:tc>
        <w:tc>
          <w:tcPr/>
          <w:p>
            <w:pPr>
              <w:pStyle w:val="Compact"/>
              <w:jc w:val="center"/>
            </w:pPr>
            <w:r>
              <w:rPr>
                <w:bCs/>
                <w:b/>
              </w:rPr>
              <w:t xml:space="preserve">ability</w:t>
            </w:r>
          </w:p>
        </w:tc>
        <w:tc>
          <w:tcPr/>
          <w:p>
            <w:pPr>
              <w:pStyle w:val="Compact"/>
              <w:jc w:val="center"/>
            </w:pPr>
            <w:r>
              <w:rPr>
                <w:bCs/>
                <w:b/>
              </w:rPr>
              <w:t xml:space="preserve">blocked</w:t>
            </w:r>
          </w:p>
        </w:tc>
        <w:tc>
          <w:tcPr/>
          <w:p>
            <w:pPr>
              <w:pStyle w:val="Compact"/>
              <w:jc w:val="center"/>
            </w:pPr>
            <w:r>
              <w:rPr>
                <w:bCs/>
                <w:b/>
              </w:rPr>
              <w:t xml:space="preserve">guards</w:t>
            </w:r>
          </w:p>
        </w:tc>
        <w:tc>
          <w:tcPr/>
          <w:p>
            <w:pPr>
              <w:pStyle w:val="Compact"/>
              <w:jc w:val="center"/>
            </w:pPr>
            <w:r>
              <w:rPr>
                <w:bCs/>
                <w:b/>
              </w:rPr>
              <w:t xml:space="preserve">metrics</w:t>
            </w:r>
          </w:p>
        </w:tc>
      </w:tr>
      <w:tr>
        <w:tc>
          <w:tcPr/>
          <w:p>
            <w:pPr>
              <w:pStyle w:val="Compact"/>
              <w:jc w:val="left"/>
            </w:pPr>
            <w:r>
              <w:t xml:space="preserve">LLM-as-judge</w:t>
            </w:r>
          </w:p>
        </w:tc>
        <w:tc>
          <w:tcPr/>
          <w:p>
            <w:pPr>
              <w:pStyle w:val="Compact"/>
              <w:jc w:val="center"/>
            </w:pPr>
            <w:r>
              <w:t xml:space="preserve">post hoc</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Rule guards</w:t>
            </w:r>
            <w:r>
              <w:t xml:space="preserve"> </w:t>
            </w:r>
          </w:p>
        </w:tc>
        <w:tc>
          <w:tcPr/>
          <w:p>
            <w:pPr>
              <w:pStyle w:val="Compact"/>
              <w:jc w:val="center"/>
            </w:pPr>
            <w:r>
              <w:t xml:space="preserve">runtime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no</w:t>
            </w:r>
          </w:p>
        </w:tc>
      </w:tr>
      <w:tr>
        <w:tc>
          <w:tcPr/>
          <w:p>
            <w:pPr>
              <w:pStyle w:val="Compact"/>
              <w:jc w:val="left"/>
            </w:pPr>
            <w:r>
              <w:t xml:space="preserve">Temporal/SMT</w:t>
            </w:r>
            <w:r>
              <w:t xml:space="preserve"> </w:t>
            </w:r>
          </w:p>
        </w:tc>
        <w:tc>
          <w:tcPr/>
          <w:p>
            <w:pPr>
              <w:pStyle w:val="Compact"/>
              <w:jc w:val="center"/>
            </w:pPr>
            <w:r>
              <w:t xml:space="preserve">runtime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no</w:t>
            </w:r>
          </w:p>
        </w:tc>
      </w:tr>
      <w:tr>
        <w:tc>
          <w:tcPr/>
          <w:p>
            <w:pPr>
              <w:pStyle w:val="Compact"/>
              <w:jc w:val="left"/>
            </w:pPr>
            <w:r>
              <w:t xml:space="preserve">Graph frameworks (LangGraph)</w:t>
            </w:r>
          </w:p>
        </w:tc>
        <w:tc>
          <w:tcPr/>
          <w:p>
            <w:pPr>
              <w:pStyle w:val="Compact"/>
              <w:jc w:val="center"/>
            </w:pPr>
            <w:r>
              <w:t xml:space="preserve">wiring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smallCaps/>
                <w:bCs/>
                <w:b/>
              </w:rPr>
              <w:t xml:space="preserve">STJP</w:t>
            </w:r>
            <w:r>
              <w:rPr>
                <w:bCs/>
                <w:b/>
              </w:rPr>
              <w:t xml:space="preserve"> </w:t>
            </w:r>
            <w:r>
              <w:rPr>
                <w:bCs/>
                <w:b/>
              </w:rPr>
              <w:t xml:space="preserve">(this work)</w:t>
            </w:r>
          </w:p>
        </w:tc>
        <w:tc>
          <w:tcPr/>
          <w:p>
            <w:pPr>
              <w:pStyle w:val="Compact"/>
              <w:jc w:val="center"/>
            </w:pPr>
            <w:r>
              <w:rPr>
                <w:bCs/>
                <w:b/>
              </w:rPr>
              <w:t xml:space="preserve">compile</w:t>
            </w:r>
            <w:r>
              <w:rPr>
                <w:bCs/>
                <w:b/>
              </w:rPr>
              <w:t xml:space="preserve"> </w:t>
            </w:r>
            <m:oMath>
              <m:r>
                <m:rPr>
                  <m:sty m:val="p"/>
                </m:rPr>
                <m:t>+</m:t>
              </m:r>
            </m:oMath>
            <w:r>
              <w:rPr>
                <w:bCs/>
                <w:b/>
              </w:rPr>
              <w:t xml:space="preserve"> </w:t>
            </w:r>
            <w:r>
              <w:rPr>
                <w:bCs/>
                <w:b/>
              </w:rPr>
              <w:t xml:space="preserve">runtime</w:t>
            </w:r>
          </w:p>
        </w:tc>
        <w:tc>
          <w:tcPr/>
          <w:p>
            <w:pPr>
              <w:pStyle w:val="Compact"/>
              <w:jc w:val="center"/>
            </w:pPr>
            <w:r>
              <w:rPr>
                <w:bCs/>
                <w:b/>
              </w:rPr>
              <w:t xml:space="preserve">static</w:t>
            </w:r>
          </w:p>
        </w:tc>
        <w:tc>
          <w:tcPr/>
          <w:p>
            <w:pPr>
              <w:pStyle w:val="Compact"/>
              <w:jc w:val="center"/>
            </w:pPr>
            <w:r>
              <w:rPr>
                <w:bCs/>
                <w:b/>
              </w:rPr>
              <w:t xml:space="preserve">static</w:t>
            </w:r>
          </w:p>
        </w:tc>
        <w:tc>
          <w:tcPr/>
          <w:p>
            <w:pPr>
              <w:pStyle w:val="Compact"/>
              <w:jc w:val="center"/>
            </w:pPr>
            <w:r>
              <w:rPr>
                <w:bCs/>
                <w:b/>
              </w:rPr>
              <w:t xml:space="preserve">typed</w:t>
            </w:r>
          </w:p>
        </w:tc>
        <w:tc>
          <w:tcPr/>
          <w:p>
            <w:pPr>
              <w:pStyle w:val="Compact"/>
              <w:jc w:val="center"/>
            </w:pPr>
            <w:r>
              <w:rPr>
                <w:bCs/>
                <w:b/>
              </w:rPr>
              <w:t xml:space="preserve">yes</w:t>
            </w:r>
          </w:p>
        </w:tc>
        <w:tc>
          <w:tcPr/>
          <w:p>
            <w:pPr>
              <w:pStyle w:val="Compact"/>
              <w:jc w:val="center"/>
            </w:pPr>
            <w:r>
              <w:rPr>
                <w:bCs/>
                <w:b/>
              </w:rPr>
              <w:t xml:space="preserve">yes</w:t>
            </w:r>
          </w:p>
        </w:tc>
      </w:tr>
    </w:tbl>
    <w:bookmarkEnd w:id="22"/>
    <w:p>
      <w:pPr>
        <w:pStyle w:val="BodyText"/>
      </w:pPr>
      <w:r>
        <w:rPr>
          <w:bCs/>
          <w:b/>
        </w:rPr>
        <w:t xml:space="preserve">Session types and choreographies.</w:t>
      </w:r>
      <w:r>
        <w:t xml:space="preserve"> </w:t>
      </w:r>
      <w:r>
        <w:t xml:space="preserve">MPST</w:t>
      </w:r>
      <w:r>
        <w:t xml:space="preserve"> </w:t>
      </w:r>
      <w:r>
        <w:t xml:space="preserve"> </w:t>
      </w:r>
      <w:r>
        <w:t xml:space="preserve">and its toolchain Scribble</w:t>
      </w:r>
      <w:r>
        <w:t xml:space="preserve"> </w:t>
      </w:r>
      <w:r>
        <w:t xml:space="preserve"> </w:t>
      </w:r>
      <w:r>
        <w:t xml:space="preserve">give protocols a type theory (§</w:t>
      </w:r>
      <w:hyperlink w:anchor="sec:mpst">
        <w:r>
          <w:rPr>
            <w:rStyle w:val="Hyperlink"/>
          </w:rPr>
          <w:t xml:space="preserve">3</w:t>
        </w:r>
      </w:hyperlink>
      <w:r>
        <w:t xml:space="preserve">); choreographic programming</w:t>
      </w:r>
      <w:r>
        <w:t xml:space="preserve"> </w:t>
      </w:r>
      <w:r>
        <w:t xml:space="preserve"> </w:t>
      </w:r>
      <w:r>
        <w:t xml:space="preserve">generates endpoint code from a global script by projection. An</w:t>
      </w:r>
      <w:r>
        <w:t xml:space="preserve"> </w:t>
      </w:r>
      <w:r>
        <w:rPr>
          <w:rStyle w:val="VerbatimChar"/>
        </w:rPr>
        <w:t xml:space="preserve">AGENTS.md</w:t>
      </w:r>
      <w:r>
        <w:t xml:space="preserve"> </w:t>
      </w:r>
      <w:r>
        <w:t xml:space="preserve">is an informal choreography;</w:t>
      </w:r>
      <w:r>
        <w:t xml:space="preserve"> </w:t>
      </w:r>
      <w:r>
        <w:rPr>
          <w:smallCaps/>
        </w:rPr>
        <w:t xml:space="preserve">STJP</w:t>
      </w:r>
      <w:r>
        <w:t xml:space="preserve"> </w:t>
      </w:r>
      <w:r>
        <w:t xml:space="preserve">makes it formal and lets projection do the work. Prior NL</w:t>
      </w:r>
      <m:oMath>
        <m:r>
          <m:rPr>
            <m:sty m:val="p"/>
          </m:rPr>
          <m:t>→</m:t>
        </m:r>
      </m:oMath>
      <w:r>
        <w:t xml:space="preserve">formal-spec pipelines (NL2Spec</w:t>
      </w:r>
      <w:r>
        <w:t xml:space="preserve"> </w:t>
      </w:r>
      <w:r>
        <w:t xml:space="preserve">, PROSPER</w:t>
      </w:r>
      <w:r>
        <w:t xml:space="preserve"> </w:t>
      </w:r>
      <w:r>
        <w:t xml:space="preserve">) target LTL and network RFCs; we target a protocol algebra whose checker exists and whose theorems transfer.</w:t>
      </w:r>
    </w:p>
    <w:p>
      <w:pPr>
        <w:pStyle w:val="BodyText"/>
      </w:pPr>
      <w:r>
        <w:rPr>
          <w:bCs/>
          <w:b/>
        </w:rPr>
        <w:t xml:space="preserve">Trace evaluation.</w:t>
      </w:r>
      <w:r>
        <w:t xml:space="preserve"> </w:t>
      </w:r>
      <w:r>
        <w:t xml:space="preserve">Tool-and-step metrics (LangSmith, DeepEval, Phoenix, MLflow), process-utility metrics (TRACE</w:t>
      </w:r>
      <w:r>
        <w:t xml:space="preserve"> </w:t>
      </w:r>
      <w:r>
        <w:t xml:space="preserve">), policy-conditioned metrics (CuP</w:t>
      </w:r>
      <w:r>
        <w:t xml:space="preserve"> </w:t>
      </w:r>
      <w:r>
        <w:t xml:space="preserve">), and reliability metrics (</w:t>
      </w:r>
      <m:oMath>
        <m:sSup>
          <m:e>
            <m:r>
              <m:rPr>
                <m:sty m:val="p"/>
              </m:rPr>
              <m:t>p</m:t>
            </m:r>
            <m:r>
              <m:rPr>
                <m:sty m:val="p"/>
              </m:rPr>
              <m:t>a</m:t>
            </m:r>
            <m:r>
              <m:rPr>
                <m:sty m:val="p"/>
              </m:rPr>
              <m:t>s</m:t>
            </m:r>
            <m:r>
              <m:rPr>
                <m:sty m:val="p"/>
              </m:rPr>
              <m:t>s</m:t>
            </m:r>
          </m:e>
          <m:sup>
            <m:r>
              <m:t>k</m:t>
            </m:r>
          </m:sup>
        </m:sSup>
      </m:oMath>
      <w:r>
        <w:t xml:space="preserve">) all presuppose a hand-authored reference trajectory or an LLM judge, because an unconstrained agent leaves no structure to score a run against. Under</w:t>
      </w:r>
      <w:r>
        <w:t xml:space="preserve"> </w:t>
      </w:r>
      <w:r>
        <w:rPr>
          <w:smallCaps/>
        </w:rPr>
        <w:t xml:space="preserve">STJP</w:t>
      </w:r>
      <w:r>
        <w:t xml:space="preserve"> </w:t>
      </w:r>
      <w:r>
        <w:t xml:space="preserve">the validated global type</w:t>
      </w:r>
      <w:r>
        <w:t xml:space="preserve"> </w:t>
      </w:r>
      <w:r>
        <w:rPr>
          <w:iCs/>
          <w:i/>
        </w:rPr>
        <w:t xml:space="preserve">is</w:t>
      </w:r>
      <w:r>
        <w:t xml:space="preserve"> </w:t>
      </w:r>
      <w:r>
        <w:t xml:space="preserve">the reference (§</w:t>
      </w:r>
      <w:hyperlink w:anchor="sec:method">
        <w:r>
          <w:rPr>
            <w:rStyle w:val="Hyperlink"/>
          </w:rPr>
          <w:t xml:space="preserve">5</w:t>
        </w:r>
      </w:hyperlink>
      <w:r>
        <w:t xml:space="preserve">).</w:t>
      </w:r>
    </w:p>
    <w:bookmarkEnd w:id="23"/>
    <w:bookmarkStart w:id="28" w:name="sec:mpst"/>
    <w:p>
      <w:pPr>
        <w:pStyle w:val="Heading1"/>
      </w:pPr>
      <w:r>
        <w:t xml:space="preserve">Multiparty Session Types: Syntax, Semantics, Guarantees</w:t>
      </w:r>
    </w:p>
    <w:p>
      <w:pPr>
        <w:pStyle w:val="FirstParagraph"/>
      </w:pPr>
      <w:r>
        <w:t xml:space="preserve">We summarize the fragment of MPST that</w:t>
      </w:r>
      <w:r>
        <w:t xml:space="preserve"> </w:t>
      </w:r>
      <w:r>
        <w:rPr>
          <w:smallCaps/>
        </w:rPr>
        <w:t xml:space="preserve">STJP</w:t>
      </w:r>
      <w:r>
        <w:t xml:space="preserve"> </w:t>
      </w:r>
      <w:r>
        <w:t xml:space="preserve">compiles to, in the modern formulation</w:t>
      </w:r>
      <w:r>
        <w:t xml:space="preserve"> </w:t>
      </w:r>
      <w:r>
        <w:t xml:space="preserve">; this section fixes notation and states (without proof) the theorems whose transfer to agents Table </w:t>
      </w:r>
      <w:hyperlink w:anchor="tab:guarantees">
        <w:r>
          <w:rPr>
            <w:rStyle w:val="Hyperlink"/>
          </w:rPr>
          <w:t xml:space="preserve">2</w:t>
        </w:r>
      </w:hyperlink>
      <w:r>
        <w:t xml:space="preserve"> </w:t>
      </w:r>
      <w:r>
        <w:t xml:space="preserve">prices.</w:t>
      </w:r>
    </w:p>
    <w:bookmarkStart w:id="24" w:name="global-and-local-types"/>
    <w:p>
      <w:pPr>
        <w:pStyle w:val="Heading2"/>
      </w:pPr>
      <w:r>
        <w:t xml:space="preserve">Global and local types</w:t>
      </w:r>
    </w:p>
    <w:p>
      <w:pPr>
        <w:pStyle w:val="FirstParagraph"/>
      </w:pPr>
      <w:r>
        <w:t xml:space="preserve">Fix a set of</w:t>
      </w:r>
      <w:r>
        <w:t xml:space="preserve"> </w:t>
      </w:r>
      <w:r>
        <w:rPr>
          <w:iCs/>
          <w:i/>
        </w:rPr>
        <w:t xml:space="preserve">roles</w:t>
      </w:r>
      <w:r>
        <w:t xml:space="preserve"> </w:t>
      </w:r>
      <m:oMath>
        <m:r>
          <m:t>p</m:t>
        </m:r>
        <m:r>
          <m:rPr>
            <m:sty m:val="p"/>
          </m:rPr>
          <m:t>,</m:t>
        </m:r>
        <m:r>
          <m:t>q</m:t>
        </m:r>
        <m:r>
          <m:rPr>
            <m:sty m:val="p"/>
          </m:rPr>
          <m:t>,</m:t>
        </m:r>
        <m:r>
          <m:t>r</m:t>
        </m:r>
        <m:r>
          <m:rPr>
            <m:sty m:val="p"/>
          </m:rPr>
          <m:t>∈</m:t>
        </m:r>
        <m:r>
          <m:rPr>
            <m:sty m:val="p"/>
            <m:scr m:val="script"/>
          </m:rPr>
          <m:t>R</m:t>
        </m:r>
      </m:oMath>
      <w:r>
        <w:t xml:space="preserve"> </w:t>
      </w:r>
      <w:r>
        <w:t xml:space="preserve">(agents, tools, the orchestrator),</w:t>
      </w:r>
      <w:r>
        <w:t xml:space="preserve"> </w:t>
      </w:r>
      <w:r>
        <w:rPr>
          <w:iCs/>
          <w:i/>
        </w:rPr>
        <w:t xml:space="preserve">labels</w:t>
      </w:r>
      <w:r>
        <w:t xml:space="preserve"> </w:t>
      </w:r>
      <m:oMath>
        <m:r>
          <m:rPr>
            <m:sty m:val="p"/>
          </m:rPr>
          <m:t>ℓ</m:t>
        </m:r>
        <m:r>
          <m:rPr>
            <m:sty m:val="p"/>
          </m:rPr>
          <m:t>∈</m:t>
        </m:r>
        <m:r>
          <m:rPr>
            <m:sty m:val="p"/>
            <m:scr m:val="script"/>
          </m:rPr>
          <m:t>L</m:t>
        </m:r>
      </m:oMath>
      <w:r>
        <w:t xml:space="preserve"> </w:t>
      </w:r>
      <w:r>
        <w:t xml:space="preserve">(message kinds), and</w:t>
      </w:r>
      <w:r>
        <w:t xml:space="preserve"> </w:t>
      </w:r>
      <w:r>
        <w:rPr>
          <w:iCs/>
          <w:i/>
        </w:rPr>
        <w:t xml:space="preserve">payload sorts</w:t>
      </w:r>
      <w:r>
        <w:t xml:space="preserve"> </w:t>
      </w:r>
      <m:oMath>
        <m:r>
          <m:t>U</m:t>
        </m:r>
      </m:oMath>
      <w:r>
        <w:t xml:space="preserve"> </w:t>
      </w:r>
      <w:r>
        <w:t xml:space="preserve">(base sorts and refinements, below).</w:t>
      </w:r>
      <w:r>
        <w:t xml:space="preserve"> </w:t>
      </w:r>
      <w:r>
        <w:rPr>
          <w:iCs/>
          <w:i/>
        </w:rPr>
        <w:t xml:space="preserve">Global types</w:t>
      </w:r>
      <w:r>
        <w:t xml:space="preserve"> </w:t>
      </w:r>
      <w:r>
        <w:t xml:space="preserve">describe the whole conversation from a bird’s-eye view;</w:t>
      </w:r>
      <w:r>
        <w:t xml:space="preserve"> </w:t>
      </w:r>
      <w:r>
        <w:rPr>
          <w:iCs/>
          <w:i/>
        </w:rPr>
        <w:t xml:space="preserve">local types</w:t>
      </w:r>
      <w:r>
        <w:t xml:space="preserve"> </w:t>
      </w:r>
      <w:r>
        <w:t xml:space="preserve">describe one role’s view of it:</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rPr>
                    <m:sty m:val="p"/>
                    <m:scr m:val="sans-serif"/>
                  </m:rPr>
                  <m:t>G</m:t>
                </m:r>
                <m:r>
                  <m:t> </m:t>
                </m:r>
                <m:r>
                  <m:rPr>
                    <m:sty m:val="p"/>
                  </m:rPr>
                  <m:t>:</m:t>
                </m:r>
                <m:box>
                  <m:boxPr>
                    <m:opEmu m:val="on"/>
                  </m:boxPr>
                  <m:e>
                    <m:r>
                      <m:rPr>
                        <m:sty m:val="p"/>
                      </m:rPr>
                      <m:t>:=</m:t>
                    </m:r>
                  </m:e>
                </m:box>
                <m:r>
                  <m:t> </m:t>
                </m:r>
              </m:e>
              <m:e>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sSub>
                  <m:e>
                    <m:r>
                      <m:rPr>
                        <m:sty m:val="p"/>
                      </m:rPr>
                      <m:t>}</m:t>
                    </m:r>
                  </m:e>
                  <m:sub>
                    <m:r>
                      <m:t>i</m:t>
                    </m:r>
                    <m:r>
                      <m:rPr>
                        <m:sty m:val="p"/>
                      </m:rPr>
                      <m:t>∈</m:t>
                    </m:r>
                    <m:r>
                      <m:t>I</m:t>
                    </m:r>
                  </m:sub>
                </m:sSub>
                <m:r>
                  <m:t> </m:t>
                </m:r>
                <m:r>
                  <m:rPr>
                    <m:sty m:val="p"/>
                  </m:rPr>
                  <m:t>∣</m:t>
                </m:r>
                <m:r>
                  <m:t> </m:t>
                </m:r>
                <m:r>
                  <m:t>μ</m:t>
                </m:r>
                <m:r>
                  <m:t>t</m:t>
                </m:r>
                <m:r>
                  <m:rPr>
                    <m:sty m:val="p"/>
                  </m:rPr>
                  <m:t>.</m:t>
                </m:r>
                <m:r>
                  <m:t> </m:t>
                </m:r>
                <m:r>
                  <m:rPr>
                    <m:sty m:val="p"/>
                    <m:scr m:val="sans-serif"/>
                  </m:rPr>
                  <m:t>G</m:t>
                </m:r>
                <m:r>
                  <m:t> </m:t>
                </m:r>
                <m:r>
                  <m:rPr>
                    <m:sty m:val="p"/>
                  </m:rPr>
                  <m:t>∣</m:t>
                </m:r>
                <m:r>
                  <m:t> </m:t>
                </m:r>
                <m:r>
                  <m:t>t</m:t>
                </m:r>
                <m:r>
                  <m:t> </m:t>
                </m:r>
                <m:r>
                  <m:rPr>
                    <m:sty m:val="p"/>
                  </m:rPr>
                  <m:t>∣</m:t>
                </m:r>
                <m:r>
                  <m:t> </m:t>
                </m:r>
                <m:r>
                  <m:rPr>
                    <m:sty m:val="p"/>
                    <m:scr m:val="monospace"/>
                  </m:rPr>
                  <m:t>e</m:t>
                </m:r>
                <m:r>
                  <m:rPr>
                    <m:sty m:val="p"/>
                    <m:scr m:val="monospace"/>
                  </m:rPr>
                  <m:t>n</m:t>
                </m:r>
                <m:r>
                  <m:rPr>
                    <m:sty m:val="p"/>
                    <m:scr m:val="monospace"/>
                  </m:rPr>
                  <m:t>d</m:t>
                </m:r>
              </m:e>
              <m:e/>
              <m:e>
                <m:r>
                  <m:rPr>
                    <m:nor/>
                    <m:sty m:val="p"/>
                  </m:rPr>
                  <m:t>(global types)</m:t>
                </m:r>
              </m:e>
            </m:mr>
            <m:mr>
              <m:e>
                <m:r>
                  <m:rPr>
                    <m:sty m:val="p"/>
                    <m:scr m:val="sans-serif"/>
                  </m:rPr>
                  <m:t>T</m:t>
                </m:r>
                <m:r>
                  <m:t> </m:t>
                </m:r>
                <m:r>
                  <m:rPr>
                    <m:sty m:val="p"/>
                  </m:rPr>
                  <m:t>:</m:t>
                </m:r>
                <m:box>
                  <m:boxPr>
                    <m:opEmu m:val="on"/>
                  </m:boxPr>
                  <m:e>
                    <m:r>
                      <m:rPr>
                        <m:sty m:val="p"/>
                      </m:rPr>
                      <m:t>:=</m:t>
                    </m:r>
                  </m:e>
                </m:box>
                <m:r>
                  <m:t> </m:t>
                </m:r>
              </m:e>
              <m:e>
                <m:r>
                  <m:t>q</m:t>
                </m:r>
                <m:r>
                  <m:t> </m:t>
                </m:r>
                <m:r>
                  <m:rPr>
                    <m:sty m:val="p"/>
                  </m:rPr>
                  <m:t>⊕</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T</m:t>
                    </m:r>
                  </m:e>
                  <m:sub>
                    <m:r>
                      <m:t>i</m:t>
                    </m:r>
                  </m:sub>
                </m:sSub>
                <m:sSub>
                  <m:e>
                    <m:r>
                      <m:rPr>
                        <m:sty m:val="p"/>
                      </m:rPr>
                      <m:t>}</m:t>
                    </m:r>
                  </m:e>
                  <m:sub>
                    <m:r>
                      <m:t>i</m:t>
                    </m:r>
                    <m:r>
                      <m:rPr>
                        <m:sty m:val="p"/>
                      </m:rPr>
                      <m:t>∈</m:t>
                    </m:r>
                    <m:r>
                      <m:t>I</m:t>
                    </m:r>
                  </m:sub>
                </m:sSub>
                <m:r>
                  <m:t> </m:t>
                </m:r>
                <m:r>
                  <m:rPr>
                    <m:sty m:val="p"/>
                  </m:rPr>
                  <m:t>∣</m:t>
                </m:r>
                <m:r>
                  <m:t> </m:t>
                </m:r>
                <m:r>
                  <m:t>p</m:t>
                </m:r>
                <m:r>
                  <m:t> </m:t>
                </m:r>
                <m:r>
                  <m:rPr>
                    <m:sty m:val="p"/>
                  </m:rPr>
                  <m:t>&amp;</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T</m:t>
                    </m:r>
                  </m:e>
                  <m:sub>
                    <m:r>
                      <m:t>i</m:t>
                    </m:r>
                  </m:sub>
                </m:sSub>
                <m:sSub>
                  <m:e>
                    <m:r>
                      <m:rPr>
                        <m:sty m:val="p"/>
                      </m:rPr>
                      <m:t>}</m:t>
                    </m:r>
                  </m:e>
                  <m:sub>
                    <m:r>
                      <m:t>i</m:t>
                    </m:r>
                    <m:r>
                      <m:rPr>
                        <m:sty m:val="p"/>
                      </m:rPr>
                      <m:t>∈</m:t>
                    </m:r>
                    <m:r>
                      <m:t>I</m:t>
                    </m:r>
                  </m:sub>
                </m:sSub>
                <m:r>
                  <m:t> </m:t>
                </m:r>
                <m:r>
                  <m:rPr>
                    <m:sty m:val="p"/>
                  </m:rPr>
                  <m:t>∣</m:t>
                </m:r>
                <m:r>
                  <m:t> </m:t>
                </m:r>
                <m:r>
                  <m:t>μ</m:t>
                </m:r>
                <m:r>
                  <m:t>t</m:t>
                </m:r>
                <m:r>
                  <m:rPr>
                    <m:sty m:val="p"/>
                  </m:rPr>
                  <m:t>.</m:t>
                </m:r>
                <m:r>
                  <m:t> </m:t>
                </m:r>
                <m:r>
                  <m:rPr>
                    <m:sty m:val="p"/>
                    <m:scr m:val="sans-serif"/>
                  </m:rPr>
                  <m:t>T</m:t>
                </m:r>
                <m:r>
                  <m:t> </m:t>
                </m:r>
                <m:r>
                  <m:rPr>
                    <m:sty m:val="p"/>
                  </m:rPr>
                  <m:t>∣</m:t>
                </m:r>
                <m:r>
                  <m:t> </m:t>
                </m:r>
                <m:r>
                  <m:t>t</m:t>
                </m:r>
                <m:r>
                  <m:t> </m:t>
                </m:r>
                <m:r>
                  <m:rPr>
                    <m:sty m:val="p"/>
                  </m:rPr>
                  <m:t>∣</m:t>
                </m:r>
                <m:r>
                  <m:t> </m:t>
                </m:r>
                <m:r>
                  <m:rPr>
                    <m:sty m:val="p"/>
                    <m:scr m:val="monospace"/>
                  </m:rPr>
                  <m:t>e</m:t>
                </m:r>
                <m:r>
                  <m:rPr>
                    <m:sty m:val="p"/>
                    <m:scr m:val="monospace"/>
                  </m:rPr>
                  <m:t>n</m:t>
                </m:r>
                <m:r>
                  <m:rPr>
                    <m:sty m:val="p"/>
                    <m:scr m:val="monospace"/>
                  </m:rPr>
                  <m:t>d</m:t>
                </m:r>
              </m:e>
              <m:e/>
              <m:e>
                <m:r>
                  <m:rPr>
                    <m:nor/>
                    <m:sty m:val="p"/>
                  </m:rPr>
                  <m:t>(local types)</m:t>
                </m:r>
              </m:e>
            </m:mr>
          </m:m>
        </m:oMath>
      </m:oMathPara>
    </w:p>
    <w:p>
      <w:pPr>
        <w:pStyle w:val="FirstParagraph"/>
      </w:pPr>
      <m:oMath>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sSub>
          <m:e>
            <m:r>
              <m:rPr>
                <m:sty m:val="p"/>
                <m:scr m:val="sans-serif"/>
              </m:rPr>
              <m:t>G</m:t>
            </m:r>
          </m:e>
          <m:sub>
            <m:r>
              <m:t>i</m:t>
            </m:r>
          </m:sub>
        </m:sSub>
        <m:sSub>
          <m:e>
            <m:r>
              <m:rPr>
                <m:sty m:val="p"/>
              </m:rPr>
              <m:t>}</m:t>
            </m:r>
          </m:e>
          <m:sub>
            <m:r>
              <m:t>i</m:t>
            </m:r>
          </m:sub>
        </m:sSub>
      </m:oMath>
      <w:r>
        <w:t xml:space="preserve"> </w:t>
      </w:r>
      <w:r>
        <w:t xml:space="preserve">reads:</w:t>
      </w:r>
      <w:r>
        <w:t xml:space="preserve"> </w:t>
      </w:r>
      <m:oMath>
        <m:r>
          <m:t>p</m:t>
        </m:r>
      </m:oMath>
      <w:r>
        <w:t xml:space="preserve"> </w:t>
      </w:r>
      <w:r>
        <w:t xml:space="preserve">chooses one label</w:t>
      </w:r>
      <w:r>
        <w:t xml:space="preserve"> </w:t>
      </w:r>
      <m:oMath>
        <m:sSub>
          <m:e>
            <m:r>
              <m:rPr>
                <m:sty m:val="p"/>
              </m:rPr>
              <m:t>ℓ</m:t>
            </m:r>
          </m:e>
          <m:sub>
            <m:r>
              <m:t>i</m:t>
            </m:r>
          </m:sub>
        </m:sSub>
      </m:oMath>
      <w:r>
        <w:t xml:space="preserve">, sends it with a payload of sort</w:t>
      </w:r>
      <w:r>
        <w:t xml:space="preserve"> </w:t>
      </w:r>
      <m:oMath>
        <m:sSub>
          <m:e>
            <m:r>
              <m:t>U</m:t>
            </m:r>
          </m:e>
          <m:sub>
            <m:r>
              <m:t>i</m:t>
            </m:r>
          </m:sub>
        </m:sSub>
      </m:oMath>
      <w:r>
        <w:t xml:space="preserve"> </w:t>
      </w:r>
      <w:r>
        <w:t xml:space="preserve">to</w:t>
      </w:r>
      <w:r>
        <w:t xml:space="preserve"> </w:t>
      </w:r>
      <m:oMath>
        <m:r>
          <m:t>q</m:t>
        </m:r>
      </m:oMath>
      <w:r>
        <w:t xml:space="preserve">, and the conversation continues as</w:t>
      </w:r>
      <w:r>
        <w:t xml:space="preserve"> </w:t>
      </w:r>
      <m:oMath>
        <m:sSub>
          <m:e>
            <m:r>
              <m:rPr>
                <m:sty m:val="p"/>
                <m:scr m:val="sans-serif"/>
              </m:rPr>
              <m:t>G</m:t>
            </m:r>
          </m:e>
          <m:sub>
            <m:r>
              <m:t>i</m:t>
            </m:r>
          </m:sub>
        </m:sSub>
      </m:oMath>
      <w:r>
        <w:t xml:space="preserve">. Dually,</w:t>
      </w:r>
      <w:r>
        <w:t xml:space="preserve"> </w:t>
      </w:r>
      <m:oMath>
        <m:r>
          <m:t>q</m:t>
        </m:r>
        <m:r>
          <m:rPr>
            <m:sty m:val="p"/>
          </m:rPr>
          <m:t>⊕</m:t>
        </m:r>
        <m:r>
          <m:rPr>
            <m:sty m:val="p"/>
          </m:rPr>
          <m:t>{</m:t>
        </m:r>
        <m:r>
          <m:rPr>
            <m:sty m:val="p"/>
          </m:rPr>
          <m:t>…</m:t>
        </m:r>
        <m:r>
          <m:rPr>
            <m:sty m:val="p"/>
          </m:rPr>
          <m:t>}</m:t>
        </m:r>
      </m:oMath>
      <w:r>
        <w:t xml:space="preserve"> </w:t>
      </w:r>
      <w:r>
        <w:t xml:space="preserve">is an</w:t>
      </w:r>
      <w:r>
        <w:t xml:space="preserve"> </w:t>
      </w:r>
      <w:r>
        <w:rPr>
          <w:iCs/>
          <w:i/>
        </w:rPr>
        <w:t xml:space="preserve">internal choice</w:t>
      </w:r>
      <w:r>
        <w:t xml:space="preserve"> </w:t>
      </w:r>
      <w:r>
        <w:t xml:space="preserve">(this role selects and sends to</w:t>
      </w:r>
      <w:r>
        <w:t xml:space="preserve"> </w:t>
      </w:r>
      <m:oMath>
        <m:r>
          <m:t>q</m:t>
        </m:r>
      </m:oMath>
      <w:r>
        <w:t xml:space="preserve">) and</w:t>
      </w:r>
      <w:r>
        <w:t xml:space="preserve"> </w:t>
      </w:r>
      <m:oMath>
        <m:r>
          <m:t>p</m:t>
        </m:r>
        <m:r>
          <m:t> </m:t>
        </m:r>
        <m:r>
          <m:rPr>
            <m:sty m:val="p"/>
          </m:rPr>
          <m:t>&amp;</m:t>
        </m:r>
        <m:r>
          <m:t> </m:t>
        </m:r>
        <m:r>
          <m:rPr>
            <m:sty m:val="p"/>
          </m:rPr>
          <m:t>{</m:t>
        </m:r>
        <m:r>
          <m:rPr>
            <m:sty m:val="p"/>
          </m:rPr>
          <m:t>…</m:t>
        </m:r>
        <m:r>
          <m:rPr>
            <m:sty m:val="p"/>
          </m:rPr>
          <m:t>}</m:t>
        </m:r>
      </m:oMath>
      <w:r>
        <w:t xml:space="preserve"> </w:t>
      </w:r>
      <w:r>
        <w:t xml:space="preserve">an</w:t>
      </w:r>
      <w:r>
        <w:t xml:space="preserve"> </w:t>
      </w:r>
      <w:r>
        <w:rPr>
          <w:iCs/>
          <w:i/>
        </w:rPr>
        <w:t xml:space="preserve">external choice</w:t>
      </w:r>
      <w:r>
        <w:t xml:space="preserve"> </w:t>
      </w:r>
      <w:r>
        <w:t xml:space="preserve">(this role branches on what it receives from</w:t>
      </w:r>
      <w:r>
        <w:t xml:space="preserve"> </w:t>
      </w:r>
      <m:oMath>
        <m:r>
          <m:t>p</m:t>
        </m:r>
      </m:oMath>
      <w:r>
        <w:t xml:space="preserve">).</w:t>
      </w:r>
      <w:r>
        <w:t xml:space="preserve"> </w:t>
      </w:r>
      <m:oMath>
        <m:r>
          <m:t>μ</m:t>
        </m:r>
        <m:r>
          <m:t>t</m:t>
        </m:r>
        <m:r>
          <m:rPr>
            <m:sty m:val="p"/>
          </m:rPr>
          <m:t>.</m:t>
        </m:r>
        <m:r>
          <m:rPr>
            <m:sty m:val="p"/>
            <m:scr m:val="sans-serif"/>
          </m:rPr>
          <m:t>G</m:t>
        </m:r>
      </m:oMath>
      <w:r>
        <w:t xml:space="preserve"> </w:t>
      </w:r>
      <w:r>
        <w:t xml:space="preserve">is guarded recursion (loops);</w:t>
      </w:r>
      <w:r>
        <w:t xml:space="preserve"> </w:t>
      </w:r>
      <m:oMath>
        <m:r>
          <m:rPr>
            <m:sty m:val="p"/>
            <m:scr m:val="monospace"/>
          </m:rPr>
          <m:t>e</m:t>
        </m:r>
        <m:r>
          <m:rPr>
            <m:sty m:val="p"/>
            <m:scr m:val="monospace"/>
          </m:rPr>
          <m:t>n</m:t>
        </m:r>
        <m:r>
          <m:rPr>
            <m:sty m:val="p"/>
            <m:scr m:val="monospace"/>
          </m:rPr>
          <m:t>d</m:t>
        </m:r>
      </m:oMath>
      <w:r>
        <w:t xml:space="preserve"> </w:t>
      </w:r>
      <w:r>
        <w:t xml:space="preserve">terminates the session. In the agent reading: labels are message kinds (</w:t>
      </w:r>
      <w:r>
        <w:rPr>
          <w:rStyle w:val="VerbatimChar"/>
        </w:rPr>
        <w:t xml:space="preserve">ExpenseData</w:t>
      </w:r>
      <w:r>
        <w:t xml:space="preserve">,</w:t>
      </w:r>
      <w:r>
        <w:t xml:space="preserve"> </w:t>
      </w:r>
      <w:r>
        <w:rPr>
          <w:rStyle w:val="VerbatimChar"/>
        </w:rPr>
        <w:t xml:space="preserve">Approval</w:t>
      </w:r>
      <w:r>
        <w:t xml:space="preserve">), sorts are payload schemas, branching is a decision (audit vs. standard path), recursion is a bounded retry/deliberation loop.</w:t>
      </w:r>
    </w:p>
    <w:bookmarkEnd w:id="24"/>
    <w:bookmarkStart w:id="25" w:name="projection"/>
    <w:p>
      <w:pPr>
        <w:pStyle w:val="Heading2"/>
      </w:pPr>
      <w:r>
        <w:t xml:space="preserve">Projection</w:t>
      </w:r>
    </w:p>
    <w:p>
      <w:pPr>
        <w:pStyle w:val="FirstParagraph"/>
      </w:pPr>
      <w:r>
        <w:t xml:space="preserve">The</w:t>
      </w:r>
      <w:r>
        <w:t xml:space="preserve"> </w:t>
      </w:r>
      <w:r>
        <w:rPr>
          <w:iCs/>
          <w:i/>
        </w:rPr>
        <w:t xml:space="preserve">projection</w:t>
      </w:r>
      <w:r>
        <w:t xml:space="preserve"> </w:t>
      </w:r>
      <m:oMath>
        <m:r>
          <m:rPr>
            <m:sty m:val="p"/>
            <m:scr m:val="sans-serif"/>
          </m:rPr>
          <m:t>G</m:t>
        </m:r>
        <m:r>
          <m:t>​</m:t>
        </m:r>
        <m:r>
          <m:rPr>
            <m:sty m:val="p"/>
          </m:rPr>
          <m:t>↾</m:t>
        </m:r>
        <m:r>
          <m:t>​</m:t>
        </m:r>
        <m:r>
          <m:t>r</m:t>
        </m:r>
      </m:oMath>
      <w:r>
        <w:t xml:space="preserve"> </w:t>
      </w:r>
      <w:r>
        <w:t xml:space="preserve">extracts role</w:t>
      </w:r>
      <w:r>
        <w:t xml:space="preserve"> </w:t>
      </w:r>
      <m:oMath>
        <m:r>
          <m:t>r</m:t>
        </m:r>
      </m:oMath>
      <w:r>
        <w:t xml:space="preserve">’s local type from</w:t>
      </w:r>
      <w:r>
        <w:t xml:space="preserve"> </w:t>
      </w:r>
      <m:oMath>
        <m:r>
          <m:rPr>
            <m:sty m:val="p"/>
            <m:scr m:val="sans-serif"/>
          </m:rPr>
          <m:t>G</m:t>
        </m:r>
      </m:oMath>
      <w:r>
        <w:t xml:space="preserve">:</w:t>
      </w:r>
    </w:p>
    <w:p>
      <w:pPr>
        <w:pStyle w:val="BodyText"/>
      </w:pPr>
      <m:oMathPara>
        <m:oMathParaPr>
          <m:jc m:val="center"/>
        </m:oMathParaPr>
        <m:oMath>
          <m:d>
            <m:dPr>
              <m:begChr m:val="("/>
              <m:endChr m:val=")"/>
              <m:sepChr m:val=""/>
              <m:grow/>
            </m:dPr>
            <m:e>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sSub>
                <m:e>
                  <m:r>
                    <m:rPr>
                      <m:sty m:val="p"/>
                      <m:scr m:val="sans-serif"/>
                    </m:rPr>
                    <m:t>G</m:t>
                  </m:r>
                </m:e>
                <m:sub>
                  <m:r>
                    <m:t>i</m:t>
                  </m:r>
                </m:sub>
              </m:sSub>
              <m:sSub>
                <m:e>
                  <m:r>
                    <m:rPr>
                      <m:sty m:val="p"/>
                    </m:rPr>
                    <m:t>}</m:t>
                  </m:r>
                </m:e>
                <m:sub>
                  <m:r>
                    <m:t>i</m:t>
                  </m:r>
                  <m:r>
                    <m:rPr>
                      <m:sty m:val="p"/>
                    </m:rPr>
                    <m:t>∈</m:t>
                  </m:r>
                  <m:r>
                    <m:t>I</m:t>
                  </m:r>
                </m:sub>
              </m:sSub>
            </m:e>
          </m:d>
          <m:r>
            <m:t>​</m:t>
          </m:r>
          <m:r>
            <m:rPr>
              <m:sty m:val="p"/>
            </m:rPr>
            <m:t>↾</m:t>
          </m:r>
          <m:r>
            <m:t>​</m:t>
          </m:r>
          <m:r>
            <m:t>r</m:t>
          </m:r>
          <m:r>
            <m:t> </m:t>
          </m:r>
          <m:r>
            <m:rPr>
              <m:sty m:val="p"/>
            </m:rPr>
            <m:t>=</m:t>
          </m:r>
          <m:r>
            <m:t> </m:t>
          </m:r>
          <m:d>
            <m:dPr>
              <m:begChr m:val="{"/>
              <m:endChr m:val=""/>
              <m:sepChr m:val=""/>
              <m:grow/>
            </m:dPr>
            <m:e>
              <m:m>
                <m:mPr>
                  <m:baseJc m:val="center"/>
                  <m:plcHide m:val="on"/>
                  <m:mcs>
                    <m:mc>
                      <m:mcPr>
                        <m:mcJc m:val="left"/>
                        <m:count m:val="1"/>
                      </m:mcPr>
                    </m:mc>
                    <m:mc>
                      <m:mcPr>
                        <m:mcJc m:val="left"/>
                        <m:count m:val="1"/>
                      </m:mcPr>
                    </m:mc>
                  </m:mcs>
                </m:mPr>
                <m:mr>
                  <m:e>
                    <m:r>
                      <m:t>q</m:t>
                    </m:r>
                    <m:r>
                      <m:t> </m:t>
                    </m:r>
                    <m:r>
                      <m:rPr>
                        <m:sty m:val="p"/>
                      </m:rPr>
                      <m:t>⊕</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r>
                      <m:t>​</m:t>
                    </m:r>
                    <m:r>
                      <m:rPr>
                        <m:sty m:val="p"/>
                      </m:rPr>
                      <m:t>↾</m:t>
                    </m:r>
                    <m:r>
                      <m:t>​</m:t>
                    </m:r>
                    <m:r>
                      <m:t>r</m:t>
                    </m:r>
                    <m:sSub>
                      <m:e>
                        <m:r>
                          <m:rPr>
                            <m:sty m:val="p"/>
                          </m:rPr>
                          <m:t>}</m:t>
                        </m:r>
                      </m:e>
                      <m:sub>
                        <m:r>
                          <m:t>i</m:t>
                        </m:r>
                        <m:r>
                          <m:rPr>
                            <m:sty m:val="p"/>
                          </m:rPr>
                          <m:t>∈</m:t>
                        </m:r>
                        <m:r>
                          <m:t>I</m:t>
                        </m:r>
                      </m:sub>
                    </m:sSub>
                  </m:e>
                  <m:e>
                    <m:r>
                      <m:rPr>
                        <m:nor/>
                        <m:sty m:val="p"/>
                      </m:rPr>
                      <m:t>if </m:t>
                    </m:r>
                    <m:r>
                      <m:t>r</m:t>
                    </m:r>
                    <m:r>
                      <m:rPr>
                        <m:sty m:val="p"/>
                      </m:rPr>
                      <m:t>=</m:t>
                    </m:r>
                    <m:r>
                      <m:t>p</m:t>
                    </m:r>
                  </m:e>
                </m:mr>
                <m:mr>
                  <m:e>
                    <m:r>
                      <m:t>p</m:t>
                    </m:r>
                    <m:r>
                      <m:t> </m:t>
                    </m:r>
                    <m:r>
                      <m:rPr>
                        <m:sty m:val="p"/>
                      </m:rPr>
                      <m:t>&amp;</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r>
                      <m:t>​</m:t>
                    </m:r>
                    <m:r>
                      <m:rPr>
                        <m:sty m:val="p"/>
                      </m:rPr>
                      <m:t>↾</m:t>
                    </m:r>
                    <m:r>
                      <m:t>​</m:t>
                    </m:r>
                    <m:r>
                      <m:t>r</m:t>
                    </m:r>
                    <m:sSub>
                      <m:e>
                        <m:r>
                          <m:rPr>
                            <m:sty m:val="p"/>
                          </m:rPr>
                          <m:t>}</m:t>
                        </m:r>
                      </m:e>
                      <m:sub>
                        <m:r>
                          <m:t>i</m:t>
                        </m:r>
                        <m:r>
                          <m:rPr>
                            <m:sty m:val="p"/>
                          </m:rPr>
                          <m:t>∈</m:t>
                        </m:r>
                        <m:r>
                          <m:t>I</m:t>
                        </m:r>
                      </m:sub>
                    </m:sSub>
                  </m:e>
                  <m:e>
                    <m:r>
                      <m:rPr>
                        <m:nor/>
                        <m:sty m:val="p"/>
                      </m:rPr>
                      <m:t>if </m:t>
                    </m:r>
                    <m:r>
                      <m:t>r</m:t>
                    </m:r>
                    <m:r>
                      <m:rPr>
                        <m:sty m:val="p"/>
                      </m:rPr>
                      <m:t>=</m:t>
                    </m:r>
                    <m:r>
                      <m:t>q</m:t>
                    </m:r>
                  </m:e>
                </m:mr>
                <m:mr>
                  <m:e>
                    <m:sSub>
                      <m:e>
                        <m:r>
                          <m:rPr>
                            <m:sty m:val="p"/>
                          </m:rPr>
                          <m:t>⊓</m:t>
                        </m:r>
                      </m:e>
                      <m:sub>
                        <m:r>
                          <m:t>i</m:t>
                        </m:r>
                        <m:r>
                          <m:rPr>
                            <m:sty m:val="p"/>
                          </m:rPr>
                          <m:t>∈</m:t>
                        </m:r>
                        <m:r>
                          <m:t>I</m:t>
                        </m:r>
                      </m:sub>
                    </m:sSub>
                    <m:r>
                      <m:t> </m:t>
                    </m:r>
                    <m:sSub>
                      <m:e>
                        <m:r>
                          <m:rPr>
                            <m:sty m:val="p"/>
                            <m:scr m:val="sans-serif"/>
                          </m:rPr>
                          <m:t>G</m:t>
                        </m:r>
                      </m:e>
                      <m:sub>
                        <m:r>
                          <m:t>i</m:t>
                        </m:r>
                      </m:sub>
                    </m:sSub>
                    <m:r>
                      <m:t>​</m:t>
                    </m:r>
                    <m:r>
                      <m:rPr>
                        <m:sty m:val="p"/>
                      </m:rPr>
                      <m:t>↾</m:t>
                    </m:r>
                    <m:r>
                      <m:t>​</m:t>
                    </m:r>
                    <m:r>
                      <m:t>r</m:t>
                    </m:r>
                  </m:e>
                  <m:e>
                    <m:r>
                      <m:rPr>
                        <m:nor/>
                        <m:sty m:val="p"/>
                      </m:rPr>
                      <m:t>otherwise,</m:t>
                    </m:r>
                  </m:e>
                </m:mr>
              </m:m>
            </m:e>
          </m:d>
        </m:oMath>
      </m:oMathPara>
    </w:p>
    <w:p>
      <w:pPr>
        <w:pStyle w:val="FirstParagraph"/>
      </w:pPr>
      <w:r>
        <w:t xml:space="preserve">with</w:t>
      </w:r>
      <w:r>
        <w:t xml:space="preserve"> </w:t>
      </w:r>
      <m:oMath>
        <m:d>
          <m:dPr>
            <m:begChr m:val="("/>
            <m:endChr m:val=")"/>
            <m:sepChr m:val=""/>
            <m:grow/>
          </m:dPr>
          <m:e>
            <m:r>
              <m:t>μ</m:t>
            </m:r>
            <m:r>
              <m:t>t</m:t>
            </m:r>
            <m:r>
              <m:rPr>
                <m:sty m:val="p"/>
              </m:rPr>
              <m:t>.</m:t>
            </m:r>
            <m:r>
              <m:rPr>
                <m:sty m:val="p"/>
                <m:scr m:val="sans-serif"/>
              </m:rPr>
              <m:t>G</m:t>
            </m:r>
          </m:e>
        </m:d>
        <m:r>
          <m:t>​</m:t>
        </m:r>
        <m:r>
          <m:rPr>
            <m:sty m:val="p"/>
          </m:rPr>
          <m:t>↾</m:t>
        </m:r>
        <m:r>
          <m:t>​</m:t>
        </m:r>
        <m:r>
          <m:t>r</m:t>
        </m:r>
        <m:r>
          <m:rPr>
            <m:sty m:val="p"/>
          </m:rPr>
          <m:t>=</m:t>
        </m:r>
        <m:r>
          <m:t>μ</m:t>
        </m:r>
        <m:r>
          <m:t>t</m:t>
        </m:r>
        <m:r>
          <m:rPr>
            <m:sty m:val="p"/>
          </m:rPr>
          <m:t>.</m:t>
        </m:r>
        <m:d>
          <m:dPr>
            <m:begChr m:val="("/>
            <m:endChr m:val=")"/>
            <m:sepChr m:val=""/>
            <m:grow/>
          </m:dPr>
          <m:e>
            <m:r>
              <m:rPr>
                <m:sty m:val="p"/>
                <m:scr m:val="sans-serif"/>
              </m:rPr>
              <m:t>G</m:t>
            </m:r>
            <m:r>
              <m:t>​</m:t>
            </m:r>
            <m:r>
              <m:rPr>
                <m:sty m:val="p"/>
              </m:rPr>
              <m:t>↾</m:t>
            </m:r>
            <m:r>
              <m:t>​</m:t>
            </m:r>
            <m:r>
              <m:t>r</m:t>
            </m:r>
          </m:e>
        </m:d>
      </m:oMath>
      <w:r>
        <w:t xml:space="preserve"> </w:t>
      </w:r>
      <w:r>
        <w:t xml:space="preserve">when</w:t>
      </w:r>
      <w:r>
        <w:t xml:space="preserve"> </w:t>
      </w:r>
      <m:oMath>
        <m:r>
          <m:t>r</m:t>
        </m:r>
      </m:oMath>
      <w:r>
        <w:t xml:space="preserve"> </w:t>
      </w:r>
      <w:r>
        <w:t xml:space="preserve">occurs in</w:t>
      </w:r>
      <w:r>
        <w:t xml:space="preserve"> </w:t>
      </w:r>
      <m:oMath>
        <m:r>
          <m:rPr>
            <m:sty m:val="p"/>
            <m:scr m:val="sans-serif"/>
          </m:rPr>
          <m:t>G</m:t>
        </m:r>
      </m:oMath>
      <w:r>
        <w:t xml:space="preserve"> </w:t>
      </w:r>
      <w:r>
        <w:t xml:space="preserve">(else</w:t>
      </w:r>
      <w:r>
        <w:t xml:space="preserve"> </w:t>
      </w:r>
      <m:oMath>
        <m:r>
          <m:rPr>
            <m:sty m:val="p"/>
            <m:scr m:val="monospace"/>
          </m:rPr>
          <m:t>e</m:t>
        </m:r>
        <m:r>
          <m:rPr>
            <m:sty m:val="p"/>
            <m:scr m:val="monospace"/>
          </m:rPr>
          <m:t>n</m:t>
        </m:r>
        <m:r>
          <m:rPr>
            <m:sty m:val="p"/>
            <m:scr m:val="monospace"/>
          </m:rPr>
          <m:t>d</m:t>
        </m:r>
      </m:oMath>
      <w:r>
        <w:t xml:space="preserve">),</w:t>
      </w:r>
      <w:r>
        <w:t xml:space="preserve"> </w:t>
      </w:r>
      <m:oMath>
        <m:r>
          <m:t>t</m:t>
        </m:r>
        <m:r>
          <m:t>​</m:t>
        </m:r>
        <m:r>
          <m:rPr>
            <m:sty m:val="p"/>
          </m:rPr>
          <m:t>↾</m:t>
        </m:r>
        <m:r>
          <m:t>​</m:t>
        </m:r>
        <m:r>
          <m:t>r</m:t>
        </m:r>
        <m:r>
          <m:rPr>
            <m:sty m:val="p"/>
          </m:rPr>
          <m:t>=</m:t>
        </m:r>
        <m:r>
          <m:t>t</m:t>
        </m:r>
      </m:oMath>
      <w:r>
        <w:t xml:space="preserve">,</w:t>
      </w:r>
      <w:r>
        <w:t xml:space="preserve"> </w:t>
      </w:r>
      <m:oMath>
        <m:r>
          <m:rPr>
            <m:sty m:val="p"/>
            <m:scr m:val="monospace"/>
          </m:rPr>
          <m:t>e</m:t>
        </m:r>
        <m:r>
          <m:rPr>
            <m:sty m:val="p"/>
            <m:scr m:val="monospace"/>
          </m:rPr>
          <m:t>n</m:t>
        </m:r>
        <m:r>
          <m:rPr>
            <m:sty m:val="p"/>
            <m:scr m:val="monospace"/>
          </m:rPr>
          <m:t>d</m:t>
        </m:r>
        <m:r>
          <m:t>​</m:t>
        </m:r>
        <m:r>
          <m:rPr>
            <m:sty m:val="p"/>
          </m:rPr>
          <m:t>↾</m:t>
        </m:r>
        <m:r>
          <m:t>​</m:t>
        </m:r>
        <m:r>
          <m:t>r</m:t>
        </m:r>
        <m:r>
          <m:rPr>
            <m:sty m:val="p"/>
          </m:rPr>
          <m:t>=</m:t>
        </m:r>
        <m:r>
          <m:rPr>
            <m:sty m:val="p"/>
            <m:scr m:val="monospace"/>
          </m:rPr>
          <m:t>e</m:t>
        </m:r>
        <m:r>
          <m:rPr>
            <m:sty m:val="p"/>
            <m:scr m:val="monospace"/>
          </m:rPr>
          <m:t>n</m:t>
        </m:r>
        <m:r>
          <m:rPr>
            <m:sty m:val="p"/>
            <m:scr m:val="monospace"/>
          </m:rPr>
          <m:t>d</m:t>
        </m:r>
      </m:oMath>
      <w:r>
        <w:t xml:space="preserve">. The</w:t>
      </w:r>
      <w:r>
        <w:t xml:space="preserve"> </w:t>
      </w:r>
      <w:r>
        <w:rPr>
          <w:iCs/>
          <w:i/>
        </w:rPr>
        <w:t xml:space="preserve">merge</w:t>
      </w:r>
      <w:r>
        <w:t xml:space="preserve"> </w:t>
      </w:r>
      <m:oMath>
        <m:r>
          <m:rPr>
            <m:sty m:val="p"/>
          </m:rPr>
          <m:t>⊓</m:t>
        </m:r>
      </m:oMath>
      <w:r>
        <w:t xml:space="preserve"> </w:t>
      </w:r>
      <w:r>
        <w:t xml:space="preserve">requires that a role not involved in a choice either behaves identically on all branches or is informed of the outcome before its behavior may differ; if the merge is undefined,</w:t>
      </w:r>
      <w:r>
        <w:t xml:space="preserve"> </w:t>
      </w:r>
      <m:oMath>
        <m:r>
          <m:rPr>
            <m:sty m:val="p"/>
            <m:scr m:val="sans-serif"/>
          </m:rPr>
          <m:t>G</m:t>
        </m:r>
      </m:oMath>
      <w:r>
        <w:t xml:space="preserve"> </w:t>
      </w:r>
      <w:r>
        <w:t xml:space="preserve">is</w:t>
      </w:r>
      <w:r>
        <w:t xml:space="preserve"> </w:t>
      </w:r>
      <w:r>
        <w:rPr>
          <w:iCs/>
          <w:i/>
        </w:rPr>
        <w:t xml:space="preserve">rejected as unprojectable</w:t>
      </w:r>
      <w:r>
        <w:t xml:space="preserve">—already a useful lint: it flags protocols in which an agent’s duties silently depend on a decision it was never told about. A global type is</w:t>
      </w:r>
      <w:r>
        <w:t xml:space="preserve"> </w:t>
      </w:r>
      <w:r>
        <w:rPr>
          <w:iCs/>
          <w:i/>
        </w:rPr>
        <w:t xml:space="preserve">well-formed</w:t>
      </w:r>
      <w:r>
        <w:t xml:space="preserve"> </w:t>
      </w:r>
      <w:r>
        <w:t xml:space="preserve">if it is projectable onto every role and all recursion is guarded. Each local type induces a finite</w:t>
      </w:r>
      <w:r>
        <w:t xml:space="preserve"> </w:t>
      </w:r>
      <w:r>
        <w:rPr>
          <w:iCs/>
          <w:i/>
        </w:rPr>
        <w:t xml:space="preserve">endpoint state machine</w:t>
      </w:r>
      <w:r>
        <w:t xml:space="preserve"> </w:t>
      </w:r>
      <w:r>
        <w:t xml:space="preserve">(EFSM)</w:t>
      </w:r>
      <w:r>
        <w:t xml:space="preserve"> </w:t>
      </w:r>
      <m:oMath>
        <m:sSub>
          <m:e>
            <m:r>
              <m:t>M</m:t>
            </m:r>
          </m:e>
          <m:sub>
            <m:r>
              <m:t>r</m:t>
            </m:r>
          </m:sub>
        </m:sSub>
        <m:r>
          <m:rPr>
            <m:sty m:val="p"/>
          </m:rPr>
          <m:t>=</m:t>
        </m:r>
        <m:d>
          <m:dPr>
            <m:begChr m:val="("/>
            <m:endChr m:val=")"/>
            <m:sepChr m:val=""/>
            <m:grow/>
          </m:dPr>
          <m:e>
            <m:r>
              <m:t>S</m:t>
            </m:r>
            <m:r>
              <m:rPr>
                <m:sty m:val="p"/>
              </m:rPr>
              <m:t>,</m:t>
            </m:r>
            <m:sSub>
              <m:e>
                <m:r>
                  <m:t>s</m:t>
                </m:r>
              </m:e>
              <m:sub>
                <m:r>
                  <m:t>0</m:t>
                </m:r>
              </m:sub>
            </m:sSub>
            <m:r>
              <m:rPr>
                <m:sty m:val="p"/>
              </m:rPr>
              <m:t>,</m:t>
            </m:r>
            <m:r>
              <m:t>Σ</m:t>
            </m:r>
            <m:r>
              <m:rPr>
                <m:sty m:val="p"/>
              </m:rPr>
              <m:t>,</m:t>
            </m:r>
            <m:r>
              <m:t>δ</m:t>
            </m:r>
            <m:r>
              <m:rPr>
                <m:sty m:val="p"/>
              </m:rPr>
              <m:t>,</m:t>
            </m:r>
            <m:r>
              <m:t>F</m:t>
            </m:r>
          </m:e>
        </m:d>
      </m:oMath>
      <w:r>
        <w:t xml:space="preserve"> </w:t>
      </w:r>
      <w:r>
        <w:t xml:space="preserve">whose alphabet is</w:t>
      </w:r>
      <w:r>
        <w:t xml:space="preserve"> </w:t>
      </w:r>
      <m:oMath>
        <m:r>
          <m:t>r</m:t>
        </m:r>
      </m:oMath>
      <w:r>
        <w:t xml:space="preserve">’s sends and receives; conversely, under well-formedness, the (associative) composition of the projected EFSMs recovers the behaviors of</w:t>
      </w:r>
      <w:r>
        <w:t xml:space="preserve"> </w:t>
      </w:r>
      <m:oMath>
        <m:r>
          <m:rPr>
            <m:sty m:val="p"/>
            <m:scr m:val="sans-serif"/>
          </m:rPr>
          <m:t>G</m:t>
        </m:r>
      </m:oMath>
      <w:r>
        <w:t xml:space="preserve"> </w:t>
      </w:r>
      <w:r>
        <w:t xml:space="preserve">.</w:t>
      </w:r>
    </w:p>
    <w:bookmarkEnd w:id="25"/>
    <w:bookmarkStart w:id="26" w:name="operational-semantics-and-typing"/>
    <w:p>
      <w:pPr>
        <w:pStyle w:val="Heading2"/>
      </w:pPr>
      <w:r>
        <w:t xml:space="preserve">Operational semantics and typing</w:t>
      </w:r>
    </w:p>
    <w:p>
      <w:pPr>
        <w:pStyle w:val="FirstParagraph"/>
      </w:pPr>
      <w:r>
        <w:t xml:space="preserve">A</w:t>
      </w:r>
      <w:r>
        <w:t xml:space="preserve"> </w:t>
      </w:r>
      <w:r>
        <w:rPr>
          <w:iCs/>
          <w:i/>
        </w:rPr>
        <w:t xml:space="preserve">configuration</w:t>
      </w:r>
      <w:r>
        <w:t xml:space="preserve"> </w:t>
      </w:r>
      <m:oMath>
        <m:r>
          <m:t>C</m:t>
        </m:r>
        <m:r>
          <m:rPr>
            <m:sty m:val="p"/>
          </m:rPr>
          <m:t>=</m:t>
        </m:r>
        <m:d>
          <m:dPr>
            <m:begChr m:val="("/>
            <m:endChr m:val=")"/>
            <m:sepChr m:val=""/>
            <m:grow/>
          </m:dPr>
          <m:e>
            <m:sSub>
              <m:e>
                <m:r>
                  <m:t>P</m:t>
                </m:r>
              </m:e>
              <m:sub>
                <m:r>
                  <m:t>1</m:t>
                </m:r>
              </m:sub>
            </m:sSub>
            <m:r>
              <m:rPr>
                <m:sty m:val="p"/>
              </m:rPr>
              <m:t>,</m:t>
            </m:r>
            <m:r>
              <m:rPr>
                <m:sty m:val="p"/>
              </m:rPr>
              <m:t>…</m:t>
            </m:r>
            <m:r>
              <m:rPr>
                <m:sty m:val="p"/>
              </m:rPr>
              <m:t>,</m:t>
            </m:r>
            <m:sSub>
              <m:e>
                <m:r>
                  <m:t>P</m:t>
                </m:r>
              </m:e>
              <m:sub>
                <m:r>
                  <m:t>n</m:t>
                </m:r>
              </m:sub>
            </m:sSub>
            <m:r>
              <m:rPr>
                <m:sty m:val="p"/>
              </m:rPr>
              <m:t>;</m:t>
            </m:r>
            <m:r>
              <m:t> </m:t>
            </m:r>
            <m:acc>
              <m:accPr>
                <m:chr m:val="⃗"/>
              </m:accPr>
              <m:e>
                <m:r>
                  <m:t>h</m:t>
                </m:r>
              </m:e>
            </m:acc>
          </m:e>
        </m:d>
      </m:oMath>
      <w:r>
        <w:t xml:space="preserve"> </w:t>
      </w:r>
      <w:r>
        <w:t xml:space="preserve">pairs role processes with FIFO queues</w:t>
      </w:r>
      <w:r>
        <w:t xml:space="preserve"> </w:t>
      </w:r>
      <m:oMath>
        <m:sSub>
          <m:e>
            <m:r>
              <m:t>h</m:t>
            </m:r>
          </m:e>
          <m:sub>
            <m:r>
              <m:t>p</m:t>
            </m:r>
            <m:r>
              <m:t>q</m:t>
            </m:r>
          </m:sub>
        </m:sSub>
      </m:oMath>
      <w:r>
        <w:t xml:space="preserve"> </w:t>
      </w:r>
      <w:r>
        <w:t xml:space="preserve">(asynchrony). The labelled transition system has actions</w:t>
      </w:r>
      <w:r>
        <w:t xml:space="preserve"> </w:t>
      </w:r>
      <m:oMath>
        <m:r>
          <m:t>p</m:t>
        </m:r>
        <m:r>
          <m:t>q</m:t>
        </m:r>
        <m:r>
          <m:rPr>
            <m:sty m:val="p"/>
          </m:rPr>
          <m:t>!</m:t>
        </m:r>
        <m:r>
          <m:rPr>
            <m:sty m:val="p"/>
          </m:rPr>
          <m:t>ℓ</m:t>
        </m:r>
        <m:d>
          <m:dPr>
            <m:begChr m:val="("/>
            <m:endChr m:val=")"/>
            <m:sepChr m:val=""/>
            <m:grow/>
          </m:dPr>
          <m:e>
            <m:r>
              <m:t>v</m:t>
            </m:r>
          </m:e>
        </m:d>
      </m:oMath>
      <w:r>
        <w:t xml:space="preserve"> </w:t>
      </w:r>
      <w:r>
        <w:t xml:space="preserve">(role</w:t>
      </w:r>
      <w:r>
        <w:t xml:space="preserve"> </w:t>
      </w:r>
      <m:oMath>
        <m:r>
          <m:t>p</m:t>
        </m:r>
      </m:oMath>
      <w:r>
        <w:t xml:space="preserve"> </w:t>
      </w:r>
      <w:r>
        <w:t xml:space="preserve">enqueues</w:t>
      </w:r>
      <w:r>
        <w:t xml:space="preserve"> </w:t>
      </w:r>
      <m:oMath>
        <m:r>
          <m:rPr>
            <m:sty m:val="p"/>
          </m:rPr>
          <m:t>ℓ</m:t>
        </m:r>
        <m:d>
          <m:dPr>
            <m:begChr m:val="("/>
            <m:endChr m:val=")"/>
            <m:sepChr m:val=""/>
            <m:grow/>
          </m:dPr>
          <m:e>
            <m:r>
              <m:t>v</m:t>
            </m:r>
          </m:e>
        </m:d>
      </m:oMath>
      <w:r>
        <w:t xml:space="preserve"> </w:t>
      </w:r>
      <w:r>
        <w:t xml:space="preserve">for</w:t>
      </w:r>
      <w:r>
        <w:t xml:space="preserve"> </w:t>
      </w:r>
      <m:oMath>
        <m:r>
          <m:t>q</m:t>
        </m:r>
      </m:oMath>
      <w:r>
        <w:t xml:space="preserve">) and</w:t>
      </w:r>
      <w:r>
        <w:t xml:space="preserve"> </w:t>
      </w:r>
      <m:oMath>
        <m:r>
          <m:t>p</m:t>
        </m:r>
        <m:r>
          <m:t>q</m:t>
        </m:r>
        <m:r>
          <m:rPr>
            <m:sty m:val="p"/>
          </m:rPr>
          <m:t>?</m:t>
        </m:r>
        <m:r>
          <m:rPr>
            <m:sty m:val="p"/>
          </m:rPr>
          <m:t>ℓ</m:t>
        </m:r>
        <m:d>
          <m:dPr>
            <m:begChr m:val="("/>
            <m:endChr m:val=")"/>
            <m:sepChr m:val=""/>
            <m:grow/>
          </m:dPr>
          <m:e>
            <m:r>
              <m:t>v</m:t>
            </m:r>
          </m:e>
        </m:d>
      </m:oMath>
      <w:r>
        <w:t xml:space="preserve"> </w:t>
      </w:r>
      <w:r>
        <w:t xml:space="preserve">(role</w:t>
      </w:r>
      <w:r>
        <w:t xml:space="preserve"> </w:t>
      </w:r>
      <m:oMath>
        <m:r>
          <m:t>q</m:t>
        </m:r>
      </m:oMath>
      <w:r>
        <w:t xml:space="preserve"> </w:t>
      </w:r>
      <w:r>
        <w:t xml:space="preserve">dequeues), and</w:t>
      </w:r>
      <w:r>
        <w:t xml:space="preserve"> </w:t>
      </w:r>
      <m:oMath>
        <m:r>
          <m:rPr>
            <m:sty m:val="p"/>
          </m:rPr>
          <m:t>t</m:t>
        </m:r>
        <m:r>
          <m:rPr>
            <m:sty m:val="p"/>
          </m:rPr>
          <m:t>r</m:t>
        </m:r>
        <m:r>
          <m:rPr>
            <m:sty m:val="p"/>
          </m:rPr>
          <m:t>a</m:t>
        </m:r>
        <m:r>
          <m:rPr>
            <m:sty m:val="p"/>
          </m:rPr>
          <m:t>c</m:t>
        </m:r>
        <m:r>
          <m:rPr>
            <m:sty m:val="p"/>
          </m:rPr>
          <m:t>e</m:t>
        </m:r>
        <m:r>
          <m:rPr>
            <m:sty m:val="p"/>
          </m:rPr>
          <m:t>s</m:t>
        </m:r>
        <m:d>
          <m:dPr>
            <m:begChr m:val="("/>
            <m:endChr m:val=")"/>
            <m:sepChr m:val=""/>
            <m:grow/>
          </m:dPr>
          <m:e>
            <m:r>
              <m:t>C</m:t>
            </m:r>
          </m:e>
        </m:d>
      </m:oMath>
      <w:r>
        <w:t xml:space="preserve"> </w:t>
      </w:r>
      <w:r>
        <w:t xml:space="preserve">collects its finite action sequences. The typing judgment</w:t>
      </w:r>
      <w:r>
        <w:t xml:space="preserve"> </w:t>
      </w:r>
      <m:oMath>
        <m:r>
          <m:t>Γ</m:t>
        </m:r>
        <m:r>
          <m:rPr>
            <m:sty m:val="p"/>
          </m:rPr>
          <m:t>⊢</m:t>
        </m:r>
        <m:r>
          <m:t>C</m:t>
        </m:r>
        <m:r>
          <m:t> </m:t>
        </m:r>
        <m:r>
          <m:rPr>
            <m:sty m:val="p"/>
          </m:rPr>
          <m:t>⊳</m:t>
        </m:r>
        <m:r>
          <m:t> </m:t>
        </m:r>
        <m:r>
          <m:t>Δ</m:t>
        </m:r>
      </m:oMath>
      <w:r>
        <w:t xml:space="preserve"> </w:t>
      </w:r>
      <w:r>
        <w:t xml:space="preserve">assigns each role’s process its local type (</w:t>
      </w:r>
      <m:oMath>
        <m:r>
          <m:t>Δ</m:t>
        </m:r>
        <m:r>
          <m:rPr>
            <m:sty m:val="p"/>
          </m:rPr>
          <m:t>=</m:t>
        </m:r>
        <m:r>
          <m:rPr>
            <m:sty m:val="p"/>
          </m:rPr>
          <m:t>{</m:t>
        </m:r>
        <m:sSub>
          <m:e>
            <m:r>
              <m:t>p</m:t>
            </m:r>
          </m:e>
          <m:sub>
            <m:r>
              <m:t>i</m:t>
            </m:r>
          </m:sub>
        </m:sSub>
        <m:r>
          <m:rPr>
            <m:sty m:val="p"/>
          </m:rPr>
          <m:t>:</m:t>
        </m:r>
        <m:sSub>
          <m:e>
            <m:r>
              <m:rPr>
                <m:sty m:val="p"/>
                <m:scr m:val="sans-serif"/>
              </m:rPr>
              <m:t>T</m:t>
            </m:r>
          </m:e>
          <m:sub>
            <m:r>
              <m:t>i</m:t>
            </m:r>
          </m:sub>
        </m:sSub>
        <m:r>
          <m:rPr>
            <m:sty m:val="p"/>
          </m:rPr>
          <m:t>}</m:t>
        </m:r>
      </m:oMath>
      <w:r>
        <w:t xml:space="preserve">); in the</w:t>
      </w:r>
      <w:r>
        <w:t xml:space="preserve"> </w:t>
      </w:r>
      <w:r>
        <w:t xml:space="preserve">“</w:t>
      </w:r>
      <w:r>
        <w:t xml:space="preserve">Less is More</w:t>
      </w:r>
      <w:r>
        <w:t xml:space="preserve">”</w:t>
      </w:r>
      <w:r>
        <w:t xml:space="preserve"> </w:t>
      </w:r>
      <w:r>
        <w:t xml:space="preserve">formulation</w:t>
      </w:r>
      <w:r>
        <w:t xml:space="preserve"> </w:t>
      </w:r>
      <w:r>
        <w:t xml:space="preserve">, desired behavioral properties are checked directly as safety/liveness predicates on the typing environment</w:t>
      </w:r>
      <w:r>
        <w:t xml:space="preserve"> </w:t>
      </w:r>
      <m:oMath>
        <m:r>
          <m:t>Δ</m:t>
        </m:r>
      </m:oMath>
      <w:r>
        <w:t xml:space="preserve">, repairing soundness gaps of the classical presentation and enlarging the set of typable protocols. Well-typedness is preserved under reduction (subject reduction), which drives:</w:t>
      </w:r>
    </w:p>
    <w:p>
      <w:pPr>
        <w:numPr>
          <w:ilvl w:val="0"/>
          <w:numId w:val="1002"/>
        </w:numPr>
      </w:pPr>
      <w:r>
        <w:rPr>
          <w:bCs/>
          <w:b/>
        </w:rPr>
        <w:t xml:space="preserve">(Communication safety.)</w:t>
      </w:r>
      <w:r>
        <w:t xml:space="preserve"> </w:t>
      </w:r>
      <w:r>
        <w:t xml:space="preserve">In a well-typed configuration, no role ever receives a message whose label or payload sort it cannot handle at its current state: every send is matched by a compatible receive</w:t>
      </w:r>
      <w:r>
        <w:t xml:space="preserve"> </w:t>
      </w:r>
      <w:r>
        <w:t xml:space="preserve">.</w:t>
      </w:r>
    </w:p>
    <w:p>
      <w:pPr>
        <w:numPr>
          <w:ilvl w:val="0"/>
          <w:numId w:val="1002"/>
        </w:numPr>
      </w:pPr>
      <w:r>
        <w:rPr>
          <w:bCs/>
          <w:b/>
        </w:rPr>
        <w:t xml:space="preserve">(Session fidelity / protocol conformance.)</w:t>
      </w:r>
      <w:r>
        <w:t xml:space="preserve"> </w:t>
      </w:r>
      <w:r>
        <w:t xml:space="preserve">Every trace of a well-typed configuration is a trace of</w:t>
      </w:r>
      <w:r>
        <w:t xml:space="preserve"> </w:t>
      </w:r>
      <m:oMath>
        <m:r>
          <m:rPr>
            <m:sty m:val="p"/>
            <m:scr m:val="sans-serif"/>
          </m:rPr>
          <m:t>G</m:t>
        </m:r>
      </m:oMath>
      <w:r>
        <w:t xml:space="preserve">: execution</w:t>
      </w:r>
      <w:r>
        <w:t xml:space="preserve"> </w:t>
      </w:r>
      <w:r>
        <w:rPr>
          <w:iCs/>
          <w:i/>
        </w:rPr>
        <w:t xml:space="preserve">refines</w:t>
      </w:r>
      <w:r>
        <w:t xml:space="preserve"> </w:t>
      </w:r>
      <w:r>
        <w:t xml:space="preserve">the global type</w:t>
      </w:r>
      <w:r>
        <w:t xml:space="preserve"> </w:t>
      </w:r>
      <w:r>
        <w:t xml:space="preserve">.</w:t>
      </w:r>
    </w:p>
    <w:p>
      <w:pPr>
        <w:numPr>
          <w:ilvl w:val="0"/>
          <w:numId w:val="1002"/>
        </w:numPr>
      </w:pPr>
      <w:r>
        <w:rPr>
          <w:bCs/>
          <w:b/>
        </w:rPr>
        <w:t xml:space="preserve">(Deadlock-freedom / progress.)</w:t>
      </w:r>
      <w:r>
        <w:t xml:space="preserve"> </w:t>
      </w:r>
      <w:r>
        <w:t xml:space="preserve">A well-typed single-session configuration never reaches a stuck non-final state: some role can always move until</w:t>
      </w:r>
      <w:r>
        <w:t xml:space="preserve"> </w:t>
      </w:r>
      <m:oMath>
        <m:r>
          <m:rPr>
            <m:sty m:val="p"/>
            <m:scr m:val="monospace"/>
          </m:rPr>
          <m:t>e</m:t>
        </m:r>
        <m:r>
          <m:rPr>
            <m:sty m:val="p"/>
            <m:scr m:val="monospace"/>
          </m:rPr>
          <m:t>n</m:t>
        </m:r>
        <m:r>
          <m:rPr>
            <m:sty m:val="p"/>
            <m:scr m:val="monospace"/>
          </m:rPr>
          <m:t>d</m:t>
        </m:r>
      </m:oMath>
      <w:r>
        <w:t xml:space="preserve"> </w:t>
      </w:r>
      <w:r>
        <w:t xml:space="preserve">.</w:t>
      </w:r>
    </w:p>
    <w:p>
      <w:pPr>
        <w:numPr>
          <w:ilvl w:val="0"/>
          <w:numId w:val="1002"/>
        </w:numPr>
      </w:pPr>
      <w:r>
        <w:rPr>
          <w:bCs/>
          <w:b/>
        </w:rPr>
        <w:t xml:space="preserve">(Monitorability.)</w:t>
      </w:r>
      <w:r>
        <w:t xml:space="preserve"> </w:t>
      </w:r>
      <w:r>
        <w:t xml:space="preserve">If every endpoint is wrapped by a monitor that enforces its projected local type</w:t>
      </w:r>
      <w:r>
        <w:t xml:space="preserve"> </w:t>
      </w:r>
      <m:oMath>
        <m:r>
          <m:rPr>
            <m:sty m:val="p"/>
            <m:scr m:val="sans-serif"/>
          </m:rPr>
          <m:t>G</m:t>
        </m:r>
        <m:r>
          <m:t>​</m:t>
        </m:r>
        <m:r>
          <m:rPr>
            <m:sty m:val="p"/>
          </m:rPr>
          <m:t>↾</m:t>
        </m:r>
        <m:r>
          <m:t>​</m:t>
        </m:r>
        <m:r>
          <m:t>r</m:t>
        </m:r>
      </m:oMath>
      <w:r>
        <w:t xml:space="preserve">—accepting, suppressing, or rejecting boundary messages—then the observable behavior of the whole (untrusted) network satisfies</w:t>
      </w:r>
      <w:r>
        <w:t xml:space="preserve"> </w:t>
      </w:r>
      <m:oMath>
        <m:r>
          <m:rPr>
            <m:sty m:val="p"/>
            <m:scr m:val="sans-serif"/>
          </m:rPr>
          <m:t>G</m:t>
        </m:r>
      </m:oMath>
      <w:r>
        <w:t xml:space="preserve">; local checks compose to a global guarantee with no central observer</w:t>
      </w:r>
      <w:r>
        <w:t xml:space="preserve"> </w:t>
      </w:r>
      <w:r>
        <w:t xml:space="preserve">.</w:t>
      </w:r>
    </w:p>
    <w:p>
      <w:pPr>
        <w:pStyle w:val="FirstParagraph"/>
      </w:pPr>
      <w:r>
        <w:t xml:space="preserve">T4 is the license for</w:t>
      </w:r>
      <w:r>
        <w:t xml:space="preserve"> </w:t>
      </w:r>
      <w:r>
        <w:rPr>
          <w:smallCaps/>
        </w:rPr>
        <w:t xml:space="preserve">STJP</w:t>
      </w:r>
      <w:r>
        <w:t xml:space="preserve">’s architecture: LLM endpoints are untrusted, monitors are generated from projections, and</w:t>
      </w:r>
      <w:r>
        <w:t xml:space="preserve"> </w:t>
      </w:r>
      <w:r>
        <w:rPr>
          <w:iCs/>
          <w:i/>
        </w:rPr>
        <w:t xml:space="preserve">global</w:t>
      </w:r>
      <w:r>
        <w:t xml:space="preserve"> </w:t>
      </w:r>
      <w:r>
        <w:t xml:space="preserve">compliance falls out of</w:t>
      </w:r>
      <w:r>
        <w:t xml:space="preserve"> </w:t>
      </w:r>
      <w:r>
        <w:rPr>
          <w:iCs/>
          <w:i/>
        </w:rPr>
        <w:t xml:space="preserve">local</w:t>
      </w:r>
      <w:r>
        <w:t xml:space="preserve">,</w:t>
      </w:r>
      <w:r>
        <w:t xml:space="preserve"> </w:t>
      </w:r>
      <m:oMath>
        <m:r>
          <m:t>O</m:t>
        </m:r>
        <m:d>
          <m:dPr>
            <m:begChr m:val="("/>
            <m:endChr m:val=")"/>
            <m:sepChr m:val=""/>
            <m:grow/>
          </m:dPr>
          <m:e>
            <m:r>
              <m:t>1</m:t>
            </m:r>
          </m:e>
        </m:d>
      </m:oMath>
      <w:r>
        <w:t xml:space="preserve">-per-event checking.</w:t>
      </w:r>
    </w:p>
    <w:bookmarkEnd w:id="26"/>
    <w:bookmarkStart w:id="27" w:name="extensions-stjp-uses"/>
    <w:p>
      <w:pPr>
        <w:pStyle w:val="Heading2"/>
      </w:pPr>
      <w:r>
        <w:t xml:space="preserve">Extensions</w:t>
      </w:r>
      <w:r>
        <w:t xml:space="preserve"> </w:t>
      </w:r>
      <w:r>
        <w:rPr>
          <w:smallCaps/>
        </w:rPr>
        <w:t xml:space="preserve">STJP</w:t>
      </w:r>
      <w:r>
        <w:t xml:space="preserve"> </w:t>
      </w:r>
      <w:r>
        <w:t xml:space="preserve">uses</w:t>
      </w:r>
    </w:p>
    <w:p>
      <w:pPr>
        <w:pStyle w:val="FirstParagraph"/>
      </w:pPr>
      <w:r>
        <w:rPr>
          <w:bCs/>
          <w:b/>
        </w:rPr>
        <w:t xml:space="preserve">Refinements and choice guards.</w:t>
      </w:r>
      <w:r>
        <w:t xml:space="preserve"> </w:t>
      </w:r>
      <w:r>
        <w:t xml:space="preserve">Asserted/refined MPST</w:t>
      </w:r>
      <w:r>
        <w:t xml:space="preserve"> </w:t>
      </w:r>
      <w:r>
        <w:t xml:space="preserve"> </w:t>
      </w:r>
      <w:r>
        <w:t xml:space="preserve">decorates payloads with predicates,</w:t>
      </w:r>
      <w:r>
        <w:t xml:space="preserve"> </w:t>
      </w:r>
      <m:oMath>
        <m:r>
          <m:rPr>
            <m:sty m:val="p"/>
          </m:rPr>
          <m:t>ℓ</m:t>
        </m:r>
        <m:d>
          <m:dPr>
            <m:begChr m:val="("/>
            <m:endChr m:val=")"/>
            <m:sepChr m:val=""/>
            <m:grow/>
          </m:dPr>
          <m:e>
            <m:r>
              <m:t>x</m:t>
            </m:r>
            <m:r>
              <m:rPr>
                <m:sty m:val="p"/>
              </m:rPr>
              <m:t>:</m:t>
            </m:r>
            <m:r>
              <m:t>U</m:t>
            </m:r>
          </m:e>
        </m:d>
        <m:r>
          <m:rPr>
            <m:sty m:val="p"/>
          </m:rPr>
          <m:t>{</m:t>
        </m:r>
        <m:r>
          <m:t>A</m:t>
        </m:r>
        <m:r>
          <m:rPr>
            <m:sty m:val="p"/>
          </m:rPr>
          <m:t>}</m:t>
        </m:r>
      </m:oMath>
      <w:r>
        <w:t xml:space="preserve">, where</w:t>
      </w:r>
      <w:r>
        <w:t xml:space="preserve"> </w:t>
      </w:r>
      <m:oMath>
        <m:r>
          <m:t>A</m:t>
        </m:r>
      </m:oMath>
      <w:r>
        <w:t xml:space="preserve"> </w:t>
      </w:r>
      <w:r>
        <w:t xml:space="preserve">may mention previously bound values;</w:t>
      </w:r>
      <w:r>
        <w:t xml:space="preserve"> </w:t>
      </w:r>
      <w:r>
        <w:t xml:space="preserve"> </w:t>
      </w:r>
      <w:r>
        <w:t xml:space="preserve">extend this line to</w:t>
      </w:r>
      <w:r>
        <w:t xml:space="preserve"> </w:t>
      </w:r>
      <w:r>
        <w:rPr>
          <w:iCs/>
          <w:i/>
        </w:rPr>
        <w:t xml:space="preserve">stateful</w:t>
      </w:r>
      <w:r>
        <w:t xml:space="preserve"> </w:t>
      </w:r>
      <w:r>
        <w:t xml:space="preserve">asynchronous properties—assertions over virtual state that evolves across the whole conversation, checkable at endpoints under asynchrony—the natural generalization target for our per-decision guards (§</w:t>
      </w:r>
      <w:hyperlink w:anchor="sec:system">
        <w:r>
          <w:rPr>
            <w:rStyle w:val="Hyperlink"/>
          </w:rPr>
          <w:t xml:space="preserve">4</w:t>
        </w:r>
      </w:hyperlink>
      <w:r>
        <w:t xml:space="preserve">); and decorates</w:t>
      </w:r>
      <w:r>
        <w:t xml:space="preserve"> </w:t>
      </w:r>
      <w:r>
        <w:rPr>
          <w:iCs/>
          <w:i/>
        </w:rPr>
        <w:t xml:space="preserve">choices</w:t>
      </w:r>
      <w:r>
        <w:t xml:space="preserve"> </w:t>
      </w:r>
      <w:r>
        <w:t xml:space="preserve">with guards selecting which branch the data permits:</w:t>
      </w:r>
      <w:r>
        <w:t xml:space="preserve"> </w:t>
      </w:r>
      <m:oMath>
        <m:r>
          <m:t>p</m:t>
        </m:r>
        <m:r>
          <m:rPr>
            <m:sty m:val="p"/>
          </m:rPr>
          <m:t>→</m:t>
        </m:r>
        <m:r>
          <m:t>q</m:t>
        </m:r>
        <m:r>
          <m:rPr>
            <m:sty m:val="p"/>
          </m:rPr>
          <m:t>:</m:t>
        </m:r>
        <m:r>
          <m:rPr>
            <m:sty m:val="p"/>
          </m:rPr>
          <m:t>{</m:t>
        </m:r>
        <m:r>
          <m:t> </m:t>
        </m:r>
        <m:sSub>
          <m:e>
            <m:r>
              <m:rPr>
                <m:sty m:val="p"/>
              </m:rPr>
              <m:t>ℓ</m:t>
            </m:r>
          </m:e>
          <m:sub>
            <m:r>
              <m:t>i</m:t>
            </m:r>
          </m:sub>
        </m:sSub>
        <m:d>
          <m:dPr>
            <m:begChr m:val="("/>
            <m:endChr m:val=")"/>
            <m:sepChr m:val=""/>
            <m:grow/>
          </m:dPr>
          <m:e>
            <m:sSub>
              <m:e>
                <m:r>
                  <m:t>x</m:t>
                </m:r>
              </m:e>
              <m:sub>
                <m:r>
                  <m:t>i</m:t>
                </m:r>
              </m:sub>
            </m:sSub>
            <m:r>
              <m:rPr>
                <m:sty m:val="p"/>
              </m:rPr>
              <m:t>:</m:t>
            </m:r>
            <m:sSub>
              <m:e>
                <m:r>
                  <m:t>U</m:t>
                </m:r>
              </m:e>
              <m:sub>
                <m:r>
                  <m:t>i</m:t>
                </m:r>
              </m:sub>
            </m:sSub>
          </m:e>
        </m:d>
        <m:r>
          <m:rPr>
            <m:sty m:val="p"/>
          </m:rPr>
          <m:t>{</m:t>
        </m:r>
        <m:sSub>
          <m:e>
            <m:r>
              <m:t>A</m:t>
            </m:r>
          </m:e>
          <m:sub>
            <m:r>
              <m:t>i</m:t>
            </m:r>
          </m:sub>
        </m:sSub>
        <m:r>
          <m:rPr>
            <m:sty m:val="p"/>
          </m:rPr>
          <m:t>}</m:t>
        </m:r>
        <m:r>
          <m:rPr>
            <m:sty m:val="p"/>
          </m:rPr>
          <m:t>.</m:t>
        </m:r>
        <m:r>
          <m:t> </m:t>
        </m:r>
        <m:sSub>
          <m:e>
            <m:r>
              <m:rPr>
                <m:sty m:val="p"/>
                <m:scr m:val="sans-serif"/>
              </m:rPr>
              <m:t>G</m:t>
            </m:r>
          </m:e>
          <m:sub>
            <m:r>
              <m:t>i</m:t>
            </m:r>
          </m:sub>
        </m:sSub>
        <m:r>
          <m:t> </m:t>
        </m:r>
        <m:sSub>
          <m:e>
            <m:r>
              <m:rPr>
                <m:sty m:val="p"/>
              </m:rPr>
              <m:t>}</m:t>
            </m:r>
          </m:e>
          <m:sub>
            <m:r>
              <m:t>i</m:t>
            </m:r>
          </m:sub>
        </m:sSub>
      </m:oMath>
      <w:r>
        <w:t xml:space="preserve"> </w:t>
      </w:r>
      <w:r>
        <w:t xml:space="preserve">with</w:t>
      </w:r>
      <w:r>
        <w:t xml:space="preserve"> </w:t>
      </w:r>
      <m:oMath>
        <m:sSub>
          <m:e>
            <m:r>
              <m:t>A</m:t>
            </m:r>
          </m:e>
          <m:sub>
            <m:r>
              <m:t>i</m:t>
            </m:r>
          </m:sub>
        </m:sSub>
      </m:oMath>
      <w:r>
        <w:t xml:space="preserve"> </w:t>
      </w:r>
      <w:r>
        <w:t xml:space="preserve">over the session history. Statically dischargeable guards go to an SMT check; guards over LLM-produced values compile into the monitor. This is precisely the construct that closes the</w:t>
      </w:r>
      <w:r>
        <w:t xml:space="preserve"> </w:t>
      </w:r>
      <w:r>
        <w:t xml:space="preserve">“</w:t>
      </w:r>
      <w:r>
        <w:t xml:space="preserve">protocol-legal but value-wrong</w:t>
      </w:r>
      <w:r>
        <w:t xml:space="preserve">”</w:t>
      </w:r>
      <w:r>
        <w:t xml:space="preserve"> </w:t>
      </w:r>
      <w:r>
        <w:t xml:space="preserve">hole we observed empirically (§</w:t>
      </w:r>
      <w:hyperlink w:anchor="sec:results">
        <w:r>
          <w:rPr>
            <w:rStyle w:val="Hyperlink"/>
          </w:rPr>
          <w:t xml:space="preserve">6</w:t>
        </w:r>
      </w:hyperlink>
      <w:r>
        <w:t xml:space="preserve">): choosing the</w:t>
      </w:r>
      <w:r>
        <w:t xml:space="preserve"> </w:t>
      </w:r>
      <w:r>
        <w:rPr>
          <w:rStyle w:val="VerbatimChar"/>
        </w:rPr>
        <w:t xml:space="preserve">Standard</w:t>
      </w:r>
      <w:r>
        <w:t xml:space="preserve"> </w:t>
      </w:r>
      <w:r>
        <w:t xml:space="preserve">branch on $50k+ revenue is legal for classical MPST and a violation for guarded MPST.</w:t>
      </w:r>
    </w:p>
    <w:p>
      <w:pPr>
        <w:pStyle w:val="BodyText"/>
      </w:pPr>
      <w:r>
        <w:rPr>
          <w:bCs/>
          <w:b/>
        </w:rPr>
        <w:t xml:space="preserve">Behavioral flexibility via precise subtyping.</w:t>
      </w:r>
      <w:r>
        <w:t xml:space="preserve"> </w:t>
      </w:r>
      <w:r>
        <w:t xml:space="preserve">An agent need not follow its projected local type</w:t>
      </w:r>
      <w:r>
        <w:t xml:space="preserve"> </w:t>
      </w:r>
      <w:r>
        <w:rPr>
          <w:iCs/>
          <w:i/>
        </w:rPr>
        <w:t xml:space="preserve">exactly</w:t>
      </w:r>
      <w:r>
        <w:t xml:space="preserve">: session subtyping characterizes every safe deviation, and its</w:t>
      </w:r>
      <w:r>
        <w:t xml:space="preserve"> </w:t>
      </w:r>
      <w:r>
        <w:rPr>
          <w:iCs/>
          <w:i/>
        </w:rPr>
        <w:t xml:space="preserve">precise</w:t>
      </w:r>
      <w:r>
        <w:t xml:space="preserve"> </w:t>
      </w:r>
      <w:r>
        <w:t xml:space="preserve">(sound &amp; complete) characterization</w:t>
      </w:r>
      <w:r>
        <w:t xml:space="preserve"> </w:t>
      </w:r>
      <w:r>
        <w:t xml:space="preserve"> </w:t>
      </w:r>
      <w:r>
        <w:t xml:space="preserve">draws the line tightly—every subtype-conformant behavior is safe, and any behavior outside the relation fails in some context. This is the formal license behind our lean contracts (§</w:t>
      </w:r>
      <w:hyperlink w:anchor="sec:results7">
        <w:r>
          <w:rPr>
            <w:rStyle w:val="Hyperlink"/>
          </w:rPr>
          <w:t xml:space="preserve">[sec:results7]</w:t>
        </w:r>
      </w:hyperlink>
      <w:r>
        <w:t xml:space="preserve">): a compressed contract refined by the verbose one loses nothing, and preciseness says exactly how much slack a monitor may lawfully grant before it must reject.</w:t>
      </w:r>
      <w:r>
        <w:t xml:space="preserve"> </w:t>
      </w:r>
      <w:r>
        <w:rPr>
          <w:bCs/>
          <w:b/>
        </w:rPr>
        <w:t xml:space="preserve">Gradual typing of the LLM endpoint.</w:t>
      </w:r>
      <w:r>
        <w:t xml:space="preserve"> </w:t>
      </w:r>
      <w:r>
        <w:t xml:space="preserve">Gradual session types</w:t>
      </w:r>
      <w:r>
        <w:t xml:space="preserve"> </w:t>
      </w:r>
      <w:r>
        <w:t xml:space="preserve"> </w:t>
      </w:r>
      <w:r>
        <w:t xml:space="preserve">mix statically typed participants with a dynamically typed (</w:t>
      </w:r>
      <m:oMath>
        <m:r>
          <m:rPr>
            <m:sty m:val="p"/>
            <m:scr m:val="monospace"/>
          </m:rPr>
          <m:t>d</m:t>
        </m:r>
        <m:r>
          <m:rPr>
            <m:sty m:val="p"/>
            <m:scr m:val="monospace"/>
          </m:rPr>
          <m:t>y</m:t>
        </m:r>
        <m:r>
          <m:rPr>
            <m:sty m:val="p"/>
            <m:scr m:val="monospace"/>
          </m:rPr>
          <m:t>n</m:t>
        </m:r>
      </m:oMath>
      <w:r>
        <w:t xml:space="preserve">) one, inserting casts at the boundary that preserve safety and progress. The LLM is</w:t>
      </w:r>
      <w:r>
        <w:t xml:space="preserve"> </w:t>
      </w:r>
      <w:r>
        <w:rPr>
          <w:smallCaps/>
        </w:rPr>
        <w:t xml:space="preserve">STJP</w:t>
      </w:r>
      <w:r>
        <w:t xml:space="preserve">’s</w:t>
      </w:r>
      <w:r>
        <w:t xml:space="preserve"> </w:t>
      </w:r>
      <m:oMath>
        <m:r>
          <m:rPr>
            <m:sty m:val="p"/>
            <m:scr m:val="monospace"/>
          </m:rPr>
          <m:t>d</m:t>
        </m:r>
        <m:r>
          <m:rPr>
            <m:sty m:val="p"/>
            <m:scr m:val="monospace"/>
          </m:rPr>
          <m:t>y</m:t>
        </m:r>
        <m:r>
          <m:rPr>
            <m:sty m:val="p"/>
            <m:scr m:val="monospace"/>
          </m:rPr>
          <m:t>n</m:t>
        </m:r>
      </m:oMath>
      <w:r>
        <w:t xml:space="preserve"> </w:t>
      </w:r>
      <w:r>
        <w:t xml:space="preserve">participant; the generated monitor</w:t>
      </w:r>
      <w:r>
        <w:t xml:space="preserve"> </w:t>
      </w:r>
      <w:r>
        <w:rPr>
          <w:iCs/>
          <w:i/>
        </w:rPr>
        <w:t xml:space="preserve">is</w:t>
      </w:r>
      <w:r>
        <w:t xml:space="preserve"> </w:t>
      </w:r>
      <w:r>
        <w:t xml:space="preserve">the cast. The theory predicts what we measure: the untyped participant may</w:t>
      </w:r>
      <w:r>
        <w:t xml:space="preserve"> </w:t>
      </w:r>
      <w:r>
        <w:rPr>
          <w:iCs/>
          <w:i/>
        </w:rPr>
        <w:t xml:space="preserve">attempt</w:t>
      </w:r>
      <w:r>
        <w:t xml:space="preserve"> </w:t>
      </w:r>
      <w:r>
        <w:t xml:space="preserve">anything; nothing ill-typed crosses the boundary.</w:t>
      </w:r>
    </w:p>
    <w:p>
      <w:pPr>
        <w:pStyle w:val="BodyText"/>
      </w:pPr>
      <w:r>
        <w:rPr>
          <w:bCs/>
          <w:b/>
        </w:rPr>
        <w:t xml:space="preserve">Beyond the fragment.</w:t>
      </w:r>
      <w:r>
        <w:t xml:space="preserve"> </w:t>
      </w:r>
      <w:r>
        <w:t xml:space="preserve">Parameterised MPST</w:t>
      </w:r>
      <w:r>
        <w:t xml:space="preserve"> </w:t>
      </w:r>
      <w:r>
        <w:t xml:space="preserve"> </w:t>
      </w:r>
      <w:r>
        <w:t xml:space="preserve">types fan-out over</w:t>
      </w:r>
      <w:r>
        <w:t xml:space="preserve"> </w:t>
      </w:r>
      <m:oMath>
        <m:r>
          <m:t>n</m:t>
        </m:r>
      </m:oMath>
      <w:r>
        <w:t xml:space="preserve"> </w:t>
      </w:r>
      <w:r>
        <w:t xml:space="preserve">workers; dynamic multirole session types</w:t>
      </w:r>
      <w:r>
        <w:t xml:space="preserve"> </w:t>
      </w:r>
      <w:r>
        <w:t xml:space="preserve"> </w:t>
      </w:r>
      <w:r>
        <w:t xml:space="preserve">admit roles joining/leaving—both on our roadmap, neither exercised by the experiments below, which fix the role set.</w:t>
      </w:r>
    </w:p>
    <w:bookmarkEnd w:id="27"/>
    <w:bookmarkEnd w:id="28"/>
    <w:bookmarkStart w:id="35" w:name="sec:system"/>
    <w:p>
      <w:pPr>
        <w:pStyle w:val="Heading1"/>
      </w:pPr>
      <w:r>
        <w:t xml:space="preserve">The</w:t>
      </w:r>
      <w:r>
        <w:t xml:space="preserve"> </w:t>
      </w:r>
      <w:r>
        <w:rPr>
          <w:smallCaps/>
        </w:rPr>
        <w:t xml:space="preserve">STJP</w:t>
      </w:r>
      <w:r>
        <w:t xml:space="preserve"> </w:t>
      </w:r>
      <w:r>
        <w:t xml:space="preserve">Compiler</w:t>
      </w:r>
    </w:p>
    <w:p>
      <w:pPr>
        <w:pStyle w:val="CaptionedFigure"/>
      </w:pPr>
      <w:r>
        <w:drawing>
          <wp:inline>
            <wp:extent cx="5334000" cy="2568222"/>
            <wp:effectExtent b="0" l="0" r="0" t="0"/>
            <wp:docPr descr="" title="" id="30" name="Picture"/>
            <a:graphic>
              <a:graphicData uri="http://schemas.openxmlformats.org/drawingml/2006/picture">
                <pic:pic>
                  <pic:nvPicPr>
                    <pic:cNvPr descr="fig1_system.png" id="31" name="Picture"/>
                    <pic:cNvPicPr>
                      <a:picLocks noChangeArrowheads="1" noChangeAspect="1"/>
                    </pic:cNvPicPr>
                  </pic:nvPicPr>
                  <pic:blipFill>
                    <a:blip r:embed="rId29"/>
                    <a:stretch>
                      <a:fillRect/>
                    </a:stretch>
                  </pic:blipFill>
                  <pic:spPr bwMode="auto">
                    <a:xfrm>
                      <a:off x="0" y="0"/>
                      <a:ext cx="5334000" cy="2568222"/>
                    </a:xfrm>
                    <a:prstGeom prst="rect">
                      <a:avLst/>
                    </a:prstGeom>
                    <a:noFill/>
                    <a:ln w="9525">
                      <a:noFill/>
                      <a:headEnd/>
                      <a:tailEnd/>
                    </a:ln>
                  </pic:spPr>
                </pic:pic>
              </a:graphicData>
            </a:graphic>
          </wp:inline>
        </w:drawing>
      </w:r>
    </w:p>
    <w:p>
      <w:pPr>
        <w:pStyle w:val="ImageCaption"/>
      </w:pPr>
      <w:r>
        <w:rPr>
          <w:bCs/>
          <w:b/>
        </w:rPr>
        <w:t xml:space="preserve">The</w:t>
      </w:r>
      <w:r>
        <w:rPr>
          <w:bCs/>
          <w:b/>
        </w:rPr>
        <w:t xml:space="preserve"> </w:t>
      </w:r>
      <w:r>
        <w:rPr>
          <w:smallCaps/>
          <w:bCs/>
          <w:b/>
        </w:rPr>
        <w:t xml:space="preserve">STJP</w:t>
      </w:r>
      <w:r>
        <w:rPr>
          <w:bCs/>
          <w:b/>
        </w:rPr>
        <w:t xml:space="preserve"> </w:t>
      </w:r>
      <w:r>
        <w:rPr>
          <w:bCs/>
          <w:b/>
        </w:rPr>
        <w:t xml:space="preserve">pipeline.</w:t>
      </w:r>
      <w:r>
        <w:t xml:space="preserve"> </w:t>
      </w:r>
      <w:r>
        <w:t xml:space="preserve">Compile time (top): an LLM drafts the user’s intent as a Scribble global type with a refinement/choice-guard sidecar; the static validator rejects unsafe drafts with counterexamples (drafting the banking protocol live, four consecutive LLM drafts were rejected before the fifth passed); only a validated</w:t>
      </w:r>
      <w:r>
        <w:t xml:space="preserve"> </w:t>
      </w:r>
      <m:oMath>
        <m:r>
          <m:rPr>
            <m:sty m:val="p"/>
            <m:scr m:val="sans-serif"/>
          </m:rPr>
          <m:t>G</m:t>
        </m:r>
      </m:oMath>
      <w:r>
        <w:t xml:space="preserve"> </w:t>
      </w:r>
      <w:r>
        <w:t xml:space="preserve">is projected. Projection emits three artifacts per role: a lean local contract (the agent’s skill), a generated EFSM monitor, and the schedule. Run time (bottom): the gate rejects off-contract sends</w:t>
      </w:r>
      <w:r>
        <w:t xml:space="preserve"> </w:t>
      </w:r>
      <w:r>
        <w:rPr>
          <w:iCs/>
          <w:i/>
        </w:rPr>
        <w:t xml:space="preserve">pre-delivery</w:t>
      </w:r>
      <w:r>
        <w:t xml:space="preserve"> </w:t>
      </w:r>
      <w:r>
        <w:t xml:space="preserve">and re-prompts; the scheduler prompts only roles enabled at the current protocol state; every message lands in a typed event log over which all metrics are deterministic database queries. One sampled human outcome anchor stays outside the metric family.</w:t>
      </w:r>
    </w:p>
    <w:bookmarkStart w:id="32" w:name="sec:pipeline"/>
    <w:p>
      <w:pPr>
        <w:pStyle w:val="Heading2"/>
      </w:pPr>
      <w:r>
        <w:t xml:space="preserve">Pipeline</w:t>
      </w:r>
    </w:p>
    <w:p>
      <w:pPr>
        <w:pStyle w:val="FirstParagraph"/>
      </w:pPr>
      <w:r>
        <w:rPr>
          <w:bCs/>
          <w:b/>
        </w:rPr>
        <w:t xml:space="preserve">S1 — Intent</w:t>
      </w:r>
      <w:r>
        <w:rPr>
          <w:bCs/>
          <w:b/>
        </w:rPr>
        <w:t xml:space="preserve"> </w:t>
      </w:r>
      <m:oMath>
        <m:r>
          <m:rPr>
            <m:sty m:val="p"/>
          </m:rPr>
          <m:t>→</m:t>
        </m:r>
      </m:oMath>
      <w:r>
        <w:rPr>
          <w:bCs/>
          <w:b/>
        </w:rPr>
        <w:t xml:space="preserve"> </w:t>
      </w:r>
      <w:r>
        <w:rPr>
          <w:bCs/>
          <w:b/>
        </w:rPr>
        <w:t xml:space="preserve">draft protocol.</w:t>
      </w:r>
      <w:r>
        <w:t xml:space="preserve"> </w:t>
      </w:r>
      <w:r>
        <w:t xml:space="preserve">The user states a task (</w:t>
      </w:r>
      <w:r>
        <w:t xml:space="preserve">“</w:t>
      </w:r>
      <w:r>
        <w:t xml:space="preserve">six agents process a revenue report; if revenue exceeds $50</w:t>
      </w:r>
      <w:r>
        <w:t xml:space="preserve">,</w:t>
      </w:r>
      <w:r>
        <w:t xml:space="preserve">000 an audit is mandatory before filing</w:t>
      </w:r>
      <w:r>
        <w:t xml:space="preserve">”</w:t>
      </w:r>
      <w:r>
        <w:t xml:space="preserve">). An LLM drafts a Scribble global protocol—roles, labels, payload sorts, branches, guarded recursion—plus a sidecar of refinement and choice guards (</w:t>
      </w:r>
      <w:r>
        <w:rPr>
          <w:rStyle w:val="VerbatimChar"/>
        </w:rPr>
        <w:t xml:space="preserve">.refn</w:t>
      </w:r>
      <w:r>
        <w:t xml:space="preserve">; stock</w:t>
      </w:r>
      <w:r>
        <w:t xml:space="preserve"> </w:t>
      </w:r>
      <w:r>
        <w:rPr>
          <w:rStyle w:val="VerbatimChar"/>
        </w:rPr>
        <w:t xml:space="preserve">scribble-java</w:t>
      </w:r>
      <w:r>
        <w:t xml:space="preserve"> </w:t>
      </w:r>
      <w:r>
        <w:t xml:space="preserve">is untouched) and</w:t>
      </w:r>
      <w:r>
        <w:t xml:space="preserve"> </w:t>
      </w:r>
      <w:r>
        <w:rPr>
          <w:iCs/>
          <w:i/>
        </w:rPr>
        <w:t xml:space="preserve">goal markers</w:t>
      </w:r>
      <w:r>
        <w:t xml:space="preserve">: designated protocol points whose ordered satisfaction encodes task completion, one marked</w:t>
      </w:r>
      <w:r>
        <w:t xml:space="preserve"> </w:t>
      </w:r>
      <w:r>
        <w:rPr>
          <w:smallCaps/>
        </w:rPr>
        <w:t xml:space="preserve">final</w:t>
      </w:r>
      <w:r>
        <w:t xml:space="preserve">. The draft is endorsed by the user; intent negotiation is human-in-the-loop by design.</w:t>
      </w:r>
    </w:p>
    <w:p>
      <w:pPr>
        <w:pStyle w:val="BodyText"/>
      </w:pPr>
      <w:r>
        <w:rPr>
          <w:bCs/>
          <w:b/>
        </w:rPr>
        <w:t xml:space="preserve">S2 — Static validation.</w:t>
      </w:r>
      <w:r>
        <w:t xml:space="preserve"> </w:t>
      </w:r>
      <w:r>
        <w:t xml:space="preserve">The Scribble checker validates well-formedness: projectability (choice coherence via the merge</w:t>
      </w:r>
      <w:r>
        <w:t xml:space="preserve"> </w:t>
      </w:r>
      <m:oMath>
        <m:r>
          <m:rPr>
            <m:sty m:val="p"/>
          </m:rPr>
          <m:t>⊓</m:t>
        </m:r>
      </m:oMath>
      <w:r>
        <w:t xml:space="preserve">), matched sends/receives, guarded recursion, and reachability of every goal marker (the achievability check emits a witness path, later reused as the efficiency baseline). Validation is not decorative: live-drafting the banking case, four consecutive LLM drafts were rejected before the fifth passed, and the rejected finance draft contained a wait-for cycle</w:t>
      </w:r>
      <w:r>
        <w:t xml:space="preserve"> </w:t>
      </w:r>
      <m:oMath>
        <m:d>
          <m:dPr>
            <m:begChr m:val="["/>
            <m:endChr m:val="]"/>
            <m:sepChr m:val=""/>
            <m:grow/>
          </m:dPr>
          <m:e>
            <m:r>
              <m:rPr>
                <m:nor/>
                <m:sty m:val="i"/>
              </m:rPr>
              <m:t>Writer</m:t>
            </m:r>
            <m:r>
              <m:rPr>
                <m:sty m:val="p"/>
              </m:rPr>
              <m:t>→</m:t>
            </m:r>
            <m:r>
              <m:rPr>
                <m:nor/>
                <m:sty m:val="i"/>
              </m:rPr>
              <m:t>RevenueAnalyst</m:t>
            </m:r>
            <m:r>
              <m:rPr>
                <m:sty m:val="p"/>
              </m:rPr>
              <m:t>→</m:t>
            </m:r>
            <m:r>
              <m:rPr>
                <m:nor/>
                <m:sty m:val="i"/>
              </m:rPr>
              <m:t>TaxVerifier</m:t>
            </m:r>
          </m:e>
        </m:d>
      </m:oMath>
      <w:r>
        <w:t xml:space="preserve"> </w:t>
      </w:r>
      <w:r>
        <w:t xml:space="preserve">that</w:t>
      </w:r>
      <w:r>
        <w:t xml:space="preserve"> </w:t>
      </w:r>
      <w:r>
        <w:rPr>
          <w:iCs/>
          <w:i/>
        </w:rPr>
        <w:t xml:space="preserve">would</w:t>
      </w:r>
      <w:r>
        <w:t xml:space="preserve"> </w:t>
      </w:r>
      <w:r>
        <w:t xml:space="preserve">deadlock at runtime—caught before any agent ran. Agents run on that unsafe draft completed only 20% of trials.</w:t>
      </w:r>
    </w:p>
    <w:p>
      <w:pPr>
        <w:pStyle w:val="BodyText"/>
      </w:pPr>
      <w:r>
        <w:rPr>
          <w:bCs/>
          <w:b/>
        </w:rPr>
        <w:t xml:space="preserve">S3 — Projection</w:t>
      </w:r>
      <w:r>
        <w:rPr>
          <w:bCs/>
          <w:b/>
        </w:rPr>
        <w:t xml:space="preserve"> </w:t>
      </w:r>
      <m:oMath>
        <m:r>
          <m:rPr>
            <m:sty m:val="p"/>
          </m:rPr>
          <m:t>→</m:t>
        </m:r>
      </m:oMath>
      <w:r>
        <w:rPr>
          <w:bCs/>
          <w:b/>
        </w:rPr>
        <w:t xml:space="preserve"> </w:t>
      </w:r>
      <w:r>
        <w:rPr>
          <w:bCs/>
          <w:b/>
        </w:rPr>
        <w:t xml:space="preserve">local contracts.</w:t>
      </w:r>
      <w:r>
        <w:t xml:space="preserve"> </w:t>
      </w:r>
      <m:oMath>
        <m:r>
          <m:rPr>
            <m:sty m:val="p"/>
            <m:scr m:val="sans-serif"/>
          </m:rPr>
          <m:t>G</m:t>
        </m:r>
        <m:r>
          <m:t>​</m:t>
        </m:r>
        <m:r>
          <m:rPr>
            <m:sty m:val="p"/>
          </m:rPr>
          <m:t>↾</m:t>
        </m:r>
        <m:r>
          <m:t>​</m:t>
        </m:r>
        <m:r>
          <m:t>r</m:t>
        </m:r>
      </m:oMath>
      <w:r>
        <w:t xml:space="preserve"> </w:t>
      </w:r>
      <w:r>
        <w:t xml:space="preserve">is rendered as a lean per-agent skill: a</w:t>
      </w:r>
      <w:r>
        <w:t xml:space="preserve"> </w:t>
      </w:r>
      <w:r>
        <w:rPr>
          <w:smallCaps/>
        </w:rPr>
        <w:t xml:space="preserve">send</w:t>
      </w:r>
      <w:r>
        <w:t xml:space="preserve">/</w:t>
      </w:r>
      <w:r>
        <w:rPr>
          <w:smallCaps/>
        </w:rPr>
        <w:t xml:space="preserve">recv</w:t>
      </w:r>
      <w:r>
        <w:t xml:space="preserve"> </w:t>
      </w:r>
      <w:r>
        <w:t xml:space="preserve">table over the role’s EFSM states with its refinement and choice guards attached at the states where the decision is made. The compressed contract is often</w:t>
      </w:r>
      <w:r>
        <w:t xml:space="preserve"> </w:t>
      </w:r>
      <w:r>
        <w:rPr>
          <w:iCs/>
          <w:i/>
        </w:rPr>
        <w:t xml:space="preserve">smaller than the prose it replaces</w:t>
      </w:r>
      <w:r>
        <w:t xml:space="preserve"> </w:t>
      </w:r>
      <w:r>
        <w:t xml:space="preserve">(banking: 1</w:t>
      </w:r>
      <w:r>
        <w:t xml:space="preserve">,</w:t>
      </w:r>
      <w:r>
        <w:t xml:space="preserve">063–1</w:t>
      </w:r>
      <w:r>
        <w:t xml:space="preserve">,</w:t>
      </w:r>
      <w:r>
        <w:t xml:space="preserve">986 characters vs. 1</w:t>
      </w:r>
      <w:r>
        <w:t xml:space="preserve">,</w:t>
      </w:r>
      <w:r>
        <w:t xml:space="preserve">870 for the intent-only prompt): the table substitutes for coordination guesswork.</w:t>
      </w:r>
    </w:p>
    <w:p>
      <w:pPr>
        <w:pStyle w:val="BodyText"/>
      </w:pPr>
      <w:r>
        <w:rPr>
          <w:bCs/>
          <w:b/>
        </w:rPr>
        <w:t xml:space="preserve">S4 — Monitor generation.</w:t>
      </w:r>
      <w:r>
        <w:t xml:space="preserve"> </w:t>
      </w:r>
      <w:r>
        <w:t xml:space="preserve">Each local type compiles mechanically to its EFSM; the runtime monitor for role</w:t>
      </w:r>
      <w:r>
        <w:t xml:space="preserve"> </w:t>
      </w:r>
      <m:oMath>
        <m:r>
          <m:t>r</m:t>
        </m:r>
      </m:oMath>
      <w:r>
        <w:t xml:space="preserve"> </w:t>
      </w:r>
      <w:r>
        <w:t xml:space="preserve">is an interpreter of</w:t>
      </w:r>
      <w:r>
        <w:t xml:space="preserve"> </w:t>
      </w:r>
      <m:oMath>
        <m:sSub>
          <m:e>
            <m:r>
              <m:t>M</m:t>
            </m:r>
          </m:e>
          <m:sub>
            <m:r>
              <m:t>r</m:t>
            </m:r>
          </m:sub>
        </m:sSub>
      </m:oMath>
      <w:r>
        <w:t xml:space="preserve"> </w:t>
      </w:r>
      <w:r>
        <w:t xml:space="preserve">with a state pointer and a value store for guard evaluation—a small generated Python program, deterministic,</w:t>
      </w:r>
      <w:r>
        <w:t xml:space="preserve"> </w:t>
      </w:r>
      <m:oMath>
        <m:r>
          <m:t>O</m:t>
        </m:r>
        <m:d>
          <m:dPr>
            <m:begChr m:val="("/>
            <m:endChr m:val=")"/>
            <m:sepChr m:val=""/>
            <m:grow/>
          </m:dPr>
          <m:e>
            <m:r>
              <m:t>1</m:t>
            </m:r>
          </m:e>
        </m:d>
      </m:oMath>
      <w:r>
        <w:t xml:space="preserve"> </w:t>
      </w:r>
      <w:r>
        <w:t xml:space="preserve">per event, no LLM call. Verdicts:</w:t>
      </w:r>
      <w:r>
        <w:t xml:space="preserve"> </w:t>
      </w:r>
      <w:r>
        <w:rPr>
          <w:iCs/>
          <w:i/>
        </w:rPr>
        <w:t xml:space="preserve">allow</w:t>
      </w:r>
      <w:r>
        <w:t xml:space="preserve"> </w:t>
      </w:r>
      <w:r>
        <w:t xml:space="preserve">/</w:t>
      </w:r>
      <w:r>
        <w:t xml:space="preserve"> </w:t>
      </w:r>
      <w:r>
        <w:rPr>
          <w:iCs/>
          <w:i/>
        </w:rPr>
        <w:t xml:space="preserve">repair</w:t>
      </w:r>
      <w:r>
        <w:t xml:space="preserve"> </w:t>
      </w:r>
      <w:r>
        <w:t xml:space="preserve">/</w:t>
      </w:r>
      <w:r>
        <w:t xml:space="preserve"> </w:t>
      </w:r>
      <w:r>
        <w:rPr>
          <w:iCs/>
          <w:i/>
        </w:rPr>
        <w:t xml:space="preserve">block</w:t>
      </w:r>
      <w:r>
        <w:t xml:space="preserve">, plus</w:t>
      </w:r>
      <w:r>
        <w:t xml:space="preserve"> </w:t>
      </w:r>
      <w:r>
        <w:rPr>
          <w:rStyle w:val="VerbatimChar"/>
        </w:rPr>
        <w:t xml:space="preserve">choice_guard_violation</w:t>
      </w:r>
      <w:r>
        <w:t xml:space="preserve">. In</w:t>
      </w:r>
      <w:r>
        <w:t xml:space="preserve"> </w:t>
      </w:r>
      <w:r>
        <w:rPr>
          <w:iCs/>
          <w:i/>
        </w:rPr>
        <w:t xml:space="preserve">gate</w:t>
      </w:r>
      <w:r>
        <w:t xml:space="preserve"> </w:t>
      </w:r>
      <w:r>
        <w:t xml:space="preserve">mode, off-contract sends are rejected</w:t>
      </w:r>
      <w:r>
        <w:t xml:space="preserve"> </w:t>
      </w:r>
      <w:r>
        <w:rPr>
          <w:iCs/>
          <w:i/>
        </w:rPr>
        <w:t xml:space="preserve">pre-delivery</w:t>
      </w:r>
      <w:r>
        <w:t xml:space="preserve"> </w:t>
      </w:r>
      <w:r>
        <w:t xml:space="preserve">and the role is re-prompted with its enabled actions; by T4 these purely local gates jointly enforce</w:t>
      </w:r>
      <w:r>
        <w:t xml:space="preserve"> </w:t>
      </w:r>
      <m:oMath>
        <m:r>
          <m:rPr>
            <m:sty m:val="p"/>
            <m:scr m:val="sans-serif"/>
          </m:rPr>
          <m:t>G</m:t>
        </m:r>
      </m:oMath>
      <w:r>
        <w:t xml:space="preserve">.</w:t>
      </w:r>
    </w:p>
    <w:p>
      <w:pPr>
        <w:pStyle w:val="BodyText"/>
      </w:pPr>
      <w:r>
        <w:rPr>
          <w:bCs/>
          <w:b/>
        </w:rPr>
        <w:t xml:space="preserve">S5 — EFSM scheduling.</w:t>
      </w:r>
      <w:r>
        <w:t xml:space="preserve"> </w:t>
      </w:r>
      <w:r>
        <w:t xml:space="preserve">The same automaton knows whose turn it is. Instead of polling every agent every round (each idle poll a full LLM call answering</w:t>
      </w:r>
      <w:r>
        <w:t xml:space="preserve"> </w:t>
      </w:r>
      <w:r>
        <w:rPr>
          <w:smallCaps/>
        </w:rPr>
        <w:t xml:space="preserve">wait</w:t>
      </w:r>
      <w:r>
        <w:t xml:space="preserve">), the scheduler prompts only roles enabled at the current protocol state, and tells sender-only roles so at the point of decision. This targets the dominant cost (the turn loop:</w:t>
      </w:r>
      <w:r>
        <w:t xml:space="preserve"> </w:t>
      </w:r>
      <m:oMath>
        <m:r>
          <m:rPr>
            <m:sty m:val="p"/>
          </m:rPr>
          <m:t>∼</m:t>
        </m:r>
      </m:oMath>
      <w:r>
        <w:t xml:space="preserve">4.5 calls per delivered message unscheduled) and the dominant non-safety failure (liveness stalls, §</w:t>
      </w:r>
      <w:hyperlink w:anchor="sec:results">
        <w:r>
          <w:rPr>
            <w:rStyle w:val="Hyperlink"/>
          </w:rPr>
          <w:t xml:space="preserve">6</w:t>
        </w:r>
      </w:hyperlink>
      <w:r>
        <w:t xml:space="preserve">).</w:t>
      </w:r>
    </w:p>
    <w:bookmarkEnd w:id="32"/>
    <w:bookmarkStart w:id="34" w:name="sec:log"/>
    <w:p>
      <w:pPr>
        <w:pStyle w:val="Heading2"/>
      </w:pPr>
      <w:r>
        <w:t xml:space="preserve">The typed event log and judge-free metrics</w:t>
      </w:r>
    </w:p>
    <w:p>
      <w:pPr>
        <w:pStyle w:val="FirstParagraph"/>
      </w:pPr>
      <w:r>
        <w:t xml:space="preserve">The monitor emits, per message, a typed event: role, protocol position, branch choice, gate verdict, guard outcomes, goal-marker state. Over this log, evaluation is counting, not judging: conformance rate (allowed/repaired/blocked, per message—Completion-under-Policy computed mechanically); path distribution (each run reduces to a named path through</w:t>
      </w:r>
      <w:r>
        <w:t xml:space="preserve"> </w:t>
      </w:r>
      <m:oMath>
        <m:r>
          <m:rPr>
            <m:sty m:val="p"/>
            <m:scr m:val="sans-serif"/>
          </m:rPr>
          <m:t>G</m:t>
        </m:r>
      </m:oMath>
      <w:r>
        <w:t xml:space="preserve">; a retry-loop entry rate jumping 9%</w:t>
      </w:r>
      <m:oMath>
        <m:r>
          <m:rPr>
            <m:sty m:val="p"/>
          </m:rPr>
          <m:t>→</m:t>
        </m:r>
      </m:oMath>
      <w:r>
        <w:t xml:space="preserve">40% after a change is a regression no golden trajectory could encode); goal progress (read off</w:t>
      </w:r>
      <w:r>
        <w:t xml:space="preserve"> </w:t>
      </w:r>
      <m:oMath>
        <m:r>
          <m:rPr>
            <m:sty m:val="p"/>
          </m:rPr>
          <m:t>✓</m:t>
        </m:r>
        <m:r>
          <m:t>φ</m:t>
        </m:r>
      </m:oMath>
      <w:r>
        <w:t xml:space="preserve"> </w:t>
      </w:r>
      <w:r>
        <w:t xml:space="preserve">markers—the deterministic replacement for LLM-judged</w:t>
      </w:r>
      <w:r>
        <w:t xml:space="preserve"> </w:t>
      </w:r>
      <w:r>
        <w:t xml:space="preserve">“</w:t>
      </w:r>
      <w:r>
        <w:t xml:space="preserve">milestone completion,</w:t>
      </w:r>
      <w:r>
        <w:t xml:space="preserve">”</w:t>
      </w:r>
      <w:r>
        <w:t xml:space="preserve"> </w:t>
      </w:r>
      <w:r>
        <w:t xml:space="preserve">and the only metric class that sees an agent looping in place); detour cost (events</w:t>
      </w:r>
      <w:r>
        <w:t xml:space="preserve"> </w:t>
      </w:r>
      <m:oMath>
        <m:r>
          <m:rPr>
            <m:sty m:val="p"/>
          </m:rPr>
          <m:t>÷</m:t>
        </m:r>
      </m:oMath>
      <w:r>
        <w:t xml:space="preserve"> </w:t>
      </w:r>
      <w:r>
        <w:t xml:space="preserve">the compile-time witness’s shortest accepting path); repair burden (gate interventions over time). All are bit-reproducible: re-running the evaluators on a run directory yields identical numbers although the measured agents are stochastic.</w:t>
      </w:r>
    </w:p>
    <w:bookmarkStart w:id="33" w:name="tab:guarantees"/>
    <w:p>
      <w:pPr>
        <w:pStyle w:val="TableCaption"/>
      </w:pPr>
      <w:r>
        <w:t xml:space="preserve">Static guarantees inherited from MPST (§</w:t>
      </w:r>
      <w:hyperlink w:anchor="sec:mpst">
        <w:r>
          <w:rPr>
            <w:rStyle w:val="Hyperlink"/>
          </w:rPr>
          <w:t xml:space="preserve">3</w:t>
        </w:r>
      </w:hyperlink>
      <w:r>
        <w:t xml:space="preserve">) and their operational meaning.</w:t>
      </w:r>
    </w:p>
    <w:tbl>
      <w:tblPr>
        <w:tblStyle w:val="Table"/>
        <w:tblW w:type="auto" w:w="0"/>
        <w:tblLook w:firstRow="1" w:lastRow="0" w:firstColumn="0" w:lastColumn="0" w:noHBand="0" w:noVBand="0" w:val="0020"/>
        <w:jc w:val="start"/>
        <w:tblCaption w:val="Static guarantees inherited from MPST (§3) and their operational meaning."/>
      </w:tblPr>
      <w:tblGrid>
        <w:gridCol w:w="2640"/>
        <w:gridCol w:w="2640"/>
        <w:gridCol w:w="2640"/>
      </w:tblGrid>
      <w:tr>
        <w:trPr>
          <w:tblHeader w:val="true"/>
        </w:trPr>
        <w:tc>
          <w:tcPr/>
          <w:p>
            <w:pPr>
              <w:pStyle w:val="Compact"/>
              <w:jc w:val="left"/>
            </w:pPr>
            <w:r>
              <w:rPr>
                <w:bCs/>
                <w:b/>
              </w:rPr>
              <w:t xml:space="preserve">Guarantee</w:t>
            </w:r>
          </w:p>
        </w:tc>
        <w:tc>
          <w:tcPr/>
          <w:p>
            <w:pPr>
              <w:pStyle w:val="Compact"/>
              <w:jc w:val="left"/>
            </w:pPr>
            <w:r>
              <w:rPr>
                <w:bCs/>
                <w:b/>
              </w:rPr>
              <w:t xml:space="preserve">Agent-system meaning</w:t>
            </w:r>
          </w:p>
        </w:tc>
        <w:tc>
          <w:tcPr/>
          <w:p>
            <w:pPr>
              <w:pStyle w:val="Compact"/>
              <w:jc w:val="left"/>
            </w:pPr>
            <w:r>
              <w:rPr>
                <w:bCs/>
                <w:b/>
              </w:rPr>
              <w:t xml:space="preserve">Consequence</w:t>
            </w:r>
          </w:p>
        </w:tc>
      </w:tr>
      <w:tr>
        <w:tc>
          <w:tcPr/>
          <w:p>
            <w:pPr>
              <w:pStyle w:val="Compact"/>
              <w:jc w:val="left"/>
            </w:pPr>
            <w:r>
              <w:t xml:space="preserve">Deadlock-freedom (T3)</w:t>
            </w:r>
          </w:p>
        </w:tc>
        <w:tc>
          <w:tcPr/>
          <w:p>
            <w:pPr>
              <w:pStyle w:val="Compact"/>
              <w:jc w:val="left"/>
            </w:pPr>
            <w:r>
              <w:t xml:space="preserve">Circular waits rejected at compile time</w:t>
            </w:r>
          </w:p>
        </w:tc>
        <w:tc>
          <w:tcPr/>
          <w:p>
            <w:pPr>
              <w:pStyle w:val="Compact"/>
              <w:jc w:val="left"/>
            </w:pPr>
            <w:r>
              <w:t xml:space="preserve">Kills the silent-stall, token-burning failure mode for</w:t>
            </w:r>
            <w:r>
              <w:t xml:space="preserve"> </w:t>
            </w:r>
            <w:r>
              <w:rPr>
                <w:iCs/>
                <w:i/>
              </w:rPr>
              <w:t xml:space="preserve">all</w:t>
            </w:r>
            <w:r>
              <w:t xml:space="preserve"> </w:t>
            </w:r>
            <w:r>
              <w:t xml:space="preserve">runs</w:t>
            </w:r>
          </w:p>
        </w:tc>
      </w:tr>
      <w:tr>
        <w:tc>
          <w:tcPr/>
          <w:p>
            <w:pPr>
              <w:pStyle w:val="Compact"/>
              <w:jc w:val="left"/>
            </w:pPr>
            <w:r>
              <w:t xml:space="preserve">Communication safety (T1)</w:t>
            </w:r>
          </w:p>
        </w:tc>
        <w:tc>
          <w:tcPr/>
          <w:p>
            <w:pPr>
              <w:pStyle w:val="Compact"/>
              <w:jc w:val="left"/>
            </w:pPr>
            <w:r>
              <w:t xml:space="preserve">An agent can only emit messages the protocol permits at its state; recipient sets are part of the type</w:t>
            </w:r>
          </w:p>
        </w:tc>
        <w:tc>
          <w:tcPr/>
          <w:p>
            <w:pPr>
              <w:pStyle w:val="Compact"/>
              <w:jc w:val="left"/>
            </w:pPr>
            <w:r>
              <w:t xml:space="preserve">Off-protocol detours and unauthorized disclosure rejected by construction</w:t>
            </w:r>
          </w:p>
        </w:tc>
      </w:tr>
      <w:tr>
        <w:tc>
          <w:tcPr/>
          <w:p>
            <w:pPr>
              <w:pStyle w:val="Compact"/>
              <w:jc w:val="left"/>
            </w:pPr>
            <w:r>
              <w:t xml:space="preserve">Session fidelity (T2)</w:t>
            </w:r>
          </w:p>
        </w:tc>
        <w:tc>
          <w:tcPr/>
          <w:p>
            <w:pPr>
              <w:pStyle w:val="Compact"/>
              <w:jc w:val="left"/>
            </w:pPr>
            <w:r>
              <w:t xml:space="preserve">Every trace refines the endorsed</w:t>
            </w:r>
            <w:r>
              <w:t xml:space="preserve"> </w:t>
            </w:r>
            <m:oMath>
              <m:r>
                <m:rPr>
                  <m:sty m:val="p"/>
                  <m:scr m:val="sans-serif"/>
                </m:rPr>
                <m:t>G</m:t>
              </m:r>
            </m:oMath>
          </w:p>
        </w:tc>
        <w:tc>
          <w:tcPr/>
          <w:p>
            <w:pPr>
              <w:pStyle w:val="Compact"/>
              <w:jc w:val="left"/>
            </w:pPr>
            <w:r>
              <w:t xml:space="preserve">The log is audit evidence against a proven reference</w:t>
            </w:r>
          </w:p>
        </w:tc>
      </w:tr>
      <w:tr>
        <w:tc>
          <w:tcPr/>
          <w:p>
            <w:pPr>
              <w:pStyle w:val="Compact"/>
              <w:jc w:val="left"/>
            </w:pPr>
            <w:r>
              <w:t xml:space="preserve">Monitorability (T4)</w:t>
            </w:r>
          </w:p>
        </w:tc>
        <w:tc>
          <w:tcPr/>
          <w:p>
            <w:pPr>
              <w:pStyle w:val="Compact"/>
              <w:jc w:val="left"/>
            </w:pPr>
            <w:r>
              <w:t xml:space="preserve">Local</w:t>
            </w:r>
            <w:r>
              <w:t xml:space="preserve"> </w:t>
            </w:r>
            <m:oMath>
              <m:r>
                <m:t>O</m:t>
              </m:r>
              <m:d>
                <m:dPr>
                  <m:begChr m:val="("/>
                  <m:endChr m:val=")"/>
                  <m:sepChr m:val=""/>
                  <m:grow/>
                </m:dPr>
                <m:e>
                  <m:r>
                    <m:t>1</m:t>
                  </m:r>
                </m:e>
              </m:d>
            </m:oMath>
            <w:r>
              <w:t xml:space="preserve"> </w:t>
            </w:r>
            <w:r>
              <w:t xml:space="preserve">gates compose to global compliance</w:t>
            </w:r>
          </w:p>
        </w:tc>
        <w:tc>
          <w:tcPr/>
          <w:p>
            <w:pPr>
              <w:pStyle w:val="Compact"/>
              <w:jc w:val="left"/>
            </w:pPr>
            <w:r>
              <w:t xml:space="preserve">Decentralized enforcement; no watching agents</w:t>
            </w:r>
          </w:p>
        </w:tc>
      </w:tr>
      <w:tr>
        <w:tc>
          <w:tcPr/>
          <w:p>
            <w:pPr>
              <w:pStyle w:val="Compact"/>
              <w:jc w:val="left"/>
            </w:pPr>
            <w:r>
              <w:t xml:space="preserve">Bounded recursion</w:t>
            </w:r>
          </w:p>
        </w:tc>
        <w:tc>
          <w:tcPr/>
          <w:p>
            <w:pPr>
              <w:pStyle w:val="Compact"/>
              <w:jc w:val="left"/>
            </w:pPr>
            <w:r>
              <w:t xml:space="preserve">Loops carry guarded bounds</w:t>
            </w:r>
          </w:p>
        </w:tc>
        <w:tc>
          <w:tcPr/>
          <w:p>
            <w:pPr>
              <w:pStyle w:val="Compact"/>
              <w:jc w:val="left"/>
            </w:pPr>
            <w:r>
              <w:t xml:space="preserve">No infinite-loop billing; the bound is auditable pre-deploy</w:t>
            </w:r>
          </w:p>
        </w:tc>
      </w:tr>
      <w:tr>
        <w:tc>
          <w:tcPr/>
          <w:p>
            <w:pPr>
              <w:pStyle w:val="Compact"/>
              <w:jc w:val="left"/>
            </w:pPr>
            <w:r>
              <w:t xml:space="preserve">Bounded messages</w:t>
            </w:r>
          </w:p>
        </w:tc>
        <w:tc>
          <w:tcPr/>
          <w:p>
            <w:pPr>
              <w:pStyle w:val="Compact"/>
              <w:jc w:val="left"/>
            </w:pPr>
            <w:r>
              <w:t xml:space="preserve">Worst-case per-role message count from projection</w:t>
            </w:r>
          </w:p>
        </w:tc>
        <w:tc>
          <w:tcPr/>
          <w:p>
            <w:pPr>
              <w:pStyle w:val="Compact"/>
              <w:jc w:val="left"/>
            </w:pPr>
            <w:r>
              <w:t xml:space="preserve">Token cost becomes a ceiling, not a hope</w:t>
            </w:r>
          </w:p>
        </w:tc>
      </w:tr>
      <w:tr>
        <w:tc>
          <w:tcPr/>
          <w:p>
            <w:pPr>
              <w:pStyle w:val="Compact"/>
              <w:jc w:val="left"/>
            </w:pPr>
            <w:r>
              <w:t xml:space="preserve">Minimal capabilities</w:t>
            </w:r>
          </w:p>
        </w:tc>
        <w:tc>
          <w:tcPr/>
          <w:p>
            <w:pPr>
              <w:pStyle w:val="Compact"/>
              <w:jc w:val="left"/>
            </w:pPr>
            <w:r>
              <w:t xml:space="preserve">Required tools</w:t>
            </w:r>
            <w:r>
              <w:t xml:space="preserve"> </w:t>
            </w:r>
            <m:oMath>
              <m:r>
                <m:rPr>
                  <m:sty m:val="p"/>
                </m:rPr>
                <m:t>=</m:t>
              </m:r>
            </m:oMath>
            <w:r>
              <w:t xml:space="preserve"> </w:t>
            </w:r>
            <w:r>
              <w:t xml:space="preserve">labels of</w:t>
            </w:r>
            <w:r>
              <w:t xml:space="preserve"> </w:t>
            </w:r>
            <m:oMath>
              <m:r>
                <m:rPr>
                  <m:sty m:val="p"/>
                  <m:scr m:val="sans-serif"/>
                </m:rPr>
                <m:t>G</m:t>
              </m:r>
              <m:r>
                <m:t>​</m:t>
              </m:r>
              <m:r>
                <m:rPr>
                  <m:sty m:val="p"/>
                </m:rPr>
                <m:t>↾</m:t>
              </m:r>
              <m:r>
                <m:t>​</m:t>
              </m:r>
              <m:r>
                <m:t>r</m:t>
              </m:r>
            </m:oMath>
          </w:p>
        </w:tc>
        <w:tc>
          <w:tcPr/>
          <w:p>
            <w:pPr>
              <w:pStyle w:val="Compact"/>
              <w:jc w:val="left"/>
            </w:pPr>
            <w:r>
              <w:t xml:space="preserve">Least-privilege</w:t>
            </w:r>
            <w:r>
              <w:t xml:space="preserve"> </w:t>
            </w:r>
            <w:r>
              <w:rPr>
                <w:rStyle w:val="VerbatimChar"/>
              </w:rPr>
              <w:t xml:space="preserve">allowed-tools</w:t>
            </w:r>
            <w:r>
              <w:t xml:space="preserve"> </w:t>
            </w:r>
            <w:r>
              <w:t xml:space="preserve">derived, not guessed</w:t>
            </w:r>
          </w:p>
        </w:tc>
      </w:tr>
      <w:tr>
        <w:tc>
          <w:tcPr/>
          <w:p>
            <w:pPr>
              <w:pStyle w:val="Compact"/>
              <w:jc w:val="left"/>
            </w:pPr>
            <w:r>
              <w:t xml:space="preserve">Refinements + choice guards</w:t>
            </w:r>
          </w:p>
        </w:tc>
        <w:tc>
          <w:tcPr/>
          <w:p>
            <w:pPr>
              <w:pStyle w:val="Compact"/>
              <w:jc w:val="left"/>
            </w:pPr>
            <w:r>
              <w:t xml:space="preserve">Payload and branch predicates checked at the boundary</w:t>
            </w:r>
          </w:p>
        </w:tc>
        <w:tc>
          <w:tcPr/>
          <w:p>
            <w:pPr>
              <w:pStyle w:val="Compact"/>
              <w:jc w:val="left"/>
            </w:pPr>
            <w:r>
              <w:t xml:space="preserve">“</w:t>
            </w:r>
            <w:r>
              <w:t xml:space="preserve">Protocol-legal but value-wrong</w:t>
            </w:r>
            <w:r>
              <w:t xml:space="preserve">”</w:t>
            </w:r>
            <w:r>
              <w:t xml:space="preserve"> </w:t>
            </w:r>
            <w:r>
              <w:t xml:space="preserve">branches (skip audit on $50k+) become violations</w:t>
            </w:r>
          </w:p>
        </w:tc>
      </w:tr>
    </w:tbl>
    <w:bookmarkEnd w:id="33"/>
    <w:bookmarkEnd w:id="34"/>
    <w:bookmarkEnd w:id="35"/>
    <w:bookmarkStart w:id="39" w:name="sec:method"/>
    <w:p>
      <w:pPr>
        <w:pStyle w:val="Heading1"/>
      </w:pPr>
      <w:r>
        <w:t xml:space="preserve">Evaluation Methodology</w:t>
      </w:r>
    </w:p>
    <w:bookmarkStart w:id="36" w:name="X02d2c8e7124f41debeb9fe3a2c00e35660a28ce"/>
    <w:p>
      <w:pPr>
        <w:pStyle w:val="Heading2"/>
      </w:pPr>
      <w:r>
        <w:t xml:space="preserve">Defining conformance and goal achievement</w:t>
      </w:r>
    </w:p>
    <w:p>
      <w:pPr>
        <w:pStyle w:val="FirstParagraph"/>
      </w:pPr>
      <w:r>
        <w:rPr>
          <w:bCs/>
          <w:b/>
        </w:rPr>
        <w:t xml:space="preserve">Conformance, three levels.</w:t>
      </w:r>
      <w:r>
        <w:t xml:space="preserve"> </w:t>
      </w:r>
      <w:r>
        <w:t xml:space="preserve">Let</w:t>
      </w:r>
      <w:r>
        <w:t xml:space="preserve"> </w:t>
      </w:r>
      <m:oMath>
        <m:r>
          <m:t>T</m:t>
        </m:r>
      </m:oMath>
      <w:r>
        <w:t xml:space="preserve"> </w:t>
      </w:r>
      <w:r>
        <w:t xml:space="preserve">be a run’s trace.</w:t>
      </w:r>
      <w:r>
        <w:t xml:space="preserve"> </w:t>
      </w:r>
      <w:r>
        <w:rPr>
          <w:iCs/>
          <w:i/>
        </w:rPr>
        <w:t xml:space="preserve">(C-struct)</w:t>
      </w:r>
      <w:r>
        <w:t xml:space="preserve"> </w:t>
      </w:r>
      <w:r>
        <w:t xml:space="preserve">Structural: every message of</w:t>
      </w:r>
      <w:r>
        <w:t xml:space="preserve"> </w:t>
      </w:r>
      <m:oMath>
        <m:r>
          <m:t>T</m:t>
        </m:r>
      </m:oMath>
      <w:r>
        <w:t xml:space="preserve"> </w:t>
      </w:r>
      <w:r>
        <w:t xml:space="preserve">is accepted by the corresponding monitor EFSM—equivalently</w:t>
      </w:r>
      <w:r>
        <w:t xml:space="preserve"> </w:t>
      </w:r>
      <m:oMath>
        <m:r>
          <m:t>T</m:t>
        </m:r>
      </m:oMath>
      <w:r>
        <w:t xml:space="preserve"> </w:t>
      </w:r>
      <w:r>
        <w:t xml:space="preserve">is a path through the validated</w:t>
      </w:r>
      <w:r>
        <w:t xml:space="preserve"> </w:t>
      </w:r>
      <m:oMath>
        <m:r>
          <m:rPr>
            <m:sty m:val="p"/>
            <m:scr m:val="sans-serif"/>
          </m:rPr>
          <m:t>G</m:t>
        </m:r>
      </m:oMath>
      <w:r>
        <w:t xml:space="preserve"> </w:t>
      </w:r>
      <w:r>
        <w:t xml:space="preserve">(deterministic, per-message).</w:t>
      </w:r>
      <w:r>
        <w:t xml:space="preserve"> </w:t>
      </w:r>
      <w:r>
        <w:rPr>
          <w:iCs/>
          <w:i/>
        </w:rPr>
        <w:t xml:space="preserve">(C-refine)</w:t>
      </w:r>
      <w:r>
        <w:t xml:space="preserve"> </w:t>
      </w:r>
      <w:r>
        <w:t xml:space="preserve">Refinement: all payload and choice-guard predicates hold.</w:t>
      </w:r>
      <w:r>
        <w:t xml:space="preserve"> </w:t>
      </w:r>
      <w:r>
        <w:rPr>
          <w:iCs/>
          <w:i/>
        </w:rPr>
        <w:t xml:space="preserve">(C-sem)</w:t>
      </w:r>
      <w:r>
        <w:t xml:space="preserve"> </w:t>
      </w:r>
      <w:r>
        <w:t xml:space="preserve">Semantic: payload content is faithful to the task; only this residue may require an LLM judge, run batched, sampled, calibrated on human labels, and stored apart from the deterministic verdicts. Design principle: shrink the judged surface to what is genuinely semantic.</w:t>
      </w:r>
    </w:p>
    <w:p>
      <w:pPr>
        <w:pStyle w:val="BodyText"/>
      </w:pPr>
      <w:r>
        <w:rPr>
          <w:bCs/>
          <w:b/>
        </w:rPr>
        <w:t xml:space="preserve">Goal achievement.</w:t>
      </w:r>
      <w:r>
        <w:t xml:space="preserve"> </w:t>
      </w:r>
      <w:r>
        <w:t xml:space="preserve">A run achieves its goals</w:t>
      </w:r>
      <w:r>
        <w:t xml:space="preserve"> </w:t>
      </w:r>
      <w:r>
        <w:rPr>
          <w:iCs/>
          <w:i/>
        </w:rPr>
        <w:t xml:space="preserve">strictly</w:t>
      </w:r>
      <w:r>
        <w:t xml:space="preserve"> </w:t>
      </w:r>
      <w:r>
        <w:t xml:space="preserve">iff every goal marker is satisfied, in protocol order and in the</w:t>
      </w:r>
      <w:r>
        <w:t xml:space="preserve"> </w:t>
      </w:r>
      <w:r>
        <w:rPr>
          <w:iCs/>
          <w:i/>
        </w:rPr>
        <w:t xml:space="preserve">same attempt</w:t>
      </w:r>
      <w:r>
        <w:t xml:space="preserve">, including the</w:t>
      </w:r>
      <w:r>
        <w:t xml:space="preserve"> </w:t>
      </w:r>
      <w:r>
        <w:rPr>
          <w:smallCaps/>
        </w:rPr>
        <w:t xml:space="preserve">final</w:t>
      </w:r>
      <w:r>
        <w:t xml:space="preserve"> </w:t>
      </w:r>
      <w:r>
        <w:t xml:space="preserve">marker, under three critical-property checks:</w:t>
      </w:r>
      <w:r>
        <w:t xml:space="preserve"> </w:t>
      </w:r>
      <w:r>
        <w:rPr>
          <w:bCs/>
          <w:b/>
        </w:rPr>
        <w:t xml:space="preserve">C1 data provenance</w:t>
      </w:r>
      <w:r>
        <w:t xml:space="preserve"> </w:t>
      </w:r>
      <w:r>
        <w:t xml:space="preserve">(reported values trace to real inputs),</w:t>
      </w:r>
      <w:r>
        <w:t xml:space="preserve"> </w:t>
      </w:r>
      <w:r>
        <w:rPr>
          <w:bCs/>
          <w:b/>
        </w:rPr>
        <w:t xml:space="preserve">C2 context completeness</w:t>
      </w:r>
      <w:r>
        <w:t xml:space="preserve"> </w:t>
      </w:r>
      <w:r>
        <w:t xml:space="preserve">(required reads precede the decision, by timestamp),</w:t>
      </w:r>
      <w:r>
        <w:t xml:space="preserve"> </w:t>
      </w:r>
      <w:r>
        <w:rPr>
          <w:bCs/>
          <w:b/>
        </w:rPr>
        <w:t xml:space="preserve">C3 authorization before irreversible acts</w:t>
      </w:r>
      <w:r>
        <w:t xml:space="preserve"> </w:t>
      </w:r>
      <w:r>
        <w:t xml:space="preserve">(</w:t>
      </w:r>
      <w:r>
        <w:rPr>
          <w:rStyle w:val="VerbatimChar"/>
        </w:rPr>
        <w:t xml:space="preserve">approve</w:t>
      </w:r>
      <w:r>
        <w:t xml:space="preserve"> </w:t>
      </w:r>
      <w:r>
        <w:t xml:space="preserve">precedes</w:t>
      </w:r>
      <w:r>
        <w:t xml:space="preserve"> </w:t>
      </w:r>
      <w:r>
        <w:rPr>
          <w:rStyle w:val="VerbatimChar"/>
        </w:rPr>
        <w:t xml:space="preserve">file</w:t>
      </w:r>
      <w:r>
        <w:t xml:space="preserve">, by message order). Relaxed rungs (role-pair, semantic) are reported alongside. We additionally report</w:t>
      </w:r>
      <w:r>
        <w:t xml:space="preserve"> </w:t>
      </w:r>
      <w:r>
        <w:rPr>
          <w:bCs/>
          <w:b/>
        </w:rPr>
        <w:t xml:space="preserve">clean-goal completion (CGC)</w:t>
      </w:r>
      <w:r>
        <w:t xml:space="preserve">: the fraction of trials that reach the goal with</w:t>
      </w:r>
      <w:r>
        <w:t xml:space="preserve"> </w:t>
      </w:r>
      <w:r>
        <w:rPr>
          <w:iCs/>
          <w:i/>
        </w:rPr>
        <w:t xml:space="preserve">zero</w:t>
      </w:r>
      <w:r>
        <w:t xml:space="preserve"> </w:t>
      </w:r>
      <w:r>
        <w:t xml:space="preserve">violations of any severity. GCR asks</w:t>
      </w:r>
      <w:r>
        <w:t xml:space="preserve"> </w:t>
      </w:r>
      <w:r>
        <w:t xml:space="preserve">“</w:t>
      </w:r>
      <w:r>
        <w:t xml:space="preserve">did it get there</w:t>
      </w:r>
      <w:r>
        <w:t xml:space="preserve">”</w:t>
      </w:r>
      <w:r>
        <w:t xml:space="preserve">; CGC asks</w:t>
      </w:r>
      <w:r>
        <w:t xml:space="preserve"> </w:t>
      </w:r>
      <w:r>
        <w:t xml:space="preserve">“</w:t>
      </w:r>
      <w:r>
        <w:t xml:space="preserve">did it get there without breaking anything on the way</w:t>
      </w:r>
      <w:r>
        <w:t xml:space="preserve">”</w:t>
      </w:r>
      <w:r>
        <w:t xml:space="preserve">—the gap between them is precisely the lucky-run phenomenon that pass-rate metrics hide. One sampled human-labeled outcome measure stays</w:t>
      </w:r>
      <w:r>
        <w:t xml:space="preserve"> </w:t>
      </w:r>
      <w:r>
        <w:rPr>
          <w:iCs/>
          <w:i/>
        </w:rPr>
        <w:t xml:space="preserve">outside</w:t>
      </w:r>
      <w:r>
        <w:t xml:space="preserve"> </w:t>
      </w:r>
      <w:r>
        <w:t xml:space="preserve">the family as an anchor: a perfectly conformant system can execute a badly conceived choreography, and divergence between excellent protocol metrics and unhappy users indicts</w:t>
      </w:r>
      <w:r>
        <w:t xml:space="preserve"> </w:t>
      </w:r>
      <m:oMath>
        <m:r>
          <m:rPr>
            <m:sty m:val="p"/>
            <m:scr m:val="sans-serif"/>
          </m:rPr>
          <m:t>G</m:t>
        </m:r>
      </m:oMath>
      <w:r>
        <w:t xml:space="preserve">, routing to re-drafting with the human, not to patching agents.</w:t>
      </w:r>
    </w:p>
    <w:bookmarkEnd w:id="36"/>
    <w:bookmarkStart w:id="37" w:name="consequence-graded-violations-s0s4"/>
    <w:p>
      <w:pPr>
        <w:pStyle w:val="Heading2"/>
      </w:pPr>
      <w:r>
        <w:t xml:space="preserve">Consequence-graded violations (S0–S4)</w:t>
      </w:r>
    </w:p>
    <w:p>
      <w:pPr>
        <w:pStyle w:val="FirstParagraph"/>
      </w:pPr>
      <w:r>
        <w:t xml:space="preserve">Raw</w:t>
      </w:r>
      <w:r>
        <w:t xml:space="preserve"> </w:t>
      </w:r>
      <w:r>
        <w:t xml:space="preserve">“</w:t>
      </w:r>
      <w:r>
        <w:t xml:space="preserve">violation</w:t>
      </w:r>
      <w:r>
        <w:t xml:space="preserve"> </w:t>
      </w:r>
      <m:oMath>
        <m:r>
          <m:rPr>
            <m:sty m:val="p"/>
          </m:rPr>
          <m:t>=</m:t>
        </m:r>
      </m:oMath>
      <w:r>
        <w:t xml:space="preserve"> </w:t>
      </w:r>
      <w:r>
        <w:t xml:space="preserve">deviation from our protocol</w:t>
      </w:r>
      <w:r>
        <w:t xml:space="preserve">”</w:t>
      </w:r>
      <w:r>
        <w:t xml:space="preserve"> </w:t>
      </w:r>
      <w:r>
        <w:t xml:space="preserve">is circular—baselines that never saw the protocol fail by construction. We therefore (i) align observed message labels semantically before judging, then (ii) grade each surviving deviation by</w:t>
      </w:r>
      <w:r>
        <w:t xml:space="preserve"> </w:t>
      </w:r>
      <w:r>
        <w:rPr>
          <w:iCs/>
          <w:i/>
        </w:rPr>
        <w:t xml:space="preserve">consequence</w:t>
      </w:r>
      <w:r>
        <w:t xml:space="preserve"> </w:t>
      </w:r>
      <w:r>
        <w:t xml:space="preserve">against the partial order that has reasons (data and authority dependencies), annotated with irreversibility:</w:t>
      </w:r>
      <w:r>
        <w:t xml:space="preserve"> </w:t>
      </w:r>
      <w:r>
        <w:rPr>
          <w:bCs/>
          <w:b/>
        </w:rPr>
        <w:t xml:space="preserve">S0</w:t>
      </w:r>
      <w:r>
        <w:t xml:space="preserve"> </w:t>
      </w:r>
      <w:r>
        <w:t xml:space="preserve">benign reorder/dialect (not counted);</w:t>
      </w:r>
      <w:r>
        <w:t xml:space="preserve"> </w:t>
      </w:r>
      <w:r>
        <w:rPr>
          <w:bCs/>
          <w:b/>
        </w:rPr>
        <w:t xml:space="preserve">S1</w:t>
      </w:r>
      <w:r>
        <w:t xml:space="preserve"> </w:t>
      </w:r>
      <w:r>
        <w:t xml:space="preserve">waste (duplicates, polling; cost only);</w:t>
      </w:r>
      <w:r>
        <w:t xml:space="preserve"> </w:t>
      </w:r>
      <w:r>
        <w:rPr>
          <w:bCs/>
          <w:b/>
        </w:rPr>
        <w:t xml:space="preserve">S2</w:t>
      </w:r>
      <w:r>
        <w:t xml:space="preserve"> </w:t>
      </w:r>
      <w:r>
        <w:t xml:space="preserve">skipped obligation / broken order;</w:t>
      </w:r>
      <w:r>
        <w:t xml:space="preserve"> </w:t>
      </w:r>
      <w:r>
        <w:rPr>
          <w:bCs/>
          <w:b/>
        </w:rPr>
        <w:t xml:space="preserve">S3</w:t>
      </w:r>
      <w:r>
        <w:t xml:space="preserve"> </w:t>
      </w:r>
      <w:r>
        <w:t xml:space="preserve">never terminated;</w:t>
      </w:r>
      <w:r>
        <w:t xml:space="preserve"> </w:t>
      </w:r>
      <w:r>
        <w:rPr>
          <w:bCs/>
          <w:b/>
        </w:rPr>
        <w:t xml:space="preserve">S4</w:t>
      </w:r>
      <w:r>
        <w:t xml:space="preserve"> </w:t>
      </w:r>
      <w:r>
        <w:rPr>
          <w:iCs/>
          <w:i/>
        </w:rPr>
        <w:t xml:space="preserve">irreversible act before its authorization</w:t>
      </w:r>
      <w:r>
        <w:t xml:space="preserve"> </w:t>
      </w:r>
      <w:r>
        <w:t xml:space="preserve">(disaster class). The taxonomy is itself validated: across every arm of every run,</w:t>
      </w:r>
      <w:r>
        <w:t xml:space="preserve"> </w:t>
      </w:r>
      <m:oMath>
        <m:r>
          <m:t>P</m:t>
        </m:r>
        <m:d>
          <m:dPr>
            <m:begChr m:val="("/>
            <m:endChr m:val=")"/>
            <m:sepChr m:val=""/>
            <m:grow/>
          </m:dPr>
          <m:e>
            <m:r>
              <m:rPr>
                <m:nor/>
                <m:sty m:val="p"/>
              </m:rPr>
              <m:t>goal failure</m:t>
            </m:r>
            <m:r>
              <m:rPr>
                <m:sty m:val="p"/>
              </m:rPr>
              <m:t>∣</m:t>
            </m:r>
            <m:r>
              <m:rPr>
                <m:nor/>
                <m:sty m:val="p"/>
              </m:rPr>
              <m:t>attempt had S2+</m:t>
            </m:r>
          </m:e>
        </m:d>
        <m:r>
          <m:rPr>
            <m:sty m:val="p"/>
          </m:rPr>
          <m:t>=</m:t>
        </m:r>
        <m:r>
          <m:t>100</m:t>
        </m:r>
        <m:r>
          <m:rPr>
            <m:sty m:val="p"/>
          </m:rPr>
          <m:t>%</m:t>
        </m:r>
      </m:oMath>
      <w:r>
        <w:t xml:space="preserve">, while benign deviations did not predict failure—the grader measures harm, not difference.</w:t>
      </w:r>
    </w:p>
    <w:bookmarkEnd w:id="37"/>
    <w:bookmarkStart w:id="38" w:name="arms-and-fairness"/>
    <w:p>
      <w:pPr>
        <w:pStyle w:val="Heading2"/>
      </w:pPr>
      <w:r>
        <w:t xml:space="preserve">Arms and fairness</w:t>
      </w:r>
    </w:p>
    <w:p>
      <w:pPr>
        <w:pStyle w:val="FirstParagraph"/>
      </w:pPr>
      <w:r>
        <w:t xml:space="preserve">All arms share the intent, role descriptions, model, step and retry budgets; the canonical validated type judges every arm (agents in A never see it).</w:t>
      </w:r>
      <w:r>
        <w:t xml:space="preserve"> </w:t>
      </w:r>
      <w:r>
        <w:rPr>
          <w:bCs/>
          <w:b/>
        </w:rPr>
        <w:t xml:space="preserve">A</w:t>
      </w:r>
      <w:r>
        <w:t xml:space="preserve">: intent only.</w:t>
      </w:r>
      <w:r>
        <w:t xml:space="preserve"> </w:t>
      </w:r>
      <w:r>
        <w:rPr>
          <w:bCs/>
          <w:b/>
        </w:rPr>
        <w:t xml:space="preserve">B</w:t>
      </w:r>
      <w:r>
        <w:t xml:space="preserve">: A</w:t>
      </w:r>
      <w:r>
        <w:t xml:space="preserve"> </w:t>
      </w:r>
      <m:oMath>
        <m:r>
          <m:rPr>
            <m:sty m:val="p"/>
          </m:rPr>
          <m:t>+</m:t>
        </m:r>
      </m:oMath>
      <w:r>
        <w:t xml:space="preserve"> </w:t>
      </w:r>
      <w:r>
        <w:t xml:space="preserve">the full validated global type pasted as text.</w:t>
      </w:r>
      <w:r>
        <w:t xml:space="preserve"> </w:t>
      </w:r>
      <w:r>
        <w:rPr>
          <w:bCs/>
          <w:b/>
        </w:rPr>
        <w:t xml:space="preserve">C</w:t>
      </w:r>
      <w:r>
        <w:t xml:space="preserve">: A</w:t>
      </w:r>
      <w:r>
        <w:t xml:space="preserve"> </w:t>
      </w:r>
      <m:oMath>
        <m:r>
          <m:rPr>
            <m:sty m:val="p"/>
          </m:rPr>
          <m:t>+</m:t>
        </m:r>
      </m:oMath>
      <w:r>
        <w:t xml:space="preserve"> </w:t>
      </w:r>
      <w:r>
        <w:t xml:space="preserve">only the role’s projected local contract (observer monitor).</w:t>
      </w:r>
      <w:r>
        <w:t xml:space="preserve"> </w:t>
      </w:r>
      <w:r>
        <w:rPr>
          <w:bCs/>
          <w:b/>
        </w:rPr>
        <w:t xml:space="preserve">C-min</w:t>
      </w:r>
      <w:r>
        <w:t xml:space="preserve">: C with a one-line-per-transition contract.</w:t>
      </w:r>
      <w:r>
        <w:t xml:space="preserve"> </w:t>
      </w:r>
      <w:r>
        <w:rPr>
          <w:bCs/>
          <w:b/>
        </w:rPr>
        <w:t xml:space="preserve">C+</w:t>
      </w:r>
      <w:r>
        <w:t xml:space="preserve">: C plus the</w:t>
      </w:r>
      <w:r>
        <w:t xml:space="preserve"> </w:t>
      </w:r>
      <w:r>
        <w:rPr>
          <w:iCs/>
          <w:i/>
        </w:rPr>
        <w:t xml:space="preserve">enforcement gate</w:t>
      </w:r>
      <w:r>
        <w:t xml:space="preserve"> </w:t>
      </w:r>
      <w:r>
        <w:t xml:space="preserve">(and, where stated, the scheduler — the full</w:t>
      </w:r>
      <w:r>
        <w:t xml:space="preserve"> </w:t>
      </w:r>
      <w:r>
        <w:rPr>
          <w:smallCaps/>
        </w:rPr>
        <w:t xml:space="preserve">STJP</w:t>
      </w:r>
      <w:r>
        <w:t xml:space="preserve"> </w:t>
      </w:r>
      <w:r>
        <w:t xml:space="preserve">stack). Experiments were pre-registered: predictions written before running, graded after (§</w:t>
      </w:r>
      <w:hyperlink w:anchor="sec:honest">
        <w:r>
          <w:rPr>
            <w:rStyle w:val="Hyperlink"/>
          </w:rPr>
          <w:t xml:space="preserve">6.6</w:t>
        </w:r>
      </w:hyperlink>
      <w:r>
        <w:t xml:space="preserve">).</w:t>
      </w:r>
    </w:p>
    <w:bookmarkEnd w:id="38"/>
    <w:bookmarkEnd w:id="39"/>
    <w:bookmarkStart w:id="53" w:name="sec:results"/>
    <w:p>
      <w:pPr>
        <w:pStyle w:val="Heading1"/>
      </w:pPr>
      <w:r>
        <w:t xml:space="preserve">Experiments and Results</w:t>
      </w:r>
    </w:p>
    <w:p>
      <w:pPr>
        <w:pStyle w:val="CaptionedFigure"/>
      </w:pPr>
      <w:r>
        <w:drawing>
          <wp:inline>
            <wp:extent cx="5334000" cy="1244540"/>
            <wp:effectExtent b="0" l="0" r="0" t="0"/>
            <wp:docPr descr="" title="" id="41" name="Picture"/>
            <a:graphic>
              <a:graphicData uri="http://schemas.openxmlformats.org/drawingml/2006/picture">
                <pic:pic>
                  <pic:nvPicPr>
                    <pic:cNvPr descr="fig2_results.png" id="42" name="Picture"/>
                    <pic:cNvPicPr>
                      <a:picLocks noChangeArrowheads="1" noChangeAspect="1"/>
                    </pic:cNvPicPr>
                  </pic:nvPicPr>
                  <pic:blipFill>
                    <a:blip r:embed="rId40"/>
                    <a:stretch>
                      <a:fillRect/>
                    </a:stretch>
                  </pic:blipFill>
                  <pic:spPr bwMode="auto">
                    <a:xfrm>
                      <a:off x="0" y="0"/>
                      <a:ext cx="5334000" cy="1244540"/>
                    </a:xfrm>
                    <a:prstGeom prst="rect">
                      <a:avLst/>
                    </a:prstGeom>
                    <a:noFill/>
                    <a:ln w="9525">
                      <a:noFill/>
                      <a:headEnd/>
                      <a:tailEnd/>
                    </a:ln>
                  </pic:spPr>
                </pic:pic>
              </a:graphicData>
            </a:graphic>
          </wp:inline>
        </w:drawing>
      </w:r>
    </w:p>
    <w:p>
      <w:pPr>
        <w:pStyle w:val="ImageCaption"/>
      </w:pPr>
      <w:r>
        <w:rPr>
          <w:bCs/>
          <w:b/>
        </w:rPr>
        <w:t xml:space="preserve">Headline results.</w:t>
      </w:r>
      <w:r>
        <w:t xml:space="preserve"> </w:t>
      </w:r>
      <w:r>
        <w:t xml:space="preserve">(a) Strict goal completion along the protocol-information ladder for both models. (b) Disasters: intent-only agents under the</w:t>
      </w:r>
      <w:r>
        <w:t xml:space="preserve"> </w:t>
      </w:r>
      <w:r>
        <w:rPr>
          <w:iCs/>
          <w:i/>
        </w:rPr>
        <w:t xml:space="preserve">stronger</w:t>
      </w:r>
      <w:r>
        <w:t xml:space="preserve"> </w:t>
      </w:r>
      <w:r>
        <w:t xml:space="preserve">model committed 22 unauthorized irreversible acts in 30 attempts; every typed arm, zero. (c) Cost of one delivered goal (gpt-5.4 grand run): unenforced protocol text (B) is cheapest when the model happens to comply—guarantees cost</w:t>
      </w:r>
      <w:r>
        <w:t xml:space="preserve"> </w:t>
      </w:r>
      <m:oMath>
        <m:r>
          <m:rPr>
            <m:sty m:val="p"/>
          </m:rPr>
          <m:t>≈</m:t>
        </m:r>
        <m:r>
          <m:t>3</m:t>
        </m:r>
        <m:r>
          <m:rPr>
            <m:sty m:val="p"/>
          </m:rPr>
          <m:t>×</m:t>
        </m:r>
      </m:oMath>
      <w:r>
        <w:t xml:space="preserve"> </w:t>
      </w:r>
      <w:r>
        <w:t xml:space="preserve">over B on this run. (d) The EFSM scheduler recovers the cost: on a shared decentralized runtime, full</w:t>
      </w:r>
      <w:r>
        <w:t xml:space="preserve"> </w:t>
      </w:r>
      <w:r>
        <w:rPr>
          <w:smallCaps/>
        </w:rPr>
        <w:t xml:space="preserve">STJP</w:t>
      </w:r>
      <w:r>
        <w:t xml:space="preserve"> </w:t>
      </w:r>
      <w:r>
        <w:t xml:space="preserve">delivers the same 100%/zero-disaster outcome at 13.3k tokens per goal vs. 120k for protocol-as-text (</w:t>
      </w:r>
      <m:oMath>
        <m:r>
          <m:t>9</m:t>
        </m:r>
        <m:r>
          <m:rPr>
            <m:sty m:val="p"/>
          </m:rPr>
          <m:t>×</m:t>
        </m:r>
      </m:oMath>
      <w:r>
        <w:t xml:space="preserve">) with</w:t>
      </w:r>
      <w:r>
        <w:t xml:space="preserve"> </w:t>
      </w:r>
      <m:oMath>
        <m:r>
          <m:rPr>
            <m:sty m:val="p"/>
          </m:rPr>
          <m:t>−</m:t>
        </m:r>
        <m:r>
          <m:t>73</m:t>
        </m:r>
        <m:r>
          <m:rPr>
            <m:sty m:val="p"/>
          </m:rPr>
          <m:t>%</m:t>
        </m:r>
      </m:oMath>
      <w:r>
        <w:t xml:space="preserve"> </w:t>
      </w:r>
      <w:r>
        <w:t xml:space="preserve">LLM calls; tokens-per-call stays flat, so the entire saving is fewer calls.</w:t>
      </w:r>
    </w:p>
    <w:bookmarkStart w:id="44" w:name="X03280d6b244cb406ad6ce37163af30870cc37c5"/>
    <w:p>
      <w:pPr>
        <w:pStyle w:val="Heading2"/>
      </w:pPr>
      <w:r>
        <w:t xml:space="preserve">The protocol-information ladder (finance, gpt-4o,</w:t>
      </w:r>
      <w:r>
        <w:t xml:space="preserve"> </w:t>
      </w:r>
      <m:oMath>
        <m:r>
          <m:t>n</m:t>
        </m:r>
        <m:r>
          <m:rPr>
            <m:sty m:val="p"/>
          </m:rPr>
          <m:t>=</m:t>
        </m:r>
        <m:r>
          <m:t>10</m:t>
        </m:r>
      </m:oMath>
      <w:r>
        <w:t xml:space="preserve">)</w:t>
      </w:r>
    </w:p>
    <w:bookmarkStart w:id="43" w:name="tab:ladder"/>
    <w:p>
      <w:pPr>
        <w:pStyle w:val="TableCaption"/>
      </w:pPr>
      <w:r>
        <w:t xml:space="preserve">Protocol-information ladder, finance case, gpt-4o,</w:t>
      </w:r>
      <w:r>
        <w:t xml:space="preserve"> </w:t>
      </w:r>
      <m:oMath>
        <m:r>
          <m:t>n</m:t>
        </m:r>
        <m:r>
          <m:rPr>
            <m:sty m:val="p"/>
          </m:rPr>
          <m:t>=</m:t>
        </m:r>
        <m:r>
          <m:t>10</m:t>
        </m:r>
      </m:oMath>
      <w:r>
        <w:t xml:space="preserve"> </w:t>
      </w:r>
      <w:r>
        <w:t xml:space="preserve">per arm.</w:t>
      </w:r>
    </w:p>
    <w:tbl>
      <w:tblPr>
        <w:tblStyle w:val="Table"/>
        <w:tblW w:type="auto" w:w="0"/>
        <w:tblLook w:firstRow="1" w:lastRow="0" w:firstColumn="0" w:lastColumn="0" w:noHBand="0" w:noVBand="0" w:val="0020"/>
        <w:jc w:val="start"/>
        <w:tblCaption w:val="Protocol-information ladder, finance case, gpt-4o, n{=}10 per arm."/>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A intent</w:t>
            </w:r>
          </w:p>
        </w:tc>
        <w:tc>
          <w:tcPr/>
          <w:p>
            <w:pPr>
              <w:pStyle w:val="Compact"/>
              <w:jc w:val="center"/>
            </w:pPr>
            <w:r>
              <w:rPr>
                <w:bCs/>
                <w:b/>
              </w:rPr>
              <w:t xml:space="preserve">B global text</w:t>
            </w:r>
          </w:p>
        </w:tc>
        <w:tc>
          <w:tcPr/>
          <w:p>
            <w:pPr>
              <w:pStyle w:val="Compact"/>
              <w:jc w:val="center"/>
            </w:pPr>
            <w:r>
              <w:rPr>
                <w:bCs/>
                <w:b/>
              </w:rPr>
              <w:t xml:space="preserve">C local</w:t>
            </w:r>
          </w:p>
        </w:tc>
        <w:tc>
          <w:tcPr/>
          <w:p>
            <w:pPr>
              <w:pStyle w:val="Compact"/>
              <w:jc w:val="center"/>
            </w:pPr>
            <w:r>
              <w:rPr>
                <w:bCs/>
                <w:b/>
              </w:rPr>
              <w:t xml:space="preserve">C-min</w:t>
            </w:r>
          </w:p>
        </w:tc>
      </w:tr>
      <w:tr>
        <w:tc>
          <w:tcPr/>
          <w:p>
            <w:pPr>
              <w:pStyle w:val="Compact"/>
              <w:jc w:val="left"/>
            </w:pPr>
            <w:r>
              <w:t xml:space="preserve">GCR (strict)</w:t>
            </w:r>
          </w:p>
        </w:tc>
        <w:tc>
          <w:tcPr/>
          <w:p>
            <w:pPr>
              <w:pStyle w:val="Compact"/>
              <w:jc w:val="center"/>
            </w:pPr>
            <w:r>
              <w:t xml:space="preserve">0%</w:t>
            </w:r>
          </w:p>
        </w:tc>
        <w:tc>
          <w:tcPr/>
          <w:p>
            <w:pPr>
              <w:pStyle w:val="Compact"/>
              <w:jc w:val="center"/>
            </w:pPr>
            <w:r>
              <w:t xml:space="preserve">40%</w:t>
            </w:r>
          </w:p>
        </w:tc>
        <w:tc>
          <w:tcPr/>
          <w:p>
            <w:pPr>
              <w:pStyle w:val="Compact"/>
              <w:jc w:val="center"/>
            </w:pPr>
            <w:r>
              <w:rPr>
                <w:bCs/>
                <w:b/>
              </w:rPr>
              <w:t xml:space="preserve">80%</w:t>
            </w:r>
          </w:p>
        </w:tc>
        <w:tc>
          <w:tcPr/>
          <w:p>
            <w:pPr>
              <w:pStyle w:val="Compact"/>
              <w:jc w:val="center"/>
            </w:pPr>
            <w:r>
              <w:t xml:space="preserve">60%</w:t>
            </w:r>
          </w:p>
        </w:tc>
      </w:tr>
      <w:tr>
        <w:tc>
          <w:tcPr/>
          <w:p>
            <w:pPr>
              <w:pStyle w:val="Compact"/>
              <w:jc w:val="left"/>
            </w:pPr>
            <w:r>
              <w:t xml:space="preserve">Monitor acceptance</w:t>
            </w:r>
          </w:p>
        </w:tc>
        <w:tc>
          <w:tcPr/>
          <w:p>
            <w:pPr>
              <w:pStyle w:val="Compact"/>
              <w:jc w:val="center"/>
            </w:pPr>
            <w:r>
              <w:t xml:space="preserve">0%</w:t>
            </w:r>
          </w:p>
        </w:tc>
        <w:tc>
          <w:tcPr/>
          <w:p>
            <w:pPr>
              <w:pStyle w:val="Compact"/>
              <w:jc w:val="center"/>
            </w:pPr>
            <w:r>
              <w:t xml:space="preserve">60%</w:t>
            </w:r>
          </w:p>
        </w:tc>
        <w:tc>
          <w:tcPr/>
          <w:p>
            <w:pPr>
              <w:pStyle w:val="Compact"/>
              <w:jc w:val="center"/>
            </w:pPr>
            <w:r>
              <w:rPr>
                <w:bCs/>
                <w:b/>
              </w:rPr>
              <w:t xml:space="preserve">100%</w:t>
            </w:r>
          </w:p>
        </w:tc>
        <w:tc>
          <w:tcPr/>
          <w:p>
            <w:pPr>
              <w:pStyle w:val="Compact"/>
              <w:jc w:val="center"/>
            </w:pPr>
            <w:r>
              <w:t xml:space="preserve">84%</w:t>
            </w:r>
          </w:p>
        </w:tc>
      </w:tr>
      <w:tr>
        <w:tc>
          <w:tcPr/>
          <w:p>
            <w:pPr>
              <w:pStyle w:val="Compact"/>
              <w:jc w:val="left"/>
            </w:pPr>
            <w:r>
              <w:t xml:space="preserve">Tokens/trial</w:t>
            </w:r>
          </w:p>
        </w:tc>
        <w:tc>
          <w:tcPr/>
          <w:p>
            <w:pPr>
              <w:pStyle w:val="Compact"/>
              <w:jc w:val="center"/>
            </w:pPr>
            <w:r>
              <w:t xml:space="preserve">15.4k</w:t>
            </w:r>
          </w:p>
        </w:tc>
        <w:tc>
          <w:tcPr/>
          <w:p>
            <w:pPr>
              <w:pStyle w:val="Compact"/>
              <w:jc w:val="center"/>
            </w:pPr>
            <w:r>
              <w:t xml:space="preserve">35.4k</w:t>
            </w:r>
          </w:p>
        </w:tc>
        <w:tc>
          <w:tcPr/>
          <w:p>
            <w:pPr>
              <w:pStyle w:val="Compact"/>
              <w:jc w:val="center"/>
            </w:pPr>
            <w:r>
              <w:t xml:space="preserve">33.7k</w:t>
            </w:r>
          </w:p>
        </w:tc>
        <w:tc>
          <w:tcPr/>
          <w:p>
            <w:pPr>
              <w:pStyle w:val="Compact"/>
              <w:jc w:val="center"/>
            </w:pPr>
            <w:r>
              <w:t xml:space="preserve">28.2k</w:t>
            </w:r>
          </w:p>
        </w:tc>
      </w:tr>
      <w:tr>
        <w:tc>
          <w:tcPr/>
          <w:p>
            <w:pPr>
              <w:pStyle w:val="Compact"/>
              <w:jc w:val="left"/>
            </w:pPr>
            <w:r>
              <w:t xml:space="preserve">Cost of success (tokens</w:t>
            </w:r>
            <w:r>
              <w:t xml:space="preserve"> </w:t>
            </w:r>
            <m:oMath>
              <m:r>
                <m:rPr>
                  <m:sty m:val="p"/>
                </m:rPr>
                <m:t>÷</m:t>
              </m:r>
            </m:oMath>
            <w:r>
              <w:t xml:space="preserve"> </w:t>
            </w:r>
            <w:r>
              <w:t xml:space="preserve">GCR)</w:t>
            </w:r>
          </w:p>
        </w:tc>
        <w:tc>
          <w:tcPr/>
          <w:p>
            <w:pPr>
              <w:pStyle w:val="Compact"/>
              <w:jc w:val="center"/>
            </w:pPr>
            <m:oMath>
              <m:r>
                <m:rPr>
                  <m:sty m:val="p"/>
                </m:rPr>
                <m:t>∞</m:t>
              </m:r>
            </m:oMath>
          </w:p>
        </w:tc>
        <w:tc>
          <w:tcPr/>
          <w:p>
            <w:pPr>
              <w:pStyle w:val="Compact"/>
              <w:jc w:val="center"/>
            </w:pPr>
            <w:r>
              <w:t xml:space="preserve">88.5k</w:t>
            </w:r>
          </w:p>
        </w:tc>
        <w:tc>
          <w:tcPr/>
          <w:p>
            <w:pPr>
              <w:pStyle w:val="Compact"/>
              <w:jc w:val="center"/>
            </w:pPr>
            <w:r>
              <w:rPr>
                <w:bCs/>
                <w:b/>
              </w:rPr>
              <w:t xml:space="preserve">42.1k</w:t>
            </w:r>
          </w:p>
        </w:tc>
        <w:tc>
          <w:tcPr/>
          <w:p>
            <w:pPr>
              <w:pStyle w:val="Compact"/>
              <w:jc w:val="center"/>
            </w:pPr>
            <w:r>
              <w:t xml:space="preserve">47.0k</w:t>
            </w:r>
          </w:p>
        </w:tc>
      </w:tr>
      <w:tr>
        <w:tc>
          <w:tcPr/>
          <w:p>
            <w:pPr>
              <w:pStyle w:val="Compact"/>
              <w:jc w:val="left"/>
            </w:pPr>
            <w:r>
              <w:t xml:space="preserve">Redundancy ratio (events</w:t>
            </w:r>
            <w:r>
              <w:t xml:space="preserve"> </w:t>
            </w:r>
            <m:oMath>
              <m:r>
                <m:rPr>
                  <m:sty m:val="p"/>
                </m:rPr>
                <m:t>÷</m:t>
              </m:r>
            </m:oMath>
            <w:r>
              <w:t xml:space="preserve"> </w:t>
            </w:r>
            <w:r>
              <w:t xml:space="preserve">min. path)</w:t>
            </w:r>
          </w:p>
        </w:tc>
        <w:tc>
          <w:tcPr/>
          <w:p>
            <w:pPr>
              <w:pStyle w:val="Compact"/>
              <w:jc w:val="center"/>
            </w:pPr>
            <w:r>
              <w:t xml:space="preserve">1.9</w:t>
            </w:r>
            <m:oMath>
              <m:r>
                <m:rPr>
                  <m:sty m:val="p"/>
                </m:rPr>
                <m:t>×</m:t>
              </m:r>
            </m:oMath>
          </w:p>
        </w:tc>
        <w:tc>
          <w:tcPr/>
          <w:p>
            <w:pPr>
              <w:pStyle w:val="Compact"/>
              <w:jc w:val="center"/>
            </w:pPr>
            <w:r>
              <w:t xml:space="preserve">2.2</w:t>
            </w:r>
            <m:oMath>
              <m:r>
                <m:rPr>
                  <m:sty m:val="p"/>
                </m:rPr>
                <m:t>×</m:t>
              </m:r>
            </m:oMath>
          </w:p>
        </w:tc>
        <w:tc>
          <w:tcPr/>
          <w:p>
            <w:pPr>
              <w:pStyle w:val="Compact"/>
              <w:jc w:val="center"/>
            </w:pPr>
            <w:r>
              <w:rPr>
                <w:bCs/>
                <w:b/>
              </w:rPr>
              <w:t xml:space="preserve">1.5</w:t>
            </w:r>
            <m:oMath>
              <m:r>
                <m:rPr>
                  <m:sty m:val="p"/>
                </m:rPr>
                <m:t>×</m:t>
              </m:r>
            </m:oMath>
          </w:p>
        </w:tc>
        <w:tc>
          <w:tcPr/>
          <w:p>
            <w:pPr>
              <w:pStyle w:val="Compact"/>
              <w:jc w:val="center"/>
            </w:pPr>
            <w:r>
              <w:t xml:space="preserve">2.0</w:t>
            </w:r>
            <m:oMath>
              <m:r>
                <m:rPr>
                  <m:sty m:val="p"/>
                </m:rPr>
                <m:t>×</m:t>
              </m:r>
            </m:oMath>
          </w:p>
        </w:tc>
      </w:tr>
      <w:tr>
        <w:tc>
          <w:tcPr/>
          <w:p>
            <w:pPr>
              <w:pStyle w:val="Compact"/>
              <w:jc w:val="left"/>
            </w:pPr>
            <w:r>
              <w:t xml:space="preserve">Severity S2 / S3 /</w:t>
            </w:r>
            <w:r>
              <w:t xml:space="preserve"> </w:t>
            </w:r>
            <w:r>
              <w:rPr>
                <w:bCs/>
                <w:b/>
              </w:rPr>
              <w:t xml:space="preserve">S4</w:t>
            </w:r>
          </w:p>
        </w:tc>
        <w:tc>
          <w:tcPr/>
          <w:p>
            <w:pPr>
              <w:pStyle w:val="Compact"/>
              <w:jc w:val="center"/>
            </w:pPr>
            <w:r>
              <w:t xml:space="preserve">14 / 24 /</w:t>
            </w:r>
            <w:r>
              <w:t xml:space="preserve"> </w:t>
            </w:r>
            <w:r>
              <w:rPr>
                <w:bCs/>
                <w:b/>
              </w:rPr>
              <w:t xml:space="preserve">4</w:t>
            </w:r>
          </w:p>
        </w:tc>
        <w:tc>
          <w:tcPr/>
          <w:p>
            <w:pPr>
              <w:pStyle w:val="Compact"/>
              <w:jc w:val="center"/>
            </w:pPr>
            <w:r>
              <w:t xml:space="preserve">3 / 18 / 0</w:t>
            </w:r>
          </w:p>
        </w:tc>
        <w:tc>
          <w:tcPr/>
          <w:p>
            <w:pPr>
              <w:pStyle w:val="Compact"/>
              <w:jc w:val="center"/>
            </w:pPr>
            <w:r>
              <w:t xml:space="preserve">4 / 5 /</w:t>
            </w:r>
            <w:r>
              <w:t xml:space="preserve"> </w:t>
            </w:r>
            <w:r>
              <w:rPr>
                <w:bCs/>
                <w:b/>
              </w:rPr>
              <w:t xml:space="preserve">2</w:t>
            </w:r>
          </w:p>
        </w:tc>
        <w:tc>
          <w:tcPr/>
          <w:p>
            <w:pPr>
              <w:pStyle w:val="Compact"/>
              <w:jc w:val="center"/>
            </w:pPr>
            <w:r>
              <w:t xml:space="preserve">7 / 4 /</w:t>
            </w:r>
            <w:r>
              <w:t xml:space="preserve"> </w:t>
            </w:r>
            <w:r>
              <w:rPr>
                <w:bCs/>
                <w:b/>
              </w:rPr>
              <w:t xml:space="preserve">3</w:t>
            </w:r>
          </w:p>
        </w:tc>
      </w:tr>
    </w:tbl>
    <w:bookmarkEnd w:id="43"/>
    <w:p>
      <w:pPr>
        <w:pStyle w:val="BodyText"/>
      </w:pPr>
      <w:r>
        <w:t xml:space="preserve">Each step of the ladder is earned by a different mechanism (Table </w:t>
      </w:r>
      <w:hyperlink w:anchor="tab:ladder">
        <w:r>
          <w:rPr>
            <w:rStyle w:val="Hyperlink"/>
          </w:rPr>
          <w:t xml:space="preserve">3</w:t>
        </w:r>
      </w:hyperlink>
      <w:r>
        <w:t xml:space="preserve">).</w:t>
      </w:r>
      <w:r>
        <w:t xml:space="preserve"> </w:t>
      </w:r>
      <w:r>
        <w:rPr>
          <w:iCs/>
          <w:i/>
        </w:rPr>
        <w:t xml:space="preserve">Validation</w:t>
      </w:r>
      <w:r>
        <w:t xml:space="preserve"> </w:t>
      </w:r>
      <w:r>
        <w:t xml:space="preserve">earns the first: agents given an</w:t>
      </w:r>
      <w:r>
        <w:t xml:space="preserve"> </w:t>
      </w:r>
      <w:r>
        <w:rPr>
          <w:iCs/>
          <w:i/>
        </w:rPr>
        <w:t xml:space="preserve">unsafe</w:t>
      </w:r>
      <w:r>
        <w:t xml:space="preserve"> </w:t>
      </w:r>
      <w:r>
        <w:t xml:space="preserve">draft completed 20%; the validated text arm, 40%.</w:t>
      </w:r>
      <w:r>
        <w:t xml:space="preserve"> </w:t>
      </w:r>
      <w:r>
        <w:rPr>
          <w:iCs/>
          <w:i/>
        </w:rPr>
        <w:t xml:space="preserve">Projection + monitoring</w:t>
      </w:r>
      <w:r>
        <w:t xml:space="preserve"> </w:t>
      </w:r>
      <w:r>
        <w:t xml:space="preserve">earns the second: 40%</w:t>
      </w:r>
      <m:oMath>
        <m:r>
          <m:rPr>
            <m:sty m:val="p"/>
          </m:rPr>
          <m:t>→</m:t>
        </m:r>
      </m:oMath>
      <w:r>
        <w:t xml:space="preserve">80%. A’s fair indictment, after severity alignment, is not</w:t>
      </w:r>
      <w:r>
        <w:t xml:space="preserve"> </w:t>
      </w:r>
      <w:r>
        <w:t xml:space="preserve">“</w:t>
      </w:r>
      <w:r>
        <w:t xml:space="preserve">184 raw violations</w:t>
      </w:r>
      <w:r>
        <w:t xml:space="preserve">”</w:t>
      </w:r>
      <w:r>
        <w:t xml:space="preserve"> </w:t>
      </w:r>
      <w:r>
        <w:t xml:space="preserve">(134 were dialect) but</w:t>
      </w:r>
      <w:r>
        <w:t xml:space="preserve"> </w:t>
      </w:r>
      <w:r>
        <w:rPr>
          <w:iCs/>
          <w:i/>
        </w:rPr>
        <w:t xml:space="preserve">filed the report before approval/audit four times in thirty attempts</w:t>
      </w:r>
      <w:r>
        <w:t xml:space="preserve">. And C is not spotless: its two S4s were</w:t>
      </w:r>
      <w:r>
        <w:t xml:space="preserve"> </w:t>
      </w:r>
      <w:r>
        <w:rPr>
          <w:iCs/>
          <w:i/>
        </w:rPr>
        <w:t xml:space="preserve">protocol-legal but value-wrong branch choices</w:t>
      </w:r>
      <w:r>
        <w:t xml:space="preserve"> </w:t>
      </w:r>
      <w:r>
        <w:t xml:space="preserve">(taking the</w:t>
      </w:r>
      <w:r>
        <w:t xml:space="preserve"> </w:t>
      </w:r>
      <w:r>
        <w:rPr>
          <w:rStyle w:val="VerbatimChar"/>
        </w:rPr>
        <w:t xml:space="preserve">Standard</w:t>
      </w:r>
      <w:r>
        <w:t xml:space="preserve"> </w:t>
      </w:r>
      <w:r>
        <w:t xml:space="preserve">branch on</w:t>
      </w:r>
      <w:r>
        <w:t xml:space="preserve"> </w:t>
      </w:r>
      <m:oMath>
        <m:r>
          <m:rPr>
            <m:sty m:val="p"/>
          </m:rPr>
          <m:t>&gt;</m:t>
        </m:r>
      </m:oMath>
      <w:r>
        <w:t xml:space="preserve">$50k revenue)—exactly the hole classical MPST cannot express and choice guards close (§</w:t>
      </w:r>
      <w:hyperlink w:anchor="sec:mpst">
        <w:r>
          <w:rPr>
            <w:rStyle w:val="Hyperlink"/>
          </w:rPr>
          <w:t xml:space="preserve">3</w:t>
        </w:r>
      </w:hyperlink>
      <w:r>
        <w:t xml:space="preserve">); with guards compiled into contracts and monitors, this class becomes detectable (observer) and then non-completable (gate), verified by offline replay in both directions with no false positives on unevaluable guards.</w:t>
      </w:r>
    </w:p>
    <w:bookmarkEnd w:id="44"/>
    <w:bookmarkStart w:id="46" w:name="Xc45db11c17295f7f5763a7518a3ae586f27752c"/>
    <w:p>
      <w:pPr>
        <w:pStyle w:val="Heading2"/>
      </w:pPr>
      <w:r>
        <w:t xml:space="preserve">Enforcement: observer vs. gate (finance, gpt-5.4,</w:t>
      </w:r>
      <w:r>
        <w:t xml:space="preserve"> </w:t>
      </w:r>
      <m:oMath>
        <m:r>
          <m:t>n</m:t>
        </m:r>
        <m:r>
          <m:rPr>
            <m:sty m:val="p"/>
          </m:rPr>
          <m:t>=</m:t>
        </m:r>
        <m:r>
          <m:t>5</m:t>
        </m:r>
      </m:oMath>
      <w:r>
        <w:t xml:space="preserve">, branch-balanced)</w:t>
      </w:r>
    </w:p>
    <w:bookmarkStart w:id="45" w:name="tab:gate"/>
    <w:p>
      <w:pPr>
        <w:pStyle w:val="TableCaption"/>
      </w:pPr>
      <w:r>
        <w:t xml:space="preserve">Identical contracts; the only delta is the gate (</w:t>
      </w:r>
      <m:oMath>
        <m:r>
          <m:rPr>
            <m:sty m:val="p"/>
          </m:rPr>
          <m:t>+</m:t>
        </m:r>
      </m:oMath>
      <w:r>
        <w:t xml:space="preserve"> </w:t>
      </w:r>
      <w:r>
        <w:t xml:space="preserve">liveness nudge). gpt-5.4,</w:t>
      </w:r>
      <w:r>
        <w:t xml:space="preserve"> </w:t>
      </w:r>
      <m:oMath>
        <m:r>
          <m:t>n</m:t>
        </m:r>
        <m:r>
          <m:rPr>
            <m:sty m:val="p"/>
          </m:rPr>
          <m:t>=</m:t>
        </m:r>
        <m:r>
          <m:t>5</m:t>
        </m:r>
      </m:oMath>
      <w:r>
        <w:t xml:space="preserve">.</w:t>
      </w:r>
    </w:p>
    <w:tbl>
      <w:tblPr>
        <w:tblStyle w:val="Table"/>
        <w:tblW w:type="auto" w:w="0"/>
        <w:tblLook w:firstRow="1" w:lastRow="0" w:firstColumn="0" w:lastColumn="0" w:noHBand="0" w:noVBand="0" w:val="0020"/>
        <w:jc w:val="start"/>
        <w:tblCaption w:val="Identical contracts; the only delta is the gate (+ liveness nudge). gpt-5.4, n{=}5."/>
      </w:tblPr>
      <w:tblGrid>
        <w:gridCol w:w="2640"/>
        <w:gridCol w:w="2640"/>
        <w:gridCol w:w="2640"/>
      </w:tblGrid>
      <w:tr>
        <w:trPr>
          <w:tblHeader w:val="true"/>
        </w:trPr>
        <w:tc>
          <w:tcPr/>
          <w:p>
            <w:pPr>
              <w:pStyle w:val="Compact"/>
              <w:jc w:val="left"/>
            </w:pPr>
            <w:r>
              <w:rPr>
                <w:bCs/>
                <w:b/>
              </w:rPr>
              <w:t xml:space="preserve">Metric</w:t>
            </w:r>
          </w:p>
        </w:tc>
        <w:tc>
          <w:tcPr/>
          <w:p>
            <w:pPr>
              <w:pStyle w:val="Compact"/>
              <w:jc w:val="center"/>
            </w:pPr>
            <w:r>
              <w:rPr>
                <w:bCs/>
                <w:b/>
              </w:rPr>
              <w:t xml:space="preserve">C observer</w:t>
            </w:r>
          </w:p>
        </w:tc>
        <w:tc>
          <w:tcPr/>
          <w:p>
            <w:pPr>
              <w:pStyle w:val="Compact"/>
              <w:jc w:val="center"/>
            </w:pPr>
            <w:r>
              <w:rPr>
                <w:bCs/>
                <w:b/>
              </w:rPr>
              <w:t xml:space="preserve">C+ gate</w:t>
            </w:r>
          </w:p>
        </w:tc>
      </w:tr>
      <w:tr>
        <w:tc>
          <w:tcPr/>
          <w:p>
            <w:pPr>
              <w:pStyle w:val="Compact"/>
              <w:jc w:val="left"/>
            </w:pPr>
            <w:r>
              <w:t xml:space="preserve">GCR (strict, same attempt)</w:t>
            </w:r>
          </w:p>
        </w:tc>
        <w:tc>
          <w:tcPr/>
          <w:p>
            <w:pPr>
              <w:pStyle w:val="Compact"/>
              <w:jc w:val="center"/>
            </w:pPr>
            <w:r>
              <w:t xml:space="preserve">80%</w:t>
            </w:r>
          </w:p>
        </w:tc>
        <w:tc>
          <w:tcPr/>
          <w:p>
            <w:pPr>
              <w:pStyle w:val="Compact"/>
              <w:jc w:val="center"/>
            </w:pPr>
            <w:r>
              <w:rPr>
                <w:bCs/>
                <w:b/>
              </w:rPr>
              <w:t xml:space="preserve">100%</w:t>
            </w:r>
          </w:p>
        </w:tc>
      </w:tr>
      <w:tr>
        <w:tc>
          <w:tcPr/>
          <w:p>
            <w:pPr>
              <w:pStyle w:val="Compact"/>
              <w:jc w:val="left"/>
            </w:pPr>
            <w:r>
              <w:t xml:space="preserve">Attempts per trial</w:t>
            </w:r>
          </w:p>
        </w:tc>
        <w:tc>
          <w:tcPr/>
          <w:p>
            <w:pPr>
              <w:pStyle w:val="Compact"/>
              <w:jc w:val="center"/>
            </w:pPr>
            <w:r>
              <w:t xml:space="preserve">1.40</w:t>
            </w:r>
          </w:p>
        </w:tc>
        <w:tc>
          <w:tcPr/>
          <w:p>
            <w:pPr>
              <w:pStyle w:val="Compact"/>
              <w:jc w:val="center"/>
            </w:pPr>
            <w:r>
              <w:rPr>
                <w:bCs/>
                <w:b/>
              </w:rPr>
              <w:t xml:space="preserve">1.00</w:t>
            </w:r>
          </w:p>
        </w:tc>
      </w:tr>
      <w:tr>
        <w:tc>
          <w:tcPr/>
          <w:p>
            <w:pPr>
              <w:pStyle w:val="Compact"/>
              <w:jc w:val="left"/>
            </w:pPr>
            <w:r>
              <w:t xml:space="preserve">Delivered violations</w:t>
            </w:r>
          </w:p>
        </w:tc>
        <w:tc>
          <w:tcPr/>
          <w:p>
            <w:pPr>
              <w:pStyle w:val="Compact"/>
              <w:jc w:val="center"/>
            </w:pPr>
            <w:r>
              <w:t xml:space="preserve">6 / 63 events</w:t>
            </w:r>
          </w:p>
        </w:tc>
        <w:tc>
          <w:tcPr/>
          <w:p>
            <w:pPr>
              <w:pStyle w:val="Compact"/>
              <w:jc w:val="center"/>
            </w:pPr>
            <w:r>
              <w:rPr>
                <w:bCs/>
                <w:b/>
              </w:rPr>
              <w:t xml:space="preserve">0 / 53</w:t>
            </w:r>
          </w:p>
        </w:tc>
      </w:tr>
      <w:tr>
        <w:tc>
          <w:tcPr/>
          <w:p>
            <w:pPr>
              <w:pStyle w:val="Compact"/>
              <w:jc w:val="left"/>
            </w:pPr>
            <w:r>
              <w:t xml:space="preserve">Stalled attempts (S3)</w:t>
            </w:r>
          </w:p>
        </w:tc>
        <w:tc>
          <w:tcPr/>
          <w:p>
            <w:pPr>
              <w:pStyle w:val="Compact"/>
              <w:jc w:val="center"/>
            </w:pPr>
            <w:r>
              <w:t xml:space="preserve">3</w:t>
            </w:r>
          </w:p>
        </w:tc>
        <w:tc>
          <w:tcPr/>
          <w:p>
            <w:pPr>
              <w:pStyle w:val="Compact"/>
              <w:jc w:val="center"/>
            </w:pPr>
            <w:r>
              <w:rPr>
                <w:bCs/>
                <w:b/>
              </w:rPr>
              <w:t xml:space="preserve">0</w:t>
            </w:r>
          </w:p>
        </w:tc>
      </w:tr>
      <w:tr>
        <w:tc>
          <w:tcPr/>
          <w:p>
            <w:pPr>
              <w:pStyle w:val="Compact"/>
              <w:jc w:val="left"/>
            </w:pPr>
            <w:r>
              <w:t xml:space="preserve">Tokens per trial</w:t>
            </w:r>
          </w:p>
        </w:tc>
        <w:tc>
          <w:tcPr/>
          <w:p>
            <w:pPr>
              <w:pStyle w:val="Compact"/>
              <w:jc w:val="center"/>
            </w:pPr>
            <w:r>
              <w:t xml:space="preserve">114.9k</w:t>
            </w:r>
          </w:p>
        </w:tc>
        <w:tc>
          <w:tcPr/>
          <w:p>
            <w:pPr>
              <w:pStyle w:val="Compact"/>
              <w:jc w:val="center"/>
            </w:pPr>
            <w:r>
              <w:rPr>
                <w:bCs/>
                <w:b/>
              </w:rPr>
              <w:t xml:space="preserve">80.9k</w:t>
            </w:r>
            <w:r>
              <w:t xml:space="preserve"> </w:t>
            </w:r>
            <w:r>
              <w:t xml:space="preserve">(</w:t>
            </w:r>
            <m:oMath>
              <m:r>
                <m:rPr>
                  <m:sty m:val="p"/>
                </m:rPr>
                <m:t>−</m:t>
              </m:r>
              <m:r>
                <m:t>30</m:t>
              </m:r>
              <m:r>
                <m:rPr>
                  <m:sty m:val="p"/>
                </m:rPr>
                <m:t>%</m:t>
              </m:r>
            </m:oMath>
            <w:r>
              <w:t xml:space="preserve">)</w:t>
            </w:r>
          </w:p>
        </w:tc>
      </w:tr>
      <w:tr>
        <w:tc>
          <w:tcPr/>
          <w:p>
            <w:pPr>
              <w:pStyle w:val="Compact"/>
              <w:jc w:val="left"/>
            </w:pPr>
            <w:r>
              <w:t xml:space="preserve">Seconds per trial</w:t>
            </w:r>
          </w:p>
        </w:tc>
        <w:tc>
          <w:tcPr/>
          <w:p>
            <w:pPr>
              <w:pStyle w:val="Compact"/>
              <w:jc w:val="center"/>
            </w:pPr>
            <w:r>
              <w:t xml:space="preserve">170.3</w:t>
            </w:r>
          </w:p>
        </w:tc>
        <w:tc>
          <w:tcPr/>
          <w:p>
            <w:pPr>
              <w:pStyle w:val="Compact"/>
              <w:jc w:val="center"/>
            </w:pPr>
            <w:r>
              <w:rPr>
                <w:bCs/>
                <w:b/>
              </w:rPr>
              <w:t xml:space="preserve">122.1</w:t>
            </w:r>
            <w:r>
              <w:t xml:space="preserve"> </w:t>
            </w:r>
            <w:r>
              <w:t xml:space="preserve">(</w:t>
            </w:r>
            <m:oMath>
              <m:r>
                <m:rPr>
                  <m:sty m:val="p"/>
                </m:rPr>
                <m:t>−</m:t>
              </m:r>
              <m:r>
                <m:t>28</m:t>
              </m:r>
              <m:r>
                <m:rPr>
                  <m:sty m:val="p"/>
                </m:rPr>
                <m:t>%</m:t>
              </m:r>
            </m:oMath>
            <w:r>
              <w:t xml:space="preserve">)</w:t>
            </w:r>
          </w:p>
        </w:tc>
      </w:tr>
      <w:tr>
        <w:tc>
          <w:tcPr/>
          <w:p>
            <w:pPr>
              <w:pStyle w:val="Compact"/>
              <w:jc w:val="left"/>
            </w:pPr>
            <w:r>
              <w:t xml:space="preserve">LLM calls per trial</w:t>
            </w:r>
          </w:p>
        </w:tc>
        <w:tc>
          <w:tcPr/>
          <w:p>
            <w:pPr>
              <w:pStyle w:val="Compact"/>
              <w:jc w:val="center"/>
            </w:pPr>
            <w:r>
              <w:t xml:space="preserve">54.2</w:t>
            </w:r>
          </w:p>
        </w:tc>
        <w:tc>
          <w:tcPr/>
          <w:p>
            <w:pPr>
              <w:pStyle w:val="Compact"/>
              <w:jc w:val="center"/>
            </w:pPr>
            <w:r>
              <w:rPr>
                <w:bCs/>
                <w:b/>
              </w:rPr>
              <w:t xml:space="preserve">37.6</w:t>
            </w:r>
            <w:r>
              <w:t xml:space="preserve"> </w:t>
            </w:r>
            <w:r>
              <w:t xml:space="preserve">(</w:t>
            </w:r>
            <m:oMath>
              <m:r>
                <m:rPr>
                  <m:sty m:val="p"/>
                </m:rPr>
                <m:t>−</m:t>
              </m:r>
              <m:r>
                <m:t>31</m:t>
              </m:r>
              <m:r>
                <m:rPr>
                  <m:sty m:val="p"/>
                </m:rPr>
                <m:t>%</m:t>
              </m:r>
            </m:oMath>
            <w:r>
              <w:t xml:space="preserve">)</w:t>
            </w:r>
          </w:p>
        </w:tc>
      </w:tr>
    </w:tbl>
    <w:bookmarkEnd w:id="45"/>
    <w:p>
      <w:pPr>
        <w:pStyle w:val="BodyText"/>
      </w:pPr>
      <w:r>
        <w:t xml:space="preserve">The mechanism is visible in the traces (Table </w:t>
      </w:r>
      <w:hyperlink w:anchor="tab:gate">
        <w:r>
          <w:rPr>
            <w:rStyle w:val="Hyperlink"/>
          </w:rPr>
          <w:t xml:space="preserve">4</w:t>
        </w:r>
      </w:hyperlink>
      <w:r>
        <w:t xml:space="preserve">): in both arms</w:t>
      </w:r>
      <w:r>
        <w:t xml:space="preserve"> </w:t>
      </w:r>
      <w:r>
        <w:rPr>
          <w:iCs/>
          <w:i/>
        </w:rPr>
        <w:t xml:space="preserve">TaxVerifier</w:t>
      </w:r>
      <w:r>
        <w:t xml:space="preserve"> </w:t>
      </w:r>
      <w:r>
        <w:t xml:space="preserve">repeatedly attempted to send</w:t>
      </w:r>
      <w:r>
        <w:t xml:space="preserve"> </w:t>
      </w:r>
      <w:r>
        <w:rPr>
          <w:rStyle w:val="VerbatimChar"/>
        </w:rPr>
        <w:t xml:space="preserve">Approval</w:t>
      </w:r>
      <w:r>
        <w:t xml:space="preserve"> </w:t>
      </w:r>
      <w:r>
        <w:t xml:space="preserve">early. Observed, the premature send was</w:t>
      </w:r>
      <w:r>
        <w:t xml:space="preserve"> </w:t>
      </w:r>
      <w:r>
        <w:rPr>
          <w:iCs/>
          <w:i/>
        </w:rPr>
        <w:t xml:space="preserve">delivered</w:t>
      </w:r>
      <w:r>
        <w:t xml:space="preserve"> </w:t>
      </w:r>
      <w:r>
        <w:t xml:space="preserve">four times and once cascaded the session off-protocol, failing the trial; gated, the identical mistake was attempted twice, rejected pre-delivery both times, the role re-prompted—and every trial completed on the first attempt. Enforcement</w:t>
      </w:r>
      <w:r>
        <w:t xml:space="preserve"> </w:t>
      </w:r>
      <w:r>
        <w:rPr>
          <w:iCs/>
          <w:i/>
        </w:rPr>
        <w:t xml:space="preserve">paid for itself</w:t>
      </w:r>
      <w:r>
        <w:t xml:space="preserve">: rejecting a wrong send is cheaper than delivering it and retrying (</w:t>
      </w:r>
      <m:oMath>
        <m:r>
          <m:rPr>
            <m:sty m:val="p"/>
          </m:rPr>
          <m:t>−</m:t>
        </m:r>
        <m:r>
          <m:t>30</m:t>
        </m:r>
        <m:r>
          <m:rPr>
            <m:sty m:val="p"/>
          </m:rPr>
          <m:t>%</m:t>
        </m:r>
      </m:oMath>
      <w:r>
        <w:t xml:space="preserve"> </w:t>
      </w:r>
      <w:r>
        <w:t xml:space="preserve">tokens,</w:t>
      </w:r>
      <w:r>
        <w:t xml:space="preserve"> </w:t>
      </w:r>
      <m:oMath>
        <m:r>
          <m:rPr>
            <m:sty m:val="p"/>
          </m:rPr>
          <m:t>−</m:t>
        </m:r>
        <m:r>
          <m:t>28</m:t>
        </m:r>
        <m:r>
          <m:rPr>
            <m:sty m:val="p"/>
          </m:rPr>
          <m:t>%</m:t>
        </m:r>
      </m:oMath>
      <w:r>
        <w:t xml:space="preserve"> </w:t>
      </w:r>
      <w:r>
        <w:t xml:space="preserve">time at equal cost-per-success).</w:t>
      </w:r>
    </w:p>
    <w:bookmarkEnd w:id="46"/>
    <w:bookmarkStart w:id="48" w:name="sec:grand"/>
    <w:p>
      <w:pPr>
        <w:pStyle w:val="Heading2"/>
      </w:pPr>
      <w:r>
        <w:t xml:space="preserve">Grand five-arm comparison (finance, gpt-5.4,</w:t>
      </w:r>
      <w:r>
        <w:t xml:space="preserve"> </w:t>
      </w:r>
      <m:oMath>
        <m:r>
          <m:t>n</m:t>
        </m:r>
        <m:r>
          <m:rPr>
            <m:sty m:val="p"/>
          </m:rPr>
          <m:t>=</m:t>
        </m:r>
        <m:r>
          <m:t>10</m:t>
        </m:r>
      </m:oMath>
      <w:r>
        <w:t xml:space="preserve">)</w:t>
      </w:r>
    </w:p>
    <w:bookmarkStart w:id="47" w:name="tab:grand"/>
    <w:p>
      <w:pPr>
        <w:pStyle w:val="TableCaption"/>
      </w:pPr>
      <w:r>
        <w:t xml:space="preserve">All five arms, one model, one run.</w:t>
      </w:r>
      <w:r>
        <w:t xml:space="preserve"> </w:t>
      </w:r>
      <w:r>
        <w:t xml:space="preserve">“</w:t>
      </w:r>
      <w:r>
        <w:t xml:space="preserve">Harmful attempts</w:t>
      </w:r>
      <w:r>
        <w:t xml:space="preserve">”</w:t>
      </w:r>
      <w:r>
        <w:t xml:space="preserve"> </w:t>
      </w:r>
      <m:oMath>
        <m:r>
          <m:rPr>
            <m:sty m:val="p"/>
          </m:rPr>
          <m:t>=</m:t>
        </m:r>
      </m:oMath>
      <w:r>
        <w:t xml:space="preserve"> </w:t>
      </w:r>
      <w:r>
        <w:t xml:space="preserve">attempts containing S2+/S4.</w:t>
      </w:r>
    </w:p>
    <w:tbl>
      <w:tblPr>
        <w:tblStyle w:val="Table"/>
        <w:tblW w:type="auto" w:w="0"/>
        <w:tblLook w:firstRow="1" w:lastRow="0" w:firstColumn="0" w:lastColumn="0" w:noHBand="0" w:noVBand="0" w:val="0020"/>
        <w:jc w:val="start"/>
        <w:tblCaption w:val="All five arms, one model, one run. “Harmful attempts” = attempts containing S2+/S4."/>
      </w:tblPr>
      <w:tblGrid>
        <w:gridCol w:w="1320"/>
        <w:gridCol w:w="1320"/>
        <w:gridCol w:w="1320"/>
        <w:gridCol w:w="1320"/>
        <w:gridCol w:w="1320"/>
        <w:gridCol w:w="1320"/>
      </w:tblGrid>
      <w:tr>
        <w:trPr>
          <w:tblHeader w:val="true"/>
        </w:trPr>
        <w:tc>
          <w:tcPr/>
          <w:p>
            <w:pPr>
              <w:pStyle w:val="Compact"/>
              <w:jc w:val="left"/>
            </w:pPr>
            <w:r>
              <w:rPr>
                <w:bCs/>
                <w:b/>
              </w:rPr>
              <w:t xml:space="preserve">Metric</w:t>
            </w:r>
          </w:p>
        </w:tc>
        <w:tc>
          <w:tcPr/>
          <w:p>
            <w:pPr>
              <w:pStyle w:val="Compact"/>
              <w:jc w:val="center"/>
            </w:pPr>
            <w:r>
              <w:rPr>
                <w:bCs/>
                <w:b/>
              </w:rPr>
              <w:t xml:space="preserve">A intent</w:t>
            </w:r>
          </w:p>
        </w:tc>
        <w:tc>
          <w:tcPr/>
          <w:p>
            <w:pPr>
              <w:pStyle w:val="Compact"/>
              <w:jc w:val="center"/>
            </w:pPr>
            <w:r>
              <w:rPr>
                <w:bCs/>
                <w:b/>
              </w:rPr>
              <w:t xml:space="preserve">B global</w:t>
            </w:r>
          </w:p>
        </w:tc>
        <w:tc>
          <w:tcPr/>
          <w:p>
            <w:pPr>
              <w:pStyle w:val="Compact"/>
              <w:jc w:val="center"/>
            </w:pPr>
            <w:r>
              <w:rPr>
                <w:bCs/>
                <w:b/>
              </w:rPr>
              <w:t xml:space="preserve">C local</w:t>
            </w:r>
          </w:p>
        </w:tc>
        <w:tc>
          <w:tcPr/>
          <w:p>
            <w:pPr>
              <w:pStyle w:val="Compact"/>
              <w:jc w:val="center"/>
            </w:pPr>
            <w:r>
              <w:rPr>
                <w:bCs/>
                <w:b/>
              </w:rPr>
              <w:t xml:space="preserve">C-min</w:t>
            </w:r>
          </w:p>
        </w:tc>
        <w:tc>
          <w:tcPr/>
          <w:p>
            <w:pPr>
              <w:pStyle w:val="Compact"/>
              <w:jc w:val="center"/>
            </w:pPr>
            <w:r>
              <w:rPr>
                <w:bCs/>
                <w:b/>
              </w:rPr>
              <w:t xml:space="preserve">C+ gate</w:t>
            </w:r>
          </w:p>
        </w:tc>
      </w:tr>
      <w:tr>
        <w:tc>
          <w:tcPr/>
          <w:p>
            <w:pPr>
              <w:pStyle w:val="Compact"/>
              <w:jc w:val="left"/>
            </w:pPr>
            <w:r>
              <w:t xml:space="preserve">GCR (strict)</w:t>
            </w:r>
          </w:p>
        </w:tc>
        <w:tc>
          <w:tcPr/>
          <w:p>
            <w:pPr>
              <w:pStyle w:val="Compact"/>
              <w:jc w:val="center"/>
            </w:pPr>
            <w:r>
              <w:t xml:space="preserve">0%</w:t>
            </w:r>
          </w:p>
        </w:tc>
        <w:tc>
          <w:tcPr/>
          <w:p>
            <w:pPr>
              <w:pStyle w:val="Compact"/>
              <w:jc w:val="center"/>
            </w:pPr>
            <w:r>
              <w:rPr>
                <w:bCs/>
                <w:b/>
              </w:rPr>
              <w:t xml:space="preserve">100%</w:t>
            </w:r>
          </w:p>
        </w:tc>
        <w:tc>
          <w:tcPr/>
          <w:p>
            <w:pPr>
              <w:pStyle w:val="Compact"/>
              <w:jc w:val="center"/>
            </w:pPr>
            <w:r>
              <w:t xml:space="preserve">60%</w:t>
            </w:r>
          </w:p>
        </w:tc>
        <w:tc>
          <w:tcPr/>
          <w:p>
            <w:pPr>
              <w:pStyle w:val="Compact"/>
              <w:jc w:val="center"/>
            </w:pPr>
            <w:r>
              <w:t xml:space="preserve">50%</w:t>
            </w:r>
          </w:p>
        </w:tc>
        <w:tc>
          <w:tcPr/>
          <w:p>
            <w:pPr>
              <w:pStyle w:val="Compact"/>
              <w:jc w:val="center"/>
            </w:pPr>
            <w:r>
              <w:rPr>
                <w:bCs/>
                <w:b/>
              </w:rPr>
              <w:t xml:space="preserve">100%</w:t>
            </w:r>
          </w:p>
        </w:tc>
      </w:tr>
      <w:tr>
        <w:tc>
          <w:tcPr/>
          <w:p>
            <w:pPr>
              <w:pStyle w:val="Compact"/>
              <w:jc w:val="left"/>
            </w:pPr>
            <w:r>
              <w:t xml:space="preserve">Attempts per trial</w:t>
            </w:r>
          </w:p>
        </w:tc>
        <w:tc>
          <w:tcPr/>
          <w:p>
            <w:pPr>
              <w:pStyle w:val="Compact"/>
              <w:jc w:val="center"/>
            </w:pPr>
            <w:r>
              <w:t xml:space="preserve">3.00</w:t>
            </w:r>
          </w:p>
        </w:tc>
        <w:tc>
          <w:tcPr/>
          <w:p>
            <w:pPr>
              <w:pStyle w:val="Compact"/>
              <w:jc w:val="center"/>
            </w:pPr>
            <w:r>
              <w:t xml:space="preserve">1.00</w:t>
            </w:r>
          </w:p>
        </w:tc>
        <w:tc>
          <w:tcPr/>
          <w:p>
            <w:pPr>
              <w:pStyle w:val="Compact"/>
              <w:jc w:val="center"/>
            </w:pPr>
            <w:r>
              <w:t xml:space="preserve">1.90</w:t>
            </w:r>
          </w:p>
        </w:tc>
        <w:tc>
          <w:tcPr/>
          <w:p>
            <w:pPr>
              <w:pStyle w:val="Compact"/>
              <w:jc w:val="center"/>
            </w:pPr>
            <w:r>
              <w:t xml:space="preserve">2.00</w:t>
            </w:r>
          </w:p>
        </w:tc>
        <w:tc>
          <w:tcPr/>
          <w:p>
            <w:pPr>
              <w:pStyle w:val="Compact"/>
              <w:jc w:val="center"/>
            </w:pPr>
            <w:r>
              <w:rPr>
                <w:bCs/>
                <w:b/>
              </w:rPr>
              <w:t xml:space="preserve">1.00</w:t>
            </w:r>
          </w:p>
        </w:tc>
      </w:tr>
      <w:tr>
        <w:tc>
          <w:tcPr/>
          <w:p>
            <w:pPr>
              <w:pStyle w:val="Compact"/>
              <w:jc w:val="left"/>
            </w:pPr>
            <w:r>
              <w:t xml:space="preserve">Delivered violations</w:t>
            </w:r>
          </w:p>
        </w:tc>
        <w:tc>
          <w:tcPr/>
          <w:p>
            <w:pPr>
              <w:pStyle w:val="Compact"/>
              <w:jc w:val="center"/>
            </w:pPr>
            <w:r>
              <w:t xml:space="preserve">180/180</w:t>
            </w:r>
          </w:p>
        </w:tc>
        <w:tc>
          <w:tcPr/>
          <w:p>
            <w:pPr>
              <w:pStyle w:val="Compact"/>
              <w:jc w:val="center"/>
            </w:pPr>
            <w:r>
              <w:t xml:space="preserve">26/100</w:t>
            </w:r>
          </w:p>
        </w:tc>
        <w:tc>
          <w:tcPr/>
          <w:p>
            <w:pPr>
              <w:pStyle w:val="Compact"/>
              <w:jc w:val="center"/>
            </w:pPr>
            <w:r>
              <w:t xml:space="preserve">16/151</w:t>
            </w:r>
          </w:p>
        </w:tc>
        <w:tc>
          <w:tcPr/>
          <w:p>
            <w:pPr>
              <w:pStyle w:val="Compact"/>
              <w:jc w:val="center"/>
            </w:pPr>
            <w:r>
              <w:t xml:space="preserve">15/153</w:t>
            </w:r>
          </w:p>
        </w:tc>
        <w:tc>
          <w:tcPr/>
          <w:p>
            <w:pPr>
              <w:pStyle w:val="Compact"/>
              <w:jc w:val="center"/>
            </w:pPr>
            <w:r>
              <w:rPr>
                <w:bCs/>
                <w:b/>
              </w:rPr>
              <w:t xml:space="preserve">0/105</w:t>
            </w:r>
          </w:p>
        </w:tc>
      </w:tr>
      <w:tr>
        <w:tc>
          <w:tcPr/>
          <w:p>
            <w:pPr>
              <w:pStyle w:val="Compact"/>
              <w:jc w:val="left"/>
            </w:pPr>
            <w:r>
              <w:t xml:space="preserve">S2 / S3 /</w:t>
            </w:r>
            <w:r>
              <w:t xml:space="preserve"> </w:t>
            </w:r>
            <w:r>
              <w:rPr>
                <w:bCs/>
                <w:b/>
              </w:rPr>
              <w:t xml:space="preserve">S4</w:t>
            </w:r>
          </w:p>
        </w:tc>
        <w:tc>
          <w:tcPr/>
          <w:p>
            <w:pPr>
              <w:pStyle w:val="Compact"/>
              <w:jc w:val="center"/>
            </w:pPr>
            <w:r>
              <w:t xml:space="preserve">29 / 1 /</w:t>
            </w:r>
            <w:r>
              <w:t xml:space="preserve"> </w:t>
            </w:r>
            <w:r>
              <w:rPr>
                <w:bCs/>
                <w:b/>
              </w:rPr>
              <w:t xml:space="preserve">22</w:t>
            </w:r>
          </w:p>
        </w:tc>
        <w:tc>
          <w:tcPr/>
          <w:p>
            <w:pPr>
              <w:pStyle w:val="Compact"/>
              <w:jc w:val="center"/>
            </w:pPr>
            <w:r>
              <w:t xml:space="preserve">0 / 0 / 0</w:t>
            </w:r>
          </w:p>
        </w:tc>
        <w:tc>
          <w:tcPr/>
          <w:p>
            <w:pPr>
              <w:pStyle w:val="Compact"/>
              <w:jc w:val="center"/>
            </w:pPr>
            <w:r>
              <w:t xml:space="preserve">0 / 13 / 0</w:t>
            </w:r>
          </w:p>
        </w:tc>
        <w:tc>
          <w:tcPr/>
          <w:p>
            <w:pPr>
              <w:pStyle w:val="Compact"/>
              <w:jc w:val="center"/>
            </w:pPr>
            <w:r>
              <w:t xml:space="preserve">0 / 15 / 0</w:t>
            </w:r>
          </w:p>
        </w:tc>
        <w:tc>
          <w:tcPr/>
          <w:p>
            <w:pPr>
              <w:pStyle w:val="Compact"/>
              <w:jc w:val="center"/>
            </w:pPr>
            <w:r>
              <w:rPr>
                <w:bCs/>
                <w:b/>
              </w:rPr>
              <w:t xml:space="preserve">0 / 0 / 0</w:t>
            </w:r>
          </w:p>
        </w:tc>
      </w:tr>
      <w:tr>
        <w:tc>
          <w:tcPr/>
          <w:p>
            <w:pPr>
              <w:pStyle w:val="Compact"/>
              <w:jc w:val="left"/>
            </w:pPr>
            <w:r>
              <w:t xml:space="preserve">Harmful attempts</w:t>
            </w:r>
          </w:p>
        </w:tc>
        <w:tc>
          <w:tcPr/>
          <w:p>
            <w:pPr>
              <w:pStyle w:val="Compact"/>
              <w:jc w:val="center"/>
            </w:pPr>
            <w:r>
              <w:rPr>
                <w:bCs/>
                <w:b/>
              </w:rPr>
              <w:t xml:space="preserve">97%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Cs/>
                <w:b/>
              </w:rPr>
              <w:t xml:space="preserve">0%</w:t>
            </w:r>
          </w:p>
        </w:tc>
      </w:tr>
      <w:tr>
        <w:tc>
          <w:tcPr/>
          <w:p>
            <w:pPr>
              <w:pStyle w:val="Compact"/>
              <w:jc w:val="left"/>
            </w:pPr>
            <w:r>
              <w:t xml:space="preserve">Tokens per trial</w:t>
            </w:r>
          </w:p>
        </w:tc>
        <w:tc>
          <w:tcPr/>
          <w:p>
            <w:pPr>
              <w:pStyle w:val="Compact"/>
              <w:jc w:val="center"/>
            </w:pPr>
            <w:r>
              <w:t xml:space="preserve">21.7k</w:t>
            </w:r>
          </w:p>
        </w:tc>
        <w:tc>
          <w:tcPr/>
          <w:p>
            <w:pPr>
              <w:pStyle w:val="Compact"/>
              <w:jc w:val="center"/>
            </w:pPr>
            <w:r>
              <w:t xml:space="preserve">24.4k</w:t>
            </w:r>
          </w:p>
        </w:tc>
        <w:tc>
          <w:tcPr/>
          <w:p>
            <w:pPr>
              <w:pStyle w:val="Compact"/>
              <w:jc w:val="center"/>
            </w:pPr>
            <w:r>
              <w:t xml:space="preserve">154.1k</w:t>
            </w:r>
          </w:p>
        </w:tc>
        <w:tc>
          <w:tcPr/>
          <w:p>
            <w:pPr>
              <w:pStyle w:val="Compact"/>
              <w:jc w:val="center"/>
            </w:pPr>
            <w:r>
              <w:t xml:space="preserve">84.0k</w:t>
            </w:r>
          </w:p>
        </w:tc>
        <w:tc>
          <w:tcPr/>
          <w:p>
            <w:pPr>
              <w:pStyle w:val="Compact"/>
              <w:jc w:val="center"/>
            </w:pPr>
            <w:r>
              <w:t xml:space="preserve">79.5k</w:t>
            </w:r>
          </w:p>
        </w:tc>
      </w:tr>
      <w:tr>
        <w:tc>
          <w:tcPr/>
          <w:p>
            <w:pPr>
              <w:pStyle w:val="Compact"/>
              <w:jc w:val="left"/>
            </w:pPr>
            <w:r>
              <w:t xml:space="preserve">Tokens per success</w:t>
            </w:r>
          </w:p>
        </w:tc>
        <w:tc>
          <w:tcPr/>
          <w:p>
            <w:pPr>
              <w:pStyle w:val="Compact"/>
              <w:jc w:val="center"/>
            </w:pPr>
            <m:oMath>
              <m:r>
                <m:rPr>
                  <m:sty m:val="p"/>
                </m:rPr>
                <m:t>∞</m:t>
              </m:r>
            </m:oMath>
          </w:p>
        </w:tc>
        <w:tc>
          <w:tcPr/>
          <w:p>
            <w:pPr>
              <w:pStyle w:val="Compact"/>
              <w:jc w:val="center"/>
            </w:pPr>
            <w:r>
              <w:rPr>
                <w:bCs/>
                <w:b/>
              </w:rPr>
              <w:t xml:space="preserve">24.4k</w:t>
            </w:r>
          </w:p>
        </w:tc>
        <w:tc>
          <w:tcPr/>
          <w:p>
            <w:pPr>
              <w:pStyle w:val="Compact"/>
              <w:jc w:val="center"/>
            </w:pPr>
            <w:r>
              <w:t xml:space="preserve">96.8k</w:t>
            </w:r>
          </w:p>
        </w:tc>
        <w:tc>
          <w:tcPr/>
          <w:p>
            <w:pPr>
              <w:pStyle w:val="Compact"/>
              <w:jc w:val="center"/>
            </w:pPr>
            <w:r>
              <w:t xml:space="preserve">44.7k</w:t>
            </w:r>
          </w:p>
        </w:tc>
        <w:tc>
          <w:tcPr/>
          <w:p>
            <w:pPr>
              <w:pStyle w:val="Compact"/>
              <w:jc w:val="center"/>
            </w:pPr>
            <w:r>
              <w:t xml:space="preserve">79.5k</w:t>
            </w:r>
          </w:p>
        </w:tc>
      </w:tr>
      <w:tr>
        <w:tc>
          <w:tcPr/>
          <w:p>
            <w:pPr>
              <w:pStyle w:val="Compact"/>
              <w:jc w:val="left"/>
            </w:pPr>
            <w:r>
              <w:t xml:space="preserve">Seconds per trial</w:t>
            </w:r>
          </w:p>
        </w:tc>
        <w:tc>
          <w:tcPr/>
          <w:p>
            <w:pPr>
              <w:pStyle w:val="Compact"/>
              <w:jc w:val="center"/>
            </w:pPr>
            <w:r>
              <w:t xml:space="preserve">109</w:t>
            </w:r>
          </w:p>
        </w:tc>
        <w:tc>
          <w:tcPr/>
          <w:p>
            <w:pPr>
              <w:pStyle w:val="Compact"/>
              <w:jc w:val="center"/>
            </w:pPr>
            <w:r>
              <w:rPr>
                <w:bCs/>
                <w:b/>
              </w:rPr>
              <w:t xml:space="preserve">51</w:t>
            </w:r>
          </w:p>
        </w:tc>
        <w:tc>
          <w:tcPr/>
          <w:p>
            <w:pPr>
              <w:pStyle w:val="Compact"/>
              <w:jc w:val="center"/>
            </w:pPr>
            <w:r>
              <w:t xml:space="preserve">230</w:t>
            </w:r>
          </w:p>
        </w:tc>
        <w:tc>
          <w:tcPr/>
          <w:p>
            <w:pPr>
              <w:pStyle w:val="Compact"/>
              <w:jc w:val="center"/>
            </w:pPr>
            <w:r>
              <w:t xml:space="preserve">245</w:t>
            </w:r>
          </w:p>
        </w:tc>
        <w:tc>
          <w:tcPr/>
          <w:p>
            <w:pPr>
              <w:pStyle w:val="Compact"/>
              <w:jc w:val="center"/>
            </w:pPr>
            <w:r>
              <w:t xml:space="preserve">121</w:t>
            </w:r>
          </w:p>
        </w:tc>
      </w:tr>
    </w:tbl>
    <w:bookmarkEnd w:id="47"/>
    <w:p>
      <w:pPr>
        <w:pStyle w:val="BodyText"/>
      </w:pPr>
      <w:r>
        <w:t xml:space="preserve">Five findings, in order of importance (Table </w:t>
      </w:r>
      <w:hyperlink w:anchor="tab:grand">
        <w:r>
          <w:rPr>
            <w:rStyle w:val="Hyperlink"/>
          </w:rPr>
          <w:t xml:space="preserve">5</w:t>
        </w:r>
      </w:hyperlink>
      <w:r>
        <w:t xml:space="preserve">).</w:t>
      </w:r>
      <w:r>
        <w:t xml:space="preserve"> </w:t>
      </w:r>
      <w:r>
        <w:rPr>
          <w:bCs/>
          <w:b/>
        </w:rPr>
        <w:t xml:space="preserve">(1) B and C+ tie on outcome—and B is cheaper.</w:t>
      </w:r>
      <w:r>
        <w:t xml:space="preserve"> </w:t>
      </w:r>
      <w:r>
        <w:t xml:space="preserve">Both reach 100% with zero harm; B does it at 24.4k tokens per success vs. 79.5k. They differ in</w:t>
      </w:r>
      <w:r>
        <w:t xml:space="preserve"> </w:t>
      </w:r>
      <w:r>
        <w:rPr>
          <w:iCs/>
          <w:i/>
        </w:rPr>
        <w:t xml:space="preserve">kind</w:t>
      </w:r>
      <w:r>
        <w:t xml:space="preserve">: B relies on the model</w:t>
      </w:r>
      <w:r>
        <w:t xml:space="preserve"> </w:t>
      </w:r>
      <w:r>
        <w:rPr>
          <w:iCs/>
          <w:i/>
        </w:rPr>
        <w:t xml:space="preserve">choosing</w:t>
      </w:r>
      <w:r>
        <w:t xml:space="preserve"> </w:t>
      </w:r>
      <w:r>
        <w:t xml:space="preserve">to follow pasted text (no mechanism); C+ blocks wrong messages mechanically (it intercepted five premature</w:t>
      </w:r>
      <w:r>
        <w:t xml:space="preserve"> </w:t>
      </w:r>
      <w:r>
        <w:rPr>
          <w:rStyle w:val="VerbatimChar"/>
        </w:rPr>
        <w:t xml:space="preserve">Approval</w:t>
      </w:r>
      <w:r>
        <w:t xml:space="preserve"> </w:t>
      </w:r>
      <w:r>
        <w:t xml:space="preserve">sends this run). On this model and case, enforcement was sufficient but not</w:t>
      </w:r>
      <w:r>
        <w:t xml:space="preserve"> </w:t>
      </w:r>
      <w:r>
        <w:rPr>
          <w:iCs/>
          <w:i/>
        </w:rPr>
        <w:t xml:space="preserve">necessary</w:t>
      </w:r>
      <w:r>
        <w:t xml:space="preserve"> </w:t>
      </w:r>
      <w:r>
        <w:t xml:space="preserve">for the outcome; this benchmark does not show C+ beating B—it shows the</w:t>
      </w:r>
      <w:r>
        <w:t xml:space="preserve"> </w:t>
      </w:r>
      <w:r>
        <w:rPr>
          <w:iCs/>
          <w:i/>
        </w:rPr>
        <w:t xml:space="preserve">validated protocol</w:t>
      </w:r>
      <w:r>
        <w:t xml:space="preserve">, present in both, doing the safety work.</w:t>
      </w:r>
      <w:r>
        <w:t xml:space="preserve"> </w:t>
      </w:r>
      <w:r>
        <w:rPr>
          <w:bCs/>
          <w:b/>
        </w:rPr>
        <w:t xml:space="preserve">(2) A stronger model makes intent-only agents more dangerous, not safer.</w:t>
      </w:r>
      <w:r>
        <w:t xml:space="preserve"> </w:t>
      </w:r>
      <w:r>
        <w:t xml:space="preserve">gpt-5.4’s A-arm acted confidently and fast: 22 unauthorized irreversible acts in 30 attempts, 97% harmful, 0% completion (vs. 4 disasters under gpt-4o). Capability amplifies the coordination gap.</w:t>
      </w:r>
      <w:r>
        <w:t xml:space="preserve"> </w:t>
      </w:r>
      <w:r>
        <w:rPr>
          <w:bCs/>
          <w:b/>
        </w:rPr>
        <w:t xml:space="preserve">(3) B’s 100% is real but unguaranteed.</w:t>
      </w:r>
      <w:r>
        <w:t xml:space="preserve"> </w:t>
      </w:r>
      <w:r>
        <w:t xml:space="preserve">The same arm scored 40% (gpt-4o), 0% (gpt-4o live) and 50%-with-stalls (banking); its good behavior is a property of the model and the protocol’s shape, not of the system, and it carries no mechanism preventing the A-arm failure mode.</w:t>
      </w:r>
      <w:r>
        <w:t xml:space="preserve"> </w:t>
      </w:r>
      <w:r>
        <w:rPr>
          <w:bCs/>
          <w:b/>
        </w:rPr>
        <w:t xml:space="preserve">(4) Observer projection underperformed—from liveness, not contracts.</w:t>
      </w:r>
      <w:r>
        <w:t xml:space="preserve"> </w:t>
      </w:r>
      <w:r>
        <w:t xml:space="preserve">All 13/15 failures in C/C-min were S3 stalls; C+ uses</w:t>
      </w:r>
      <w:r>
        <w:t xml:space="preserve"> </w:t>
      </w:r>
      <w:r>
        <w:rPr>
          <w:iCs/>
          <w:i/>
        </w:rPr>
        <w:t xml:space="preserve">identical contracts</w:t>
      </w:r>
      <w:r>
        <w:t xml:space="preserve"> </w:t>
      </w:r>
      <w:r>
        <w:t xml:space="preserve">plus the gate and scheduling nudge: 60%</w:t>
      </w:r>
      <m:oMath>
        <m:r>
          <m:rPr>
            <m:sty m:val="p"/>
          </m:rPr>
          <m:t>→</m:t>
        </m:r>
      </m:oMath>
      <w:r>
        <w:t xml:space="preserve">100%. The projection must</w:t>
      </w:r>
      <w:r>
        <w:t xml:space="preserve"> </w:t>
      </w:r>
      <w:r>
        <w:rPr>
          <w:iCs/>
          <w:i/>
        </w:rPr>
        <w:t xml:space="preserve">drive</w:t>
      </w:r>
      <w:r>
        <w:t xml:space="preserve"> </w:t>
      </w:r>
      <w:r>
        <w:t xml:space="preserve">the runtime, not just judge it.</w:t>
      </w:r>
      <w:r>
        <w:t xml:space="preserve"> </w:t>
      </w:r>
      <w:r>
        <w:rPr>
          <w:bCs/>
          <w:b/>
        </w:rPr>
        <w:t xml:space="preserve">(5) Guarantees cost</w:t>
      </w:r>
      <w:r>
        <w:rPr>
          <w:bCs/>
          <w:b/>
        </w:rPr>
        <w:t xml:space="preserve"> </w:t>
      </w:r>
      <m:oMath>
        <m:r>
          <m:rPr>
            <m:sty m:val="p"/>
          </m:rPr>
          <m:t>≈</m:t>
        </m:r>
        <m:r>
          <m:t>3</m:t>
        </m:r>
        <m:r>
          <m:rPr>
            <m:sty m:val="p"/>
          </m:rPr>
          <m:t>×</m:t>
        </m:r>
      </m:oMath>
      <w:r>
        <w:rPr>
          <w:bCs/>
          <w:b/>
        </w:rPr>
        <w:t xml:space="preserve"> </w:t>
      </w:r>
      <w:r>
        <w:rPr>
          <w:bCs/>
          <w:b/>
        </w:rPr>
        <w:t xml:space="preserve">tokens-per-success over B</w:t>
      </w:r>
      <w:r>
        <w:t xml:space="preserve"> </w:t>
      </w:r>
      <w:r>
        <w:t xml:space="preserve">on this run—the honest price of</w:t>
      </w:r>
      <w:r>
        <w:t xml:space="preserve"> </w:t>
      </w:r>
      <w:r>
        <w:t xml:space="preserve">“</w:t>
      </w:r>
      <w:r>
        <w:t xml:space="preserve">cannot misbehave</w:t>
      </w:r>
      <w:r>
        <w:t xml:space="preserve">”</w:t>
      </w:r>
      <w:r>
        <w:t xml:space="preserve"> </w:t>
      </w:r>
      <w:r>
        <w:t xml:space="preserve">vs. </w:t>
      </w:r>
      <w:r>
        <w:t xml:space="preserve">“</w:t>
      </w:r>
      <w:r>
        <w:t xml:space="preserve">happened not to misbehave</w:t>
      </w:r>
      <w:r>
        <w:t xml:space="preserve">”</w:t>
      </w:r>
      <w:r>
        <w:t xml:space="preserve">—which motivates the next experiment.</w:t>
      </w:r>
    </w:p>
    <w:bookmarkEnd w:id="48"/>
    <w:bookmarkStart w:id="49" w:name="Xebf93dcba0c5e4970a4c6c5d2abe7df8cc1eb53"/>
    <w:p>
      <w:pPr>
        <w:pStyle w:val="Heading2"/>
      </w:pPr>
      <w:r>
        <w:t xml:space="preserve">Scheduler ablation: winning the cost back (</w:t>
      </w:r>
      <m:oMath>
        <m:r>
          <m:t>9</m:t>
        </m:r>
        <m:r>
          <m:rPr>
            <m:sty m:val="p"/>
          </m:rPr>
          <m:t>×</m:t>
        </m:r>
      </m:oMath>
      <w:r>
        <w:t xml:space="preserve">)</w:t>
      </w:r>
    </w:p>
    <w:p>
      <w:pPr>
        <w:pStyle w:val="FirstParagraph"/>
      </w:pPr>
      <w:r>
        <w:t xml:space="preserve">On a shared decentralized runtime (finance, gpt-5.4,</w:t>
      </w:r>
      <w:r>
        <w:t xml:space="preserve"> </w:t>
      </w:r>
      <m:oMath>
        <m:r>
          <m:t>n</m:t>
        </m:r>
        <m:r>
          <m:rPr>
            <m:sty m:val="p"/>
          </m:rPr>
          <m:t>=</m:t>
        </m:r>
        <m:r>
          <m:t>10</m:t>
        </m:r>
      </m:oMath>
      <w:r>
        <w:t xml:space="preserve">; run 2026-07-02), protocol-as-text costs 120k tokens per delivered goal at 41.8 calls/trial, because every role re-reads the whole protocol and idle roles are polled every round. Lean contract</w:t>
      </w:r>
      <w:r>
        <w:t xml:space="preserve"> </w:t>
      </w:r>
      <m:oMath>
        <m:r>
          <m:rPr>
            <m:sty m:val="p"/>
          </m:rPr>
          <m:t>+</m:t>
        </m:r>
      </m:oMath>
      <w:r>
        <w:t xml:space="preserve"> </w:t>
      </w:r>
      <w:r>
        <w:t xml:space="preserve">gate: 38k at 34.0 calls. Full</w:t>
      </w:r>
      <w:r>
        <w:t xml:space="preserve"> </w:t>
      </w:r>
      <w:r>
        <w:rPr>
          <w:smallCaps/>
        </w:rPr>
        <w:t xml:space="preserve">STJP</w:t>
      </w:r>
      <w:r>
        <w:t xml:space="preserve"> </w:t>
      </w:r>
      <w:r>
        <w:t xml:space="preserve">(adding the EFSM scheduler):</w:t>
      </w:r>
      <w:r>
        <w:t xml:space="preserve"> </w:t>
      </w:r>
      <w:r>
        <w:rPr>
          <w:bCs/>
          <w:b/>
        </w:rPr>
        <w:t xml:space="preserve">13.3k tokens per goal, 11.4 calls, 32s/trial</w:t>
      </w:r>
      <w:r>
        <w:t xml:space="preserve">—</w:t>
      </w:r>
      <m:oMath>
        <m:r>
          <m:t>9</m:t>
        </m:r>
        <m:r>
          <m:rPr>
            <m:sty m:val="p"/>
          </m:rPr>
          <m:t>×</m:t>
        </m:r>
      </m:oMath>
      <w:r>
        <w:t xml:space="preserve"> </w:t>
      </w:r>
      <w:r>
        <w:t xml:space="preserve">cheaper than B and</w:t>
      </w:r>
      <w:r>
        <w:t xml:space="preserve"> </w:t>
      </w:r>
      <m:oMath>
        <m:r>
          <m:rPr>
            <m:sty m:val="p"/>
          </m:rPr>
          <m:t>−</m:t>
        </m:r>
        <m:r>
          <m:t>73</m:t>
        </m:r>
        <m:r>
          <m:rPr>
            <m:sty m:val="p"/>
          </m:rPr>
          <m:t>%</m:t>
        </m:r>
      </m:oMath>
      <w:r>
        <w:t xml:space="preserve"> </w:t>
      </w:r>
      <w:r>
        <w:t xml:space="preserve">calls, at identical 100% GCR and zero disasters across all three (Fig. </w:t>
      </w:r>
      <w:hyperlink w:anchor="fig:results">
        <w:r>
          <w:rPr>
            <w:rStyle w:val="Hyperlink"/>
          </w:rPr>
          <w:t xml:space="preserve">2</w:t>
        </w:r>
      </w:hyperlink>
      <w:r>
        <w:t xml:space="preserve">d). Tokens-per-call stayed flat (1.12k vs. 1.07k), so the entire saving is</w:t>
      </w:r>
      <w:r>
        <w:t xml:space="preserve"> </w:t>
      </w:r>
      <w:r>
        <w:rPr>
          <w:iCs/>
          <w:i/>
        </w:rPr>
        <w:t xml:space="preserve">fewer calls</w:t>
      </w:r>
      <w:r>
        <w:t xml:space="preserve">: the mechanism, not verbosity effects. The gate rejected 10–12 off-contract send attempts per trial even in succeeding runs—enforcement measured as work done, not decoration.</w:t>
      </w:r>
    </w:p>
    <w:bookmarkEnd w:id="49"/>
    <w:bookmarkStart w:id="50" w:name="X0f0cbf81d412b3b7de8b2b63dec75fa10848f2a"/>
    <w:p>
      <w:pPr>
        <w:pStyle w:val="Heading2"/>
      </w:pPr>
      <w:r>
        <w:t xml:space="preserve">Banking: S4 in dollars; and the statically caught deadlock</w:t>
      </w:r>
    </w:p>
    <w:p>
      <w:pPr>
        <w:pStyle w:val="FirstParagraph"/>
      </w:pPr>
      <w:r>
        <w:t xml:space="preserve">On the live-drafted 5-role banking pipeline (gpt-4o,</w:t>
      </w:r>
      <w:r>
        <w:t xml:space="preserve"> </w:t>
      </w:r>
      <m:oMath>
        <m:r>
          <m:t>n</m:t>
        </m:r>
        <m:r>
          <m:rPr>
            <m:sty m:val="p"/>
          </m:rPr>
          <m:t>=</m:t>
        </m:r>
        <m:r>
          <m:t>2</m:t>
        </m:r>
      </m:oMath>
      <w:r>
        <w:t xml:space="preserve">), intent-only agents</w:t>
      </w:r>
      <w:r>
        <w:t xml:space="preserve"> </w:t>
      </w:r>
      <w:r>
        <w:rPr>
          <w:iCs/>
          <w:i/>
        </w:rPr>
        <w:t xml:space="preserve">moved money before authorization</w:t>
      </w:r>
      <w:r>
        <w:t xml:space="preserve"> </w:t>
      </w:r>
      <w:r>
        <w:t xml:space="preserve">twice in six attempts, with nothing in their own stack flagging it; typed arms reached 100% GCR with zero S4 (and their eight raw monitor flags collapsed under grading to a single harmless S2). Separately, a two-role trading protocol seeded with the classic circular wait (Desk waits for Executor’s ready; Executor waits for Desk’s request) stalls every bare run forever; Scribble rejects the global type</w:t>
      </w:r>
      <w:r>
        <w:t xml:space="preserve"> </w:t>
      </w:r>
      <w:r>
        <w:rPr>
          <w:iCs/>
          <w:i/>
        </w:rPr>
        <w:t xml:space="preserve">before any agent runs</w:t>
      </w:r>
      <w:r>
        <w:t xml:space="preserve">, at zero token cost, and the repaired protocol executes at 100%. No runtime guardrail, judge, or benchmark can offer this: they all require the failure to occur at least once. Testing observes runs; typing quantifies over all of them.</w:t>
      </w:r>
    </w:p>
    <w:bookmarkEnd w:id="50"/>
    <w:bookmarkStart w:id="51" w:name="sec:honest"/>
    <w:p>
      <w:pPr>
        <w:pStyle w:val="Heading2"/>
      </w:pPr>
      <w:r>
        <w:t xml:space="preserve">Pre-registered predictions, graded — including the ones we got wrong</w:t>
      </w:r>
    </w:p>
    <w:p>
      <w:pPr>
        <w:pStyle w:val="FirstParagraph"/>
      </w:pPr>
      <w:r>
        <w:rPr>
          <w:bCs/>
          <w:b/>
        </w:rPr>
        <w:t xml:space="preserve">P1 (falsified twice, differently).</w:t>
      </w:r>
      <w:r>
        <w:t xml:space="preserve"> </w:t>
      </w:r>
      <w:r>
        <w:t xml:space="preserve">We predicted unenforced global text (B) would slip below 100%: under gpt-4o it did (40%); under gpt-5.4 it did not (100%, §</w:t>
      </w:r>
      <w:hyperlink w:anchor="sec:grand">
        <w:r>
          <w:rPr>
            <w:rStyle w:val="Hyperlink"/>
          </w:rPr>
          <w:t xml:space="preserve">6.3</w:t>
        </w:r>
      </w:hyperlink>
      <w:r>
        <w:t xml:space="preserve">). What survives both outcomes: the gate rejected real off-contract attempts in</w:t>
      </w:r>
      <w:r>
        <w:t xml:space="preserve"> </w:t>
      </w:r>
      <w:r>
        <w:rPr>
          <w:iCs/>
          <w:i/>
        </w:rPr>
        <w:t xml:space="preserve">every</w:t>
      </w:r>
      <w:r>
        <w:t xml:space="preserve"> </w:t>
      </w:r>
      <w:r>
        <w:t xml:space="preserve">gated run—the model tries to stray; the boundary catches it—and enforcement value is a decreasing function of model strength while the danger of</w:t>
      </w:r>
      <w:r>
        <w:t xml:space="preserve"> </w:t>
      </w:r>
      <w:r>
        <w:rPr>
          <w:iCs/>
          <w:i/>
        </w:rPr>
        <w:t xml:space="preserve">no protocol at all</w:t>
      </w:r>
      <w:r>
        <w:t xml:space="preserve"> </w:t>
      </w:r>
      <w:r>
        <w:t xml:space="preserve">is an</w:t>
      </w:r>
      <w:r>
        <w:t xml:space="preserve"> </w:t>
      </w:r>
      <w:r>
        <w:rPr>
          <w:iCs/>
          <w:i/>
        </w:rPr>
        <w:t xml:space="preserve">increasing</w:t>
      </w:r>
      <w:r>
        <w:t xml:space="preserve"> </w:t>
      </w:r>
      <w:r>
        <w:t xml:space="preserve">one (22 vs. 4 disasters).</w:t>
      </w:r>
      <w:r>
        <w:t xml:space="preserve"> </w:t>
      </w:r>
      <w:r>
        <w:rPr>
          <w:bCs/>
          <w:b/>
        </w:rPr>
        <w:t xml:space="preserve">P2 (confirmed beyond margin).</w:t>
      </w:r>
      <w:r>
        <w:t xml:space="preserve"> </w:t>
      </w:r>
      <w:r>
        <w:t xml:space="preserve">Scheduling saves</w:t>
      </w:r>
      <w:r>
        <w:t xml:space="preserve"> </w:t>
      </w:r>
      <m:oMath>
        <m:r>
          <m:rPr>
            <m:sty m:val="p"/>
          </m:rPr>
          <m:t>≥</m:t>
        </m:r>
      </m:oMath>
      <w:r>
        <w:t xml:space="preserve">60% tokens vs. lean</w:t>
      </w:r>
      <m:oMath>
        <m:r>
          <m:rPr>
            <m:sty m:val="p"/>
          </m:rPr>
          <m:t>+</m:t>
        </m:r>
      </m:oMath>
      <w:r>
        <w:t xml:space="preserve">gate: measured</w:t>
      </w:r>
      <w:r>
        <w:t xml:space="preserve"> </w:t>
      </w:r>
      <m:oMath>
        <m:r>
          <m:rPr>
            <m:sty m:val="p"/>
          </m:rPr>
          <m:t>−</m:t>
        </m:r>
        <m:r>
          <m:t>65</m:t>
        </m:r>
        <m:r>
          <m:rPr>
            <m:sty m:val="p"/>
          </m:rPr>
          <m:t>%</m:t>
        </m:r>
      </m:oMath>
      <w:r>
        <w:t xml:space="preserve"> </w:t>
      </w:r>
      <w:r>
        <w:t xml:space="preserve">tokens,</w:t>
      </w:r>
      <w:r>
        <w:t xml:space="preserve"> </w:t>
      </w:r>
      <m:oMath>
        <m:r>
          <m:rPr>
            <m:sty m:val="p"/>
          </m:rPr>
          <m:t>−</m:t>
        </m:r>
        <m:r>
          <m:t>66</m:t>
        </m:r>
        <m:r>
          <m:rPr>
            <m:sty m:val="p"/>
          </m:rPr>
          <m:t>%</m:t>
        </m:r>
      </m:oMath>
      <w:r>
        <w:t xml:space="preserve"> </w:t>
      </w:r>
      <w:r>
        <w:t xml:space="preserve">calls.</w:t>
      </w:r>
      <w:r>
        <w:t xml:space="preserve"> </w:t>
      </w:r>
      <w:r>
        <w:rPr>
          <w:bCs/>
          <w:b/>
        </w:rPr>
        <w:t xml:space="preserve">P3 (half-confirmed).</w:t>
      </w:r>
      <w:r>
        <w:t xml:space="preserve"> </w:t>
      </w:r>
      <w:r>
        <w:t xml:space="preserve">Projection alone does not beat global text; projection</w:t>
      </w:r>
      <w:r>
        <w:t xml:space="preserve"> </w:t>
      </w:r>
      <w:r>
        <w:rPr>
          <w:iCs/>
          <w:i/>
        </w:rPr>
        <w:t xml:space="preserve">with enforcement and scheduling</w:t>
      </w:r>
      <w:r>
        <w:t xml:space="preserve"> </w:t>
      </w:r>
      <w:r>
        <w:t xml:space="preserve">dominates it on the same runtime.</w:t>
      </w:r>
      <w:r>
        <w:t xml:space="preserve"> </w:t>
      </w:r>
      <w:r>
        <w:rPr>
          <w:bCs/>
          <w:b/>
        </w:rPr>
        <w:t xml:space="preserve">P4 (deferred).</w:t>
      </w:r>
      <w:r>
        <w:t xml:space="preserve"> </w:t>
      </w:r>
      <w:r>
        <w:t xml:space="preserve">Orchestrator-cost comparison was inconclusive (infrastructure issues on the group-chat arm).</w:t>
      </w:r>
      <w:r>
        <w:t xml:space="preserve"> </w:t>
      </w:r>
      <w:r>
        <w:rPr>
          <w:bCs/>
          <w:b/>
        </w:rPr>
        <w:t xml:space="preserve">P5 (confirmed).</w:t>
      </w:r>
      <w:r>
        <w:t xml:space="preserve"> </w:t>
      </w:r>
      <w:r>
        <w:t xml:space="preserve">Scheduling cuts calls without inflating tokens per call. We report these grades because a verification paper that hides its own falsified predictions has misunderstood its subject.</w:t>
      </w:r>
    </w:p>
    <w:bookmarkEnd w:id="51"/>
    <w:bookmarkStart w:id="52" w:name="sec:lessons"/>
    <w:p>
      <w:pPr>
        <w:pStyle w:val="Heading2"/>
      </w:pPr>
      <w:r>
        <w:t xml:space="preserve">Two systems lessons</w:t>
      </w:r>
    </w:p>
    <w:p>
      <w:pPr>
        <w:pStyle w:val="FirstParagraph"/>
      </w:pPr>
      <w:r>
        <w:rPr>
          <w:bCs/>
          <w:b/>
        </w:rPr>
        <w:t xml:space="preserve">Liveness cannot be enforced by observation.</w:t>
      </w:r>
      <w:r>
        <w:t xml:space="preserve"> </w:t>
      </w:r>
      <w:r>
        <w:t xml:space="preserve">The dominant failure of one gate run was inaction: a role whose whole contract is one</w:t>
      </w:r>
      <w:r>
        <w:t xml:space="preserve"> </w:t>
      </w:r>
      <w:r>
        <w:rPr>
          <w:smallCaps/>
        </w:rPr>
        <w:t xml:space="preserve">send</w:t>
      </w:r>
      <w:r>
        <w:t xml:space="preserve"> </w:t>
      </w:r>
      <w:r>
        <w:t xml:space="preserve">answered</w:t>
      </w:r>
      <w:r>
        <w:t xml:space="preserve"> </w:t>
      </w:r>
      <w:r>
        <w:rPr>
          <w:smallCaps/>
        </w:rPr>
        <w:t xml:space="preserve">wait</w:t>
      </w:r>
      <w:r>
        <w:t xml:space="preserve"> </w:t>
      </w:r>
      <w:r>
        <w:t xml:space="preserve">repeatedly; a monitor judges events, and a</w:t>
      </w:r>
      <w:r>
        <w:t xml:space="preserve"> </w:t>
      </w:r>
      <w:r>
        <w:rPr>
          <w:smallCaps/>
        </w:rPr>
        <w:t xml:space="preserve">wait</w:t>
      </w:r>
      <w:r>
        <w:t xml:space="preserve"> </w:t>
      </w:r>
      <w:r>
        <w:t xml:space="preserve">emits none. A contract can make every action that happens correct; it cannot, by observation alone, make an action happen. The fix is structural—the projection already contains the schedule (S5).</w:t>
      </w:r>
      <w:r>
        <w:t xml:space="preserve"> </w:t>
      </w:r>
      <w:r>
        <w:rPr>
          <w:bCs/>
          <w:b/>
        </w:rPr>
        <w:t xml:space="preserve">Tone is part of the contract surface.</w:t>
      </w:r>
      <w:r>
        <w:t xml:space="preserve"> </w:t>
      </w:r>
      <w:r>
        <w:t xml:space="preserve">An imperative liveness nudge (</w:t>
      </w:r>
      <w:r>
        <w:t xml:space="preserve">“</w:t>
      </w:r>
      <w:r>
        <w:t xml:space="preserve">WAIT is OFF-CONTRACT here; act now,</w:t>
      </w:r>
      <w:r>
        <w:t xml:space="preserve">”</w:t>
      </w:r>
      <w:r>
        <w:t xml:space="preserve"> </w:t>
      </w:r>
      <w:r>
        <w:t xml:space="preserve">with a mojibaked em-dash) made gpt-5.4</w:t>
      </w:r>
      <w:r>
        <w:t xml:space="preserve"> </w:t>
      </w:r>
      <w:r>
        <w:rPr>
          <w:iCs/>
          <w:i/>
        </w:rPr>
        <w:t xml:space="preserve">refuse outright</w:t>
      </w:r>
      <w:r>
        <w:t xml:space="preserve"> </w:t>
      </w:r>
      <w:r>
        <w:t xml:space="preserve">in both nudged roles, stalling the arm at zero events; the same content rephrased descriptively (</w:t>
      </w:r>
      <w:r>
        <w:t xml:space="preserve">“</w:t>
      </w:r>
      <w:r>
        <w:t xml:space="preserve">Protocol status: …the available action at this state is</w:t>
      </w:r>
      <w:r>
        <w:t xml:space="preserve"> </w:t>
      </w:r>
      <w:r>
        <w:rPr>
          <w:smallCaps/>
        </w:rPr>
        <w:t xml:space="preserve">send</w:t>
      </w:r>
      <w:r>
        <w:t xml:space="preserve"> </w:t>
      </w:r>
      <w:r>
        <w:rPr>
          <w:rStyle w:val="VerbatimChar"/>
        </w:rPr>
        <w:t xml:space="preserve">ExpenseData</w:t>
      </w:r>
      <w:r>
        <w:t xml:space="preserve">…</w:t>
      </w:r>
      <w:r>
        <w:t xml:space="preserve">”</w:t>
      </w:r>
      <w:r>
        <w:t xml:space="preserve">) was followed 5/5 first-attempt. Runtime governance text must be neutral, ASCII-safe, and informative; stronger models police the difference.</w:t>
      </w:r>
    </w:p>
    <w:bookmarkEnd w:id="52"/>
    <w:bookmarkEnd w:id="53"/>
    <w:bookmarkStart w:id="64" w:name="sec:bench"/>
    <w:p>
      <w:pPr>
        <w:pStyle w:val="Heading1"/>
      </w:pPr>
      <w:r>
        <w:t xml:space="preserve">The Validation Suite at</w:t>
      </w:r>
      <w:r>
        <w:t xml:space="preserve"> </w:t>
      </w:r>
      <m:oMath>
        <m:r>
          <m:t>n</m:t>
        </m:r>
        <m:r>
          <m:rPr>
            <m:sty m:val="p"/>
          </m:rPr>
          <m:t>=</m:t>
        </m:r>
        <m:r>
          <m:t>100</m:t>
        </m:r>
      </m:oMath>
    </w:p>
    <w:p>
      <w:pPr>
        <w:pStyle w:val="FirstParagraph"/>
      </w:pPr>
      <w:r>
        <w:t xml:space="preserve">The pilot evidence of §</w:t>
      </w:r>
      <w:hyperlink w:anchor="sec:results">
        <w:r>
          <w:rPr>
            <w:rStyle w:val="Hyperlink"/>
          </w:rPr>
          <w:t xml:space="preserve">6</w:t>
        </w:r>
      </w:hyperlink>
      <w:r>
        <w:t xml:space="preserve"> </w:t>
      </w:r>
      <w:r>
        <w:t xml:space="preserve">was concept-scale (</w:t>
      </w:r>
      <m:oMath>
        <m:r>
          <m:t>n</m:t>
        </m:r>
        <m:r>
          <m:rPr>
            <m:sty m:val="p"/>
          </m:rPr>
          <m:t>≤</m:t>
        </m:r>
        <m:r>
          <m:t>10</m:t>
        </m:r>
      </m:oMath>
      <w:r>
        <w:t xml:space="preserve">, one model family, friendly agents, an untested checker). We therefore designed a component-isolating suite—one experiment per component, each pre-registered before running—and executed it at</w:t>
      </w:r>
      <w:r>
        <w:t xml:space="preserve"> </w:t>
      </w:r>
      <m:oMath>
        <m:r>
          <m:t>n</m:t>
        </m:r>
        <m:r>
          <m:rPr>
            <m:sty m:val="p"/>
          </m:rPr>
          <m:t>=</m:t>
        </m:r>
        <m:r>
          <m:t>100</m:t>
        </m:r>
      </m:oMath>
      <w:r>
        <w:t xml:space="preserve">; the E3 capability sweep is now measured across three Claude tiers on both tasks. Everything below is</w:t>
      </w:r>
      <w:r>
        <w:t xml:space="preserve"> </w:t>
      </w:r>
      <w:r>
        <w:rPr>
          <w:bCs/>
          <w:b/>
        </w:rPr>
        <w:t xml:space="preserve">measured</w:t>
      </w:r>
      <w:r>
        <w:t xml:space="preserve"> </w:t>
      </w:r>
      <w:r>
        <w:t xml:space="preserve">(repository, with a per-number data map), fully terminal (0 abandoned trials after the forensic audit), and its total compute cost was under $100.</w:t>
      </w:r>
    </w:p>
    <w:p>
      <w:pPr>
        <w:pStyle w:val="BodyText"/>
      </w:pPr>
      <w:r>
        <w:rPr>
          <w:bCs/>
          <w:b/>
        </w:rPr>
        <w:t xml:space="preserve">E0 — Testing the testers first.</w:t>
      </w:r>
      <w:r>
        <w:t xml:space="preserve"> </w:t>
      </w:r>
      <w:r>
        <w:t xml:space="preserve">A 40-trace verdict corpus with hand-derived expected verdicts (clean traces, every severity class, concurrent interleavings on independent channels, unevaluable-guard silence, the</w:t>
      </w:r>
      <w:r>
        <w:t xml:space="preserve"> </w:t>
      </w:r>
      <w:r>
        <w:rPr>
          <w:rStyle w:val="VerbatimChar"/>
        </w:rPr>
        <w:t xml:space="preserve">Approval(False)</w:t>
      </w:r>
      <w:r>
        <w:t xml:space="preserve"> </w:t>
      </w:r>
      <w:r>
        <w:t xml:space="preserve">edge case). Monitor and grader score 40/40—and, instructively, three of the</w:t>
      </w:r>
      <w:r>
        <w:t xml:space="preserve"> </w:t>
      </w:r>
      <w:r>
        <w:rPr>
          <w:iCs/>
          <w:i/>
        </w:rPr>
        <w:t xml:space="preserve">hand derivations</w:t>
      </w:r>
      <w:r>
        <w:t xml:space="preserve"> </w:t>
      </w:r>
      <w:r>
        <w:t xml:space="preserve">were wrong and corrected against the semantics; the instruments were right. All downstream experiments inherit this validated referee. An integration stress harness additionally exercises all five pipeline stages 100 times (</w:t>
      </w:r>
      <m:oMath>
        <m:r>
          <m:t>2105</m:t>
        </m:r>
        <m:r>
          <m:rPr>
            <m:sty m:val="p"/>
          </m:rPr>
          <m:t>/</m:t>
        </m:r>
        <m:r>
          <m:t>2110</m:t>
        </m:r>
        <m:r>
          <m:rPr>
            <m:sty m:val="p"/>
          </m:rPr>
          <m:t>=</m:t>
        </m:r>
        <m:r>
          <m:t>99.76</m:t>
        </m:r>
        <m:r>
          <m:rPr>
            <m:sty m:val="p"/>
          </m:rPr>
          <m:t>%</m:t>
        </m:r>
      </m:oMath>
      <w:r>
        <w:t xml:space="preserve"> </w:t>
      </w:r>
      <w:r>
        <w:t xml:space="preserve">checks passing; the five failures are a FIFO-swap mutation that yields another well-formed protocol on acyclic inputs, which Scribble</w:t>
      </w:r>
      <w:r>
        <w:t xml:space="preserve"> </w:t>
      </w:r>
      <w:r>
        <w:rPr>
          <w:iCs/>
          <w:i/>
        </w:rPr>
        <w:t xml:space="preserve">correctly</w:t>
      </w:r>
      <w:r>
        <w:t xml:space="preserve"> </w:t>
      </w:r>
      <w:r>
        <w:t xml:space="preserve">accepts).</w:t>
      </w:r>
    </w:p>
    <w:p>
      <w:pPr>
        <w:pStyle w:val="CaptionedFigure"/>
      </w:pPr>
      <w:r>
        <w:drawing>
          <wp:inline>
            <wp:extent cx="5334000" cy="1297459"/>
            <wp:effectExtent b="0" l="0" r="0" t="0"/>
            <wp:docPr descr="" title="" id="55" name="Picture"/>
            <a:graphic>
              <a:graphicData uri="http://schemas.openxmlformats.org/drawingml/2006/picture">
                <pic:pic>
                  <pic:nvPicPr>
                    <pic:cNvPr descr="fig3_projected.png" id="56" name="Picture"/>
                    <pic:cNvPicPr>
                      <a:picLocks noChangeArrowheads="1" noChangeAspect="1"/>
                    </pic:cNvPicPr>
                  </pic:nvPicPr>
                  <pic:blipFill>
                    <a:blip r:embed="rId54"/>
                    <a:stretch>
                      <a:fillRect/>
                    </a:stretch>
                  </pic:blipFill>
                  <pic:spPr bwMode="auto">
                    <a:xfrm>
                      <a:off x="0" y="0"/>
                      <a:ext cx="5334000" cy="1297459"/>
                    </a:xfrm>
                    <a:prstGeom prst="rect">
                      <a:avLst/>
                    </a:prstGeom>
                    <a:noFill/>
                    <a:ln w="9525">
                      <a:noFill/>
                      <a:headEnd/>
                      <a:tailEnd/>
                    </a:ln>
                  </pic:spPr>
                </pic:pic>
              </a:graphicData>
            </a:graphic>
          </wp:inline>
        </w:drawing>
      </w:r>
    </w:p>
    <w:p>
      <w:pPr>
        <w:pStyle w:val="ImageCaption"/>
      </w:pPr>
      <w:r>
        <w:rPr>
          <w:bCs/>
          <w:b/>
        </w:rPr>
        <w:t xml:space="preserve">Validation suite.</w:t>
      </w:r>
      <w:r>
        <w:t xml:space="preserve"> </w:t>
      </w:r>
      <w:r>
        <w:t xml:space="preserve">(a) E1, measured: detection of seeded defects over a 100-protocol corpus. Well-formedness defects (undeclared role, choice-knowledge violations) are what the checker must catch: 95.1% group detection,</w:t>
      </w:r>
      <w:r>
        <w:t xml:space="preserve"> </w:t>
      </w:r>
      <w:r>
        <w:rPr>
          <w:iCs/>
          <w:i/>
        </w:rPr>
        <w:t xml:space="preserve">zero</w:t>
      </w:r>
      <w:r>
        <w:t xml:space="preserve"> </w:t>
      </w:r>
      <w:r>
        <w:t xml:space="preserve">false positives on the valid corpus. Reorderings of acyclic protocols mostly yield</w:t>
      </w:r>
      <w:r>
        <w:t xml:space="preserve"> </w:t>
      </w:r>
      <w:r>
        <w:rPr>
          <w:iCs/>
          <w:i/>
        </w:rPr>
        <w:t xml:space="preserve">another valid protocol</w:t>
      </w:r>
      <w:r>
        <w:t xml:space="preserve">; flagging only 0.8% of them is correct acceptance, not a miss—the greyed bar is a feature. (b) E2, measured: 1</w:t>
      </w:r>
      <w:r>
        <w:t xml:space="preserve">,</w:t>
      </w:r>
      <w:r>
        <w:t xml:space="preserve">200 injected exfiltration attempts per condition. Keyword rules are evaded by seven template classes (encodings, synonyms, splitting); the structural gate is disguise-proof for every illegal route but is blind to a payload smuggled inside a legitimately-labelled message to a legal recipient (one template, 8.3%); adding value-refinement guards closes exactly that hole: 100%. The layering is the finding. (c) E3, measured: clean-goal completion across three Claude tiers on</w:t>
      </w:r>
      <w:r>
        <w:t xml:space="preserve"> </w:t>
      </w:r>
      <w:r>
        <w:rPr>
          <w:rStyle w:val="VerbatimChar"/>
        </w:rPr>
        <w:t xml:space="preserve">revenue_audit</w:t>
      </w:r>
      <w:r>
        <w:t xml:space="preserve"> </w:t>
      </w:r>
      <w:r>
        <w:t xml:space="preserve">(haiku</w:t>
      </w:r>
      <w:r>
        <w:t xml:space="preserve"> </w:t>
      </w:r>
      <m:oMath>
        <m:r>
          <m:t>n</m:t>
        </m:r>
        <m:r>
          <m:rPr>
            <m:sty m:val="p"/>
          </m:rPr>
          <m:t>=</m:t>
        </m:r>
        <m:r>
          <m:t>100</m:t>
        </m:r>
      </m:oMath>
      <w:r>
        <w:t xml:space="preserve">, sonnet</w:t>
      </w:r>
      <w:r>
        <w:t xml:space="preserve"> </w:t>
      </w:r>
      <m:oMath>
        <m:r>
          <m:t>n</m:t>
        </m:r>
        <m:r>
          <m:rPr>
            <m:sty m:val="p"/>
          </m:rPr>
          <m:t>=</m:t>
        </m:r>
        <m:r>
          <m:t>30</m:t>
        </m:r>
      </m:oMath>
      <w:r>
        <w:t xml:space="preserve">, opus</w:t>
      </w:r>
      <w:r>
        <w:t xml:space="preserve"> </w:t>
      </w:r>
      <m:oMath>
        <m:r>
          <m:t>n</m:t>
        </m:r>
        <m:r>
          <m:rPr>
            <m:sty m:val="p"/>
          </m:rPr>
          <m:t>=</m:t>
        </m:r>
        <m:r>
          <m:t>10</m:t>
        </m:r>
      </m:oMath>
      <w:r>
        <w:t xml:space="preserve">). Observe-arm safety and cleanliness are capability-dependent (95 premature filings at the weak tier; zero above); the gated arm is flat at 100% with zero disasters at every tier. (d) E6, measured structural cost proxy (contract size</w:t>
      </w:r>
      <w:r>
        <w:t xml:space="preserve"> </w:t>
      </w:r>
      <m:oMath>
        <m:r>
          <m:rPr>
            <m:sty m:val="p"/>
          </m:rPr>
          <m:t>×</m:t>
        </m:r>
      </m:oMath>
      <w:r>
        <w:t xml:space="preserve"> </w:t>
      </w:r>
      <w:r>
        <w:t xml:space="preserve">scheduled polls): the global-text-to-</w:t>
      </w:r>
      <w:r>
        <w:rPr>
          <w:smallCaps/>
        </w:rPr>
        <w:t xml:space="preserve">STJP</w:t>
      </w:r>
      <w:r>
        <w:t xml:space="preserve"> </w:t>
      </w:r>
      <w:r>
        <w:t xml:space="preserve">ratio grows from</w:t>
      </w:r>
      <w:r>
        <w:t xml:space="preserve"> </w:t>
      </w:r>
      <m:oMath>
        <m:r>
          <m:t>9.2</m:t>
        </m:r>
        <m:r>
          <m:rPr>
            <m:sty m:val="p"/>
          </m:rPr>
          <m:t>×</m:t>
        </m:r>
      </m:oMath>
      <w:r>
        <w:t xml:space="preserve"> </w:t>
      </w:r>
      <w:r>
        <w:t xml:space="preserve">at two roles to</w:t>
      </w:r>
      <w:r>
        <w:t xml:space="preserve"> </w:t>
      </w:r>
      <m:oMath>
        <m:r>
          <m:t>17.1</m:t>
        </m:r>
        <m:r>
          <m:rPr>
            <m:sty m:val="p"/>
          </m:rPr>
          <m:t>×</m:t>
        </m:r>
      </m:oMath>
      <w:r>
        <w:t xml:space="preserve"> </w:t>
      </w:r>
      <w:r>
        <w:t xml:space="preserve">at ten.</w:t>
      </w:r>
    </w:p>
    <w:p>
      <w:pPr>
        <w:pStyle w:val="BodyText"/>
      </w:pPr>
      <w:r>
        <w:rPr>
          <w:bCs/>
          <w:b/>
        </w:rPr>
        <w:t xml:space="preserve">E1 — Mutation testing the checker (Fig. </w:t>
      </w:r>
      <w:hyperlink w:anchor="fig:projected">
        <w:r>
          <w:rPr>
            <w:rStyle w:val="Hyperlink"/>
            <w:bCs/>
            <w:b/>
          </w:rPr>
          <w:t xml:space="preserve">3</w:t>
        </w:r>
      </w:hyperlink>
      <w:r>
        <w:rPr>
          <w:bCs/>
          <w:b/>
        </w:rPr>
        <w:t xml:space="preserve">a).</w:t>
      </w:r>
      <w:r>
        <w:t xml:space="preserve"> </w:t>
      </w:r>
      <w:r>
        <w:t xml:space="preserve">Seven mutation operators over a 100-protocol corpus (2–10 roles, four topologies). The pre-registered prediction separated two families, and the data respected the split:</w:t>
      </w:r>
      <w:r>
        <w:t xml:space="preserve"> </w:t>
      </w:r>
      <w:r>
        <w:rPr>
          <w:iCs/>
          <w:i/>
        </w:rPr>
        <w:t xml:space="preserve">well-formedness</w:t>
      </w:r>
      <w:r>
        <w:t xml:space="preserve"> </w:t>
      </w:r>
      <w:r>
        <w:t xml:space="preserve">defects are detected at 95.1% (226 mutants; undeclared role and flipped-choice-subject at 100%, branch asymmetry—a role acting on branch knowledge it cannot have—at 82.5% raw) with 0/100 false positives; adjudicating the eleven branch-asymmetry survivors found seven to be</w:t>
      </w:r>
      <w:r>
        <w:t xml:space="preserve"> </w:t>
      </w:r>
      <w:r>
        <w:rPr>
          <w:iCs/>
          <w:i/>
        </w:rPr>
        <w:t xml:space="preserve">accidentally valid</w:t>
      </w:r>
      <w:r>
        <w:t xml:space="preserve"> </w:t>
      </w:r>
      <w:r>
        <w:t xml:space="preserve">mutants (correct acceptances) and four to share one reproducible genuine gap—the deletion empties a branch, projection silently drops it, and an idle role is left unconditionally awaiting a message the chooser may never send, a knowledge-of-choice deadlock the checker misses—re-scoping detection to real defects at 92.9% and converting a bare percentage into a named limitation;</w:t>
      </w:r>
      <w:r>
        <w:t xml:space="preserve"> </w:t>
      </w:r>
      <w:r>
        <w:rPr>
          <w:iCs/>
          <w:i/>
        </w:rPr>
        <w:t xml:space="preserve">reordering</w:t>
      </w:r>
      <w:r>
        <w:t xml:space="preserve"> </w:t>
      </w:r>
      <w:r>
        <w:t xml:space="preserve">operators (400 mutants) are flagged at only 0.8%—correctly, because reordering an acyclic protocol usually produces a different but valid protocol. Detecting</w:t>
      </w:r>
      <w:r>
        <w:t xml:space="preserve"> </w:t>
      </w:r>
      <w:r>
        <w:rPr>
          <w:iCs/>
          <w:i/>
        </w:rPr>
        <w:t xml:space="preserve">intent</w:t>
      </w:r>
      <w:r>
        <w:t xml:space="preserve"> </w:t>
      </w:r>
      <w:r>
        <w:t xml:space="preserve">drift under valid reorderings is the E5 scorer’s job, not the type checker’s; conflating the two is how benchmarks overstate their tools. The evaluation standard here is deliberately the two-sided</w:t>
      </w:r>
      <w:r>
        <w:t xml:space="preserve"> </w:t>
      </w:r>
      <w:r>
        <w:rPr>
          <w:iCs/>
          <w:i/>
        </w:rPr>
        <w:t xml:space="preserve">preciseness</w:t>
      </w:r>
      <w:r>
        <w:t xml:space="preserve"> </w:t>
      </w:r>
      <w:r>
        <w:t xml:space="preserve">discipline of</w:t>
      </w:r>
      <w:r>
        <w:t xml:space="preserve"> </w:t>
      </w:r>
      <w:r>
        <w:t xml:space="preserve">—soundness (nothing bad accepted) and completeness (nothing good rejected) measured together—transplanted from characterizing a subtyping relation to auditing a checker implementation.</w:t>
      </w:r>
    </w:p>
    <w:p>
      <w:pPr>
        <w:pStyle w:val="BodyText"/>
      </w:pPr>
      <w:r>
        <w:rPr>
          <w:bCs/>
          <w:b/>
        </w:rPr>
        <w:t xml:space="preserve">E2 — Adversarial exfiltration (Fig. </w:t>
      </w:r>
      <w:hyperlink w:anchor="fig:projected">
        <w:r>
          <w:rPr>
            <w:rStyle w:val="Hyperlink"/>
            <w:bCs/>
            <w:b/>
          </w:rPr>
          <w:t xml:space="preserve">3</w:t>
        </w:r>
      </w:hyperlink>
      <w:r>
        <w:rPr>
          <w:bCs/>
          <w:b/>
        </w:rPr>
        <w:t xml:space="preserve">b).</w:t>
      </w:r>
      <w:r>
        <w:t xml:space="preserve"> </w:t>
      </w:r>
      <w:r>
        <w:t xml:space="preserve">Twelve prompt-injection templates</w:t>
      </w:r>
      <w:r>
        <w:t xml:space="preserve"> </w:t>
      </w:r>
      <m:oMath>
        <m:r>
          <m:rPr>
            <m:sty m:val="p"/>
          </m:rPr>
          <m:t>×</m:t>
        </m:r>
      </m:oMath>
      <w:r>
        <w:t xml:space="preserve"> </w:t>
      </w:r>
      <w:r>
        <w:t xml:space="preserve">100 trials against a finance protocol with a confidential payload and an ExternalAuditor role that legally receives only the public summary. No guard: 0% blocked. An honestly tuned keyword-and-role rule list: 41.7%, evaded by encoding, synonyms, typos, split payloads, and innocuous relabeling. The structural gate: 91.7%—it blocks every attempt to use an illegal (label, recipient) edge regardless of disguise, because legality is checked against the type, not the wording; the surviving 8.3% is exactly one template that smuggles the payload</w:t>
      </w:r>
      <w:r>
        <w:t xml:space="preserve"> </w:t>
      </w:r>
      <w:r>
        <w:rPr>
          <w:iCs/>
          <w:i/>
        </w:rPr>
        <w:t xml:space="preserve">inside</w:t>
      </w:r>
      <w:r>
        <w:t xml:space="preserve"> </w:t>
      </w:r>
      <w:r>
        <w:t xml:space="preserve">a legitimately-labelled message on a legal route, which structure cannot see. Gate plus value-refinement guards: 100%. Each mechanism catches precisely the class the theory says it catches.</w:t>
      </w:r>
    </w:p>
    <w:p>
      <w:pPr>
        <w:pStyle w:val="CaptionedFigure"/>
      </w:pPr>
      <w:r>
        <w:drawing>
          <wp:inline>
            <wp:extent cx="5334000" cy="1337032"/>
            <wp:effectExtent b="0" l="0" r="0" t="0"/>
            <wp:docPr descr="" title="" id="58" name="Picture"/>
            <a:graphic>
              <a:graphicData uri="http://schemas.openxmlformats.org/drawingml/2006/picture">
                <pic:pic>
                  <pic:nvPicPr>
                    <pic:cNvPr descr="fig4_ladder.png" id="59" name="Picture"/>
                    <pic:cNvPicPr>
                      <a:picLocks noChangeArrowheads="1" noChangeAspect="1"/>
                    </pic:cNvPicPr>
                  </pic:nvPicPr>
                  <pic:blipFill>
                    <a:blip r:embed="rId57"/>
                    <a:stretch>
                      <a:fillRect/>
                    </a:stretch>
                  </pic:blipFill>
                  <pic:spPr bwMode="auto">
                    <a:xfrm>
                      <a:off x="0" y="0"/>
                      <a:ext cx="5334000" cy="1337032"/>
                    </a:xfrm>
                    <a:prstGeom prst="rect">
                      <a:avLst/>
                    </a:prstGeom>
                    <a:noFill/>
                    <a:ln w="9525">
                      <a:noFill/>
                      <a:headEnd/>
                      <a:tailEnd/>
                    </a:ln>
                  </pic:spPr>
                </pic:pic>
              </a:graphicData>
            </a:graphic>
          </wp:inline>
        </w:drawing>
      </w:r>
    </w:p>
    <w:p>
      <w:pPr>
        <w:pStyle w:val="ImageCaption"/>
      </w:pPr>
      <w:r>
        <w:rPr>
          <w:bCs/>
          <w:b/>
        </w:rPr>
        <w:t xml:space="preserve">The six-arm ladder at</w:t>
      </w:r>
      <w:r>
        <w:rPr>
          <w:bCs/>
          <w:b/>
        </w:rPr>
        <w:t xml:space="preserve"> </w:t>
      </w:r>
      <m:oMath>
        <m:r>
          <m:t>n</m:t>
        </m:r>
        <m:r>
          <m:rPr>
            <m:sty m:val="p"/>
          </m:rPr>
          <m:t>=</m:t>
        </m:r>
        <m:r>
          <m:t>100</m:t>
        </m:r>
      </m:oMath>
      <w:r>
        <w:rPr>
          <w:bCs/>
          <w:b/>
        </w:rPr>
        <w:t xml:space="preserve"> </w:t>
      </w:r>
      <w:r>
        <w:rPr>
          <w:bCs/>
          <w:b/>
        </w:rPr>
        <w:t xml:space="preserve">(measured; 1</w:t>
      </w:r>
      <w:r>
        <w:rPr>
          <w:bCs/>
          <w:b/>
        </w:rPr>
        <w:t xml:space="preserve">,</w:t>
      </w:r>
      <w:r>
        <w:rPr>
          <w:bCs/>
          <w:b/>
        </w:rPr>
        <w:t xml:space="preserve">200 trials total, cheap subagent roles, cost in LLM calls).</w:t>
      </w:r>
      <w:r>
        <w:t xml:space="preserve"> </w:t>
      </w:r>
      <w:r>
        <w:t xml:space="preserve">Light bars: goal completion (GCR); solid: clean-goal completion (CGC, goal reached with zero violations); red counts: trials containing an unauthorized irreversible act; bottom row: mean calls per trial. (a) </w:t>
      </w:r>
      <w:r>
        <w:rPr>
          <w:rStyle w:val="VerbatimChar"/>
        </w:rPr>
        <w:t xml:space="preserve">revenue_audit</w:t>
      </w:r>
      <w:r>
        <w:t xml:space="preserve"> </w:t>
      </w:r>
      <w:r>
        <w:t xml:space="preserve">(file only after approval): unenforced global text reaches the goal in 100/100 trials—and files before approval in 95 of them; the observe-mode local-contract arm collapses to 32% on pure liveness (an agent re-sending into silence); every enforcing arm shows zero disasters</w:t>
      </w:r>
      <w:r>
        <w:t xml:space="preserve"> </w:t>
      </w:r>
      <w:r>
        <w:rPr>
          <w:iCs/>
          <w:i/>
        </w:rPr>
        <w:t xml:space="preserve">by construction</w:t>
      </w:r>
      <w:r>
        <w:t xml:space="preserve">. (b) </w:t>
      </w:r>
      <w:r>
        <w:rPr>
          <w:rStyle w:val="VerbatimChar"/>
        </w:rPr>
        <w:t xml:space="preserve">escrow_trade</w:t>
      </w:r>
      <w:r>
        <w:t xml:space="preserve">: violations invisible at</w:t>
      </w:r>
      <w:r>
        <w:t xml:space="preserve"> </w:t>
      </w:r>
      <m:oMath>
        <m:r>
          <m:t>n</m:t>
        </m:r>
        <m:r>
          <m:rPr>
            <m:sty m:val="p"/>
          </m:rPr>
          <m:t>=</m:t>
        </m:r>
        <m:r>
          <m:t>10</m:t>
        </m:r>
      </m:oMath>
      <w:r>
        <w:t xml:space="preserve"> </w:t>
      </w:r>
      <w:r>
        <w:t xml:space="preserve">surface in every observe arm (26–49); after 18 abandoned-but-healthy C+spec trials were driven to termination the gated arms tie</w:t>
      </w:r>
      <w:r>
        <w:t xml:space="preserve"> </w:t>
      </w:r>
      <w:r>
        <w:rPr>
          <w:smallCaps/>
        </w:rPr>
        <w:t xml:space="preserve">STJP</w:t>
      </w:r>
      <w:r>
        <w:t xml:space="preserve"> </w:t>
      </w:r>
      <w:r>
        <w:t xml:space="preserve">on liveness, and the scheduler delivers the cost win: 7.0 calls/trial vs. 24.7–28.8. Post-audit final numbers; 0 non-terminal trials.</w:t>
      </w:r>
    </w:p>
    <w:p>
      <w:pPr>
        <w:pStyle w:val="BodyText"/>
      </w:pPr>
      <w:r>
        <w:rPr>
          <w:bCs/>
          <w:b/>
        </w:rPr>
        <w:t xml:space="preserve">The six-arm ladder at</w:t>
      </w:r>
      <w:r>
        <w:rPr>
          <w:bCs/>
          <w:b/>
        </w:rPr>
        <w:t xml:space="preserve"> </w:t>
      </w:r>
      <m:oMath>
        <m:r>
          <m:t>n</m:t>
        </m:r>
        <m:r>
          <m:rPr>
            <m:sty m:val="p"/>
          </m:rPr>
          <m:t>=</m:t>
        </m:r>
        <m:r>
          <m:t>100</m:t>
        </m:r>
      </m:oMath>
      <w:r>
        <w:rPr>
          <w:bCs/>
          <w:b/>
        </w:rPr>
        <w:t xml:space="preserve"> </w:t>
      </w:r>
      <w:r>
        <w:rPr>
          <w:bCs/>
          <w:b/>
        </w:rPr>
        <w:t xml:space="preserve">(Fig. </w:t>
      </w:r>
      <w:hyperlink w:anchor="fig:ladder">
        <w:r>
          <w:rPr>
            <w:rStyle w:val="Hyperlink"/>
            <w:bCs/>
            <w:b/>
          </w:rPr>
          <w:t xml:space="preserve">4</w:t>
        </w:r>
      </w:hyperlink>
      <w:r>
        <w:rPr>
          <w:bCs/>
          <w:b/>
        </w:rPr>
        <w:t xml:space="preserve">).</w:t>
      </w:r>
      <w:bookmarkStart w:id="60" w:name="sec:results7"/>
      <w:bookmarkEnd w:id="60"/>
      <w:r>
        <w:t xml:space="preserve"> </w:t>
      </w:r>
      <w:r>
        <w:t xml:space="preserve">Two new tasks—</w:t>
      </w:r>
      <w:r>
        <w:rPr>
          <w:rStyle w:val="VerbatimChar"/>
        </w:rPr>
        <w:t xml:space="preserve">revenue_audit</w:t>
      </w:r>
      <w:r>
        <w:t xml:space="preserve"> </w:t>
      </w:r>
      <w:r>
        <w:t xml:space="preserve">(3 roles; the safety axis) and</w:t>
      </w:r>
      <w:r>
        <w:t xml:space="preserve"> </w:t>
      </w:r>
      <w:r>
        <w:rPr>
          <w:rStyle w:val="VerbatimChar"/>
        </w:rPr>
        <w:t xml:space="preserve">escrow_trade</w:t>
      </w:r>
      <w:r>
        <w:t xml:space="preserve"> </w:t>
      </w:r>
      <w:r>
        <w:t xml:space="preserve">(4 roles; the cost axis)—replicate the finance ladder without Foundry, with cheap subagent role-players and</w:t>
      </w:r>
      <w:r>
        <w:t xml:space="preserve"> </w:t>
      </w:r>
      <m:oMath>
        <m:r>
          <m:t>n</m:t>
        </m:r>
        <m:r>
          <m:rPr>
            <m:sty m:val="p"/>
          </m:rPr>
          <m:t>=</m:t>
        </m:r>
        <m:r>
          <m:t>100</m:t>
        </m:r>
      </m:oMath>
      <w:r>
        <w:t xml:space="preserve"> </w:t>
      </w:r>
      <w:r>
        <w:t xml:space="preserve">per arm (1</w:t>
      </w:r>
      <w:r>
        <w:t xml:space="preserve">,</w:t>
      </w:r>
      <w:r>
        <w:t xml:space="preserve">200 trials). The six arms turn three independent knobs:</w:t>
      </w:r>
      <w:r>
        <w:t xml:space="preserve"> </w:t>
      </w:r>
      <w:r>
        <w:rPr>
          <w:iCs/>
          <w:i/>
        </w:rPr>
        <w:t xml:space="preserve">what the agent sees</w:t>
      </w:r>
      <w:r>
        <w:t xml:space="preserve"> </w:t>
      </w:r>
      <w:r>
        <w:t xml:space="preserve">(intent / global text / local projection),</w:t>
      </w:r>
      <w:r>
        <w:t xml:space="preserve"> </w:t>
      </w:r>
      <w:r>
        <w:rPr>
          <w:iCs/>
          <w:i/>
        </w:rPr>
        <w:t xml:space="preserve">whether the monitor enforces</w:t>
      </w:r>
      <w:r>
        <w:t xml:space="preserve"> </w:t>
      </w:r>
      <w:r>
        <w:t xml:space="preserve">(observe vs. gate—the same program in two modes), and</w:t>
      </w:r>
      <w:r>
        <w:t xml:space="preserve"> </w:t>
      </w:r>
      <w:r>
        <w:rPr>
          <w:iCs/>
          <w:i/>
        </w:rPr>
        <w:t xml:space="preserve">who gets polled</w:t>
      </w:r>
      <w:r>
        <w:t xml:space="preserve"> </w:t>
      </w:r>
      <w:r>
        <w:t xml:space="preserve">(all roles every round vs. only the enabled sender). Three results settle questions the pilot left open.</w:t>
      </w:r>
      <w:r>
        <w:t xml:space="preserve"> </w:t>
      </w:r>
      <w:r>
        <w:rPr>
          <w:bCs/>
          <w:b/>
        </w:rPr>
        <w:t xml:space="preserve">(i) The B tie collapses.</w:t>
      </w:r>
      <w:r>
        <w:t xml:space="preserve"> </w:t>
      </w:r>
      <w:r>
        <w:t xml:space="preserve">In §</w:t>
      </w:r>
      <w:hyperlink w:anchor="sec:honest">
        <w:r>
          <w:rPr>
            <w:rStyle w:val="Hyperlink"/>
          </w:rPr>
          <w:t xml:space="preserve">6.6</w:t>
        </w:r>
      </w:hyperlink>
      <w:r>
        <w:t xml:space="preserve">, unenforced global text tied the gated arm on outcome, and we declined to claim enforcement was necessary. At</w:t>
      </w:r>
      <w:r>
        <w:t xml:space="preserve"> </w:t>
      </w:r>
      <m:oMath>
        <m:r>
          <m:t>n</m:t>
        </m:r>
        <m:r>
          <m:rPr>
            <m:sty m:val="p"/>
          </m:rPr>
          <m:t>=</m:t>
        </m:r>
        <m:r>
          <m:t>100</m:t>
        </m:r>
      </m:oMath>
      <w:r>
        <w:t xml:space="preserve"> </w:t>
      </w:r>
      <w:r>
        <w:t xml:space="preserve">under concurrent polling, arm B reaches the goal in 100% of</w:t>
      </w:r>
      <w:r>
        <w:t xml:space="preserve"> </w:t>
      </w:r>
      <w:r>
        <w:rPr>
          <w:rStyle w:val="VerbatimChar"/>
        </w:rPr>
        <w:t xml:space="preserve">revenue_audit</w:t>
      </w:r>
      <w:r>
        <w:t xml:space="preserve"> </w:t>
      </w:r>
      <w:r>
        <w:t xml:space="preserve">trials while committing the forbidden act—filing before approval—in</w:t>
      </w:r>
      <w:r>
        <w:t xml:space="preserve"> </w:t>
      </w:r>
      <w:r>
        <w:rPr>
          <w:iCs/>
          <w:i/>
        </w:rPr>
        <w:t xml:space="preserve">95 of 100</w:t>
      </w:r>
      <w:r>
        <w:t xml:space="preserve">. Trace forensics make the mechanism exact: in 60 of those trials the Auditor</w:t>
      </w:r>
      <w:r>
        <w:t xml:space="preserve"> </w:t>
      </w:r>
      <w:r>
        <w:rPr>
          <w:iCs/>
          <w:i/>
        </w:rPr>
        <w:t xml:space="preserve">approved without ever receiving the revenue figure</w:t>
      </w:r>
      <w:r>
        <w:t xml:space="preserve"> </w:t>
      </w:r>
      <w:r>
        <w:t xml:space="preserve">and the Filer filed in the same first round; in 35 more all three messages fired in round one; only 5 trials serialized. The filed-at-round histogram is binary: B files at round 1 in 95/100 trials; intent-only files at round 3, after approval, in 99/99 filed trials—handed the whole protocol under concurrent polling, the weak model races it; denied the protocol, it fumbles slowly into a safe order by accident. GCR conceals this entirely; CGC (goal</w:t>
      </w:r>
      <w:r>
        <w:t xml:space="preserve"> </w:t>
      </w:r>
      <w:r>
        <w:rPr>
          <w:iCs/>
          <w:i/>
        </w:rPr>
        <w:t xml:space="preserve">and</w:t>
      </w:r>
      <w:r>
        <w:t xml:space="preserve"> </w:t>
      </w:r>
      <w:r>
        <w:t xml:space="preserve">zero violations) reads 5%. Prose compliance does not survive concurrency.</w:t>
      </w:r>
      <w:r>
        <w:t xml:space="preserve"> </w:t>
      </w:r>
      <w:r>
        <w:rPr>
          <w:bCs/>
          <w:b/>
        </w:rPr>
        <w:t xml:space="preserve">(ii) Liveness, again, structurally.</w:t>
      </w:r>
      <w:r>
        <w:t xml:space="preserve"> </w:t>
      </w:r>
      <w:r>
        <w:t xml:space="preserve">The observe-mode local-contract arm completes only 32% of</w:t>
      </w:r>
      <w:r>
        <w:t xml:space="preserve"> </w:t>
      </w:r>
      <w:r>
        <w:rPr>
          <w:rStyle w:val="VerbatimChar"/>
        </w:rPr>
        <w:t xml:space="preserve">revenue_audit</w:t>
      </w:r>
      <w:r>
        <w:t xml:space="preserve"> </w:t>
      </w:r>
      <w:r>
        <w:t xml:space="preserve">trials—all 68 stalls show the same pattern, an agent re-sending</w:t>
      </w:r>
      <w:r>
        <w:t xml:space="preserve"> </w:t>
      </w:r>
      <w:r>
        <w:rPr>
          <w:rStyle w:val="VerbatimChar"/>
        </w:rPr>
        <w:t xml:space="preserve">Revenue</w:t>
      </w:r>
      <w:r>
        <w:t xml:space="preserve"> </w:t>
      </w:r>
      <w:r>
        <w:t xml:space="preserve">into an unenforced wait—reproducing at scale the lesson that contracts constrain what happens but cannot make anything happen; the projection must drive the runtime.</w:t>
      </w:r>
      <w:r>
        <w:t xml:space="preserve"> </w:t>
      </w:r>
      <w:r>
        <w:rPr>
          <w:bCs/>
          <w:b/>
        </w:rPr>
        <w:t xml:space="preserve">(iii) Safest and cheapest, simultaneously.</w:t>
      </w:r>
      <w:r>
        <w:t xml:space="preserve"> </w:t>
      </w:r>
      <w:r>
        <w:t xml:space="preserve">Every enforcing arm shows zero disasters at</w:t>
      </w:r>
      <w:r>
        <w:t xml:space="preserve"> </w:t>
      </w:r>
      <m:oMath>
        <m:r>
          <m:t>n</m:t>
        </m:r>
        <m:r>
          <m:rPr>
            <m:sty m:val="p"/>
          </m:rPr>
          <m:t>=</m:t>
        </m:r>
        <m:r>
          <m:t>100</m:t>
        </m:r>
      </m:oMath>
      <w:r>
        <w:t xml:space="preserve"> </w:t>
      </w:r>
      <w:r>
        <w:t xml:space="preserve">in both tasks—not zero-so-far but zero</w:t>
      </w:r>
      <w:r>
        <w:t xml:space="preserve"> </w:t>
      </w:r>
      <w:r>
        <w:rPr>
          <w:iCs/>
          <w:i/>
        </w:rPr>
        <w:t xml:space="preserve">by construction</w:t>
      </w:r>
      <w:r>
        <w:t xml:space="preserve">, since the monitor in enforcing mode rejects the disallowed send before delivery—and full</w:t>
      </w:r>
      <w:r>
        <w:t xml:space="preserve"> </w:t>
      </w:r>
      <w:r>
        <w:rPr>
          <w:smallCaps/>
        </w:rPr>
        <w:t xml:space="preserve">STJP</w:t>
      </w:r>
      <w:r>
        <w:t xml:space="preserve"> </w:t>
      </w:r>
      <w:r>
        <w:t xml:space="preserve">is also the cheapest arm (3.0 and 7.0 calls/trial vs. 3.3–28.8), because the scheduler never spends a call on a role whose turn it structurally is not. On</w:t>
      </w:r>
      <w:r>
        <w:t xml:space="preserve"> </w:t>
      </w:r>
      <w:r>
        <w:rPr>
          <w:rStyle w:val="VerbatimChar"/>
        </w:rPr>
        <w:t xml:space="preserve">escrow_trade</w:t>
      </w:r>
      <w:r>
        <w:t xml:space="preserve">, once eighteen abandoned-but-healthy C+spec trials were driven to termination (see the audit below), the gated arms tie</w:t>
      </w:r>
      <w:r>
        <w:t xml:space="preserve"> </w:t>
      </w:r>
      <w:r>
        <w:rPr>
          <w:smallCaps/>
        </w:rPr>
        <w:t xml:space="preserve">STJP</w:t>
      </w:r>
      <w:r>
        <w:t xml:space="preserve"> </w:t>
      </w:r>
      <w:r>
        <w:t xml:space="preserve">on liveness (97–98%, all at 0 disasters);</w:t>
      </w:r>
      <w:r>
        <w:t xml:space="preserve"> </w:t>
      </w:r>
      <w:r>
        <w:rPr>
          <w:smallCaps/>
        </w:rPr>
        <w:t xml:space="preserve">STJP</w:t>
      </w:r>
      <w:r>
        <w:t xml:space="preserve">’s escrow advantage is then</w:t>
      </w:r>
      <w:r>
        <w:t xml:space="preserve"> </w:t>
      </w:r>
      <w:r>
        <w:rPr>
          <w:iCs/>
          <w:i/>
        </w:rPr>
        <w:t xml:space="preserve">purely</w:t>
      </w:r>
      <w:r>
        <w:t xml:space="preserve"> </w:t>
      </w:r>
      <w:r>
        <w:t xml:space="preserve">the</w:t>
      </w:r>
      <w:r>
        <w:t xml:space="preserve"> </w:t>
      </w:r>
      <m:oMath>
        <m:r>
          <m:t>4</m:t>
        </m:r>
        <m:r>
          <m:rPr>
            <m:sty m:val="p"/>
          </m:rPr>
          <m:t>×</m:t>
        </m:r>
      </m:oMath>
      <w:r>
        <w:t xml:space="preserve"> </w:t>
      </w:r>
      <w:r>
        <w:t xml:space="preserve">cost edge—an honest decomposition we prefer to an inflated gap.</w:t>
      </w:r>
      <w:r>
        <w:t xml:space="preserve"> </w:t>
      </w:r>
      <w:r>
        <w:rPr>
          <w:bCs/>
          <w:b/>
        </w:rPr>
        <w:t xml:space="preserve">(iv) Reconciliation: no unenforced arm is safe across conditions.</w:t>
      </w:r>
      <w:r>
        <w:t xml:space="preserve"> </w:t>
      </w:r>
      <w:r>
        <w:t xml:space="preserve">Holding the finance run and the ladder side by side, the failing arm</w:t>
      </w:r>
      <w:r>
        <w:t xml:space="preserve"> </w:t>
      </w:r>
      <w:r>
        <w:rPr>
          <w:iCs/>
          <w:i/>
        </w:rPr>
        <w:t xml:space="preserve">moves</w:t>
      </w:r>
      <w:r>
        <w:t xml:space="preserve">: intent-only was the villain under a strong confident model (22 disasters, finance), unenforced global text under concurrent polling (95 disasters,</w:t>
      </w:r>
      <w:r>
        <w:t xml:space="preserve"> </w:t>
      </w:r>
      <w:r>
        <w:rPr>
          <w:rStyle w:val="VerbatimChar"/>
        </w:rPr>
        <w:t xml:space="preserve">revenue_audit</w:t>
      </w:r>
      <w:r>
        <w:t xml:space="preserve"> </w:t>
      </w:r>
      <w:r>
        <w:t xml:space="preserve">— trace-verified:</w:t>
      </w:r>
      <w:r>
        <w:t xml:space="preserve"> </w:t>
      </w:r>
      <w:r>
        <w:rPr>
          <w:rStyle w:val="VerbatimChar"/>
        </w:rPr>
        <w:t xml:space="preserve">Filer</w:t>
      </w:r>
      <m:oMath>
        <m:r>
          <m:rPr>
            <m:sty m:val="p"/>
          </m:rPr>
          <m:t>→</m:t>
        </m:r>
      </m:oMath>
      <w:r>
        <w:rPr>
          <w:rStyle w:val="VerbatimChar"/>
        </w:rPr>
        <w:t xml:space="preserve">Analyst:Filed</w:t>
      </w:r>
      <w:r>
        <w:t xml:space="preserve"> </w:t>
      </w:r>
      <w:r>
        <w:t xml:space="preserve">in round 1 with no</w:t>
      </w:r>
      <w:r>
        <w:t xml:space="preserve"> </w:t>
      </w:r>
      <w:r>
        <w:rPr>
          <w:rStyle w:val="VerbatimChar"/>
        </w:rPr>
        <w:t xml:space="preserve">Approval</w:t>
      </w:r>
      <w:r>
        <w:t xml:space="preserve"> </w:t>
      </w:r>
      <w:r>
        <w:t xml:space="preserve">preceding it, because poll-all hands the Filer its first turn before approval can exist), and the observe-mode local contract on liveness (31%) or violation volume (49,</w:t>
      </w:r>
      <w:r>
        <w:t xml:space="preserve"> </w:t>
      </w:r>
      <w:r>
        <w:rPr>
          <w:rStyle w:val="VerbatimChar"/>
        </w:rPr>
        <w:t xml:space="preserve">escrow_trade</w:t>
      </w:r>
      <w:r>
        <w:t xml:space="preserve">). Which unenforced configuration fails is a function of model, task, and scheduling that nobody can predict in advance—and the measured capability sweep (Fig. </w:t>
      </w:r>
      <w:hyperlink w:anchor="fig:projected">
        <w:r>
          <w:rPr>
            <w:rStyle w:val="Hyperlink"/>
          </w:rPr>
          <w:t xml:space="preserve">3</w:t>
        </w:r>
      </w:hyperlink>
      <w:r>
        <w:t xml:space="preserve">c) closes the model axis: on identical protocol text, B’s premature filings go 95</w:t>
      </w:r>
      <m:oMath>
        <m:r>
          <m:rPr>
            <m:sty m:val="p"/>
          </m:rPr>
          <m:t>→</m:t>
        </m:r>
      </m:oMath>
      <w:r>
        <w:t xml:space="preserve">0</w:t>
      </w:r>
      <m:oMath>
        <m:r>
          <m:rPr>
            <m:sty m:val="p"/>
          </m:rPr>
          <m:t>→</m:t>
        </m:r>
      </m:oMath>
      <w:r>
        <w:t xml:space="preserve">0 across the haiku/sonnet/opus tiers, intent-only’s cleanliness goes 2%</w:t>
      </w:r>
      <m:oMath>
        <m:r>
          <m:rPr>
            <m:sty m:val="p"/>
          </m:rPr>
          <m:t>→</m:t>
        </m:r>
      </m:oMath>
      <w:r>
        <w:t xml:space="preserve">100%, and the escrow sweep mirrors both (observe-arm disasters 26–35</w:t>
      </w:r>
      <m:oMath>
        <m:r>
          <m:rPr>
            <m:sty m:val="p"/>
          </m:rPr>
          <m:t>→</m:t>
        </m:r>
      </m:oMath>
      <w:r>
        <w:t xml:space="preserve">0). The enforcing arms are the only</w:t>
      </w:r>
      <w:r>
        <w:t xml:space="preserve"> </w:t>
      </w:r>
      <w:r>
        <w:rPr>
          <w:iCs/>
          <w:i/>
        </w:rPr>
        <w:t xml:space="preserve">invariant</w:t>
      </w:r>
      <w:r>
        <w:t xml:space="preserve"> </w:t>
      </w:r>
      <w:r>
        <w:t xml:space="preserve">of the whole grid—zero disasters in every task, model tier, and scheduler tested, with zero gate rejections even needed at the stronger tiers. Notably, the strong model’s</w:t>
      </w:r>
      <w:r>
        <w:t xml:space="preserve"> </w:t>
      </w:r>
      <w:r>
        <w:rPr>
          <w:iCs/>
          <w:i/>
        </w:rPr>
        <w:t xml:space="preserve">safe</w:t>
      </w:r>
      <w:r>
        <w:t xml:space="preserve"> </w:t>
      </w:r>
      <w:r>
        <w:t xml:space="preserve">B costs 9.0 calls/trial against reckless haiku’s 3.3: the unenforced arm pays for safety in serialization, while</w:t>
      </w:r>
      <w:r>
        <w:t xml:space="preserve"> </w:t>
      </w:r>
      <w:r>
        <w:rPr>
          <w:smallCaps/>
        </w:rPr>
        <w:t xml:space="preserve">STJP</w:t>
      </w:r>
      <w:r>
        <w:t xml:space="preserve"> </w:t>
      </w:r>
      <w:r>
        <w:t xml:space="preserve">gets safety and 3.0 calls simultaneously because the scheduler neither races nor idles. Table </w:t>
      </w:r>
      <w:hyperlink w:anchor="tab:ctcg">
        <w:r>
          <w:rPr>
            <w:rStyle w:val="Hyperlink"/>
          </w:rPr>
          <w:t xml:space="preserve">6</w:t>
        </w:r>
      </w:hyperlink>
      <w:r>
        <w:t xml:space="preserve"> </w:t>
      </w:r>
      <w:r>
        <w:t xml:space="preserve">prices this: dividing mean calls by CGC, B’s apparently cheap 3.3 calls/trial becomes 66 calls per</w:t>
      </w:r>
      <w:r>
        <w:t xml:space="preserve"> </w:t>
      </w:r>
      <w:r>
        <w:rPr>
          <w:iCs/>
          <w:i/>
        </w:rPr>
        <w:t xml:space="preserve">clean</w:t>
      </w:r>
      <w:r>
        <w:t xml:space="preserve"> </w:t>
      </w:r>
      <w:r>
        <w:t xml:space="preserve">goal once poisoned successes stop counting, and full</w:t>
      </w:r>
      <w:r>
        <w:t xml:space="preserve"> </w:t>
      </w:r>
      <w:r>
        <w:rPr>
          <w:smallCaps/>
        </w:rPr>
        <w:t xml:space="preserve">STJP</w:t>
      </w:r>
      <w:r>
        <w:t xml:space="preserve"> </w:t>
      </w:r>
      <w:r>
        <w:t xml:space="preserve">wins by</w:t>
      </w:r>
      <w:r>
        <w:t xml:space="preserve"> </w:t>
      </w:r>
      <m:oMath>
        <m:r>
          <m:t>4</m:t>
        </m:r>
      </m:oMath>
      <w:r>
        <w:t xml:space="preserve">–</w:t>
      </w:r>
      <m:oMath>
        <m:r>
          <m:t>22</m:t>
        </m:r>
        <m:r>
          <m:rPr>
            <m:sty m:val="p"/>
          </m:rPr>
          <m:t>×</m:t>
        </m:r>
      </m:oMath>
      <w:r>
        <w:t xml:space="preserve"> </w:t>
      </w:r>
      <w:r>
        <w:t xml:space="preserve">on the metric an operator actually pays—while being the safest arm rather than trading safety for it. In dollars (weak-tier roles at list price): a clean, safe audit costs $0.38 under</w:t>
      </w:r>
      <w:r>
        <w:t xml:space="preserve"> </w:t>
      </w:r>
      <w:r>
        <w:rPr>
          <w:smallCaps/>
        </w:rPr>
        <w:t xml:space="preserve">STJP</w:t>
      </w:r>
      <w:r>
        <w:t xml:space="preserve"> </w:t>
      </w:r>
      <w:r>
        <w:t xml:space="preserve">versus $1.12–$9.09 for the alternatives, and the entire 1</w:t>
      </w:r>
      <w:r>
        <w:t xml:space="preserve">,</w:t>
      </w:r>
      <w:r>
        <w:t xml:space="preserve">200-trial suite cost under $100.</w:t>
      </w:r>
    </w:p>
    <w:bookmarkStart w:id="61" w:name="tab:ctcg"/>
    <w:p>
      <w:pPr>
        <w:pStyle w:val="TableCaption"/>
      </w:pPr>
      <w:r>
        <w:t xml:space="preserve">Cost to</w:t>
      </w:r>
      <w:r>
        <w:t xml:space="preserve"> </w:t>
      </w:r>
      <w:r>
        <w:rPr>
          <w:iCs/>
          <w:i/>
        </w:rPr>
        <w:t xml:space="preserve">clean</w:t>
      </w:r>
      <w:r>
        <w:t xml:space="preserve"> </w:t>
      </w:r>
      <w:r>
        <w:t xml:space="preserve">goal (mean calls/trial</w:t>
      </w:r>
      <w:r>
        <w:t xml:space="preserve"> </w:t>
      </w:r>
      <m:oMath>
        <m:r>
          <m:rPr>
            <m:sty m:val="p"/>
          </m:rPr>
          <m:t>÷</m:t>
        </m:r>
      </m:oMath>
      <w:r>
        <w:t xml:space="preserve"> </w:t>
      </w:r>
      <w:r>
        <w:t xml:space="preserve">CGC),</w:t>
      </w:r>
      <w:r>
        <w:t xml:space="preserve"> </w:t>
      </w:r>
      <m:oMath>
        <m:r>
          <m:t>n</m:t>
        </m:r>
        <m:r>
          <m:rPr>
            <m:sty m:val="p"/>
          </m:rPr>
          <m:t>=</m:t>
        </m:r>
        <m:r>
          <m:t>100</m:t>
        </m:r>
      </m:oMath>
      <w:r>
        <w:t xml:space="preserve"> </w:t>
      </w:r>
      <w:r>
        <w:t xml:space="preserve">per arm. GCR-based cost rankings reverse once violated runs stop counting as successes.</w:t>
      </w:r>
    </w:p>
    <w:tbl>
      <w:tblPr>
        <w:tblStyle w:val="Table"/>
        <w:tblW w:type="auto" w:w="0"/>
        <w:tblLook w:firstRow="1" w:lastRow="0" w:firstColumn="0" w:lastColumn="0" w:noHBand="0" w:noVBand="0" w:val="0020"/>
        <w:jc w:val="start"/>
        <w:tblCaption w:val="Cost to clean goal (mean calls/trial \div CGC), n{=}100 per arm. GCR-based cost rankings reverse once violated runs stop counting as successes."/>
      </w:tblPr>
      <w:tblGrid>
        <w:gridCol w:w="1131"/>
        <w:gridCol w:w="1131"/>
        <w:gridCol w:w="1131"/>
        <w:gridCol w:w="1131"/>
        <w:gridCol w:w="1131"/>
        <w:gridCol w:w="1131"/>
        <w:gridCol w:w="1131"/>
      </w:tblGrid>
      <w:tr>
        <w:trPr>
          <w:tblHeader w:val="true"/>
        </w:trPr>
        <w:tc>
          <w:tcPr/>
          <w:p>
            <w:pPr>
              <w:pStyle w:val="Compact"/>
              <w:jc w:val="left"/>
            </w:pPr>
            <w:r>
              <w:rPr>
                <w:bCs/>
                <w:b/>
              </w:rPr>
              <w:t xml:space="preserve">Task</w:t>
            </w:r>
          </w:p>
        </w:tc>
        <w:tc>
          <w:tcPr/>
          <w:p>
            <w:pPr>
              <w:pStyle w:val="Compact"/>
              <w:jc w:val="center"/>
            </w:pPr>
            <w:r>
              <w:rPr>
                <w:bCs/>
                <w:b/>
              </w:rPr>
              <w:t xml:space="preserve">A intent</w:t>
            </w:r>
          </w:p>
        </w:tc>
        <w:tc>
          <w:tcPr/>
          <w:p>
            <w:pPr>
              <w:pStyle w:val="Compact"/>
              <w:jc w:val="center"/>
            </w:pPr>
            <w:r>
              <w:rPr>
                <w:bCs/>
                <w:b/>
              </w:rPr>
              <w:t xml:space="preserve">B global text</w:t>
            </w:r>
          </w:p>
        </w:tc>
        <w:tc>
          <w:tcPr/>
          <w:p>
            <w:pPr>
              <w:pStyle w:val="Compact"/>
              <w:jc w:val="center"/>
            </w:pPr>
            <w:r>
              <w:rPr>
                <w:bCs/>
                <w:b/>
              </w:rPr>
              <w:t xml:space="preserve">C-min obs.</w:t>
            </w:r>
          </w:p>
        </w:tc>
        <w:tc>
          <w:tcPr/>
          <w:p>
            <w:pPr>
              <w:pStyle w:val="Compact"/>
              <w:jc w:val="center"/>
            </w:pPr>
            <w:r>
              <w:rPr>
                <w:bCs/>
                <w:b/>
              </w:rPr>
              <w:t xml:space="preserve">C+spec</w:t>
            </w:r>
          </w:p>
        </w:tc>
        <w:tc>
          <w:tcPr/>
          <w:p>
            <w:pPr>
              <w:pStyle w:val="Compact"/>
              <w:jc w:val="center"/>
            </w:pPr>
            <w:r>
              <w:rPr>
                <w:bCs/>
                <w:b/>
              </w:rPr>
              <w:t xml:space="preserve">C+min</w:t>
            </w:r>
          </w:p>
        </w:tc>
        <w:tc>
          <w:tcPr/>
          <w:p>
            <w:pPr>
              <w:pStyle w:val="Compact"/>
              <w:jc w:val="center"/>
            </w:pPr>
            <w:r>
              <w:rPr>
                <w:smallCaps/>
                <w:bCs/>
                <w:b/>
              </w:rPr>
              <w:t xml:space="preserve">STJP</w:t>
            </w:r>
          </w:p>
        </w:tc>
      </w:tr>
      <w:tr>
        <w:tc>
          <w:tcPr/>
          <w:p>
            <w:pPr>
              <w:pStyle w:val="Compact"/>
              <w:jc w:val="left"/>
            </w:pPr>
            <w:r>
              <w:rPr>
                <w:rStyle w:val="VerbatimChar"/>
              </w:rPr>
              <w:t xml:space="preserve">revenue_audit</w:t>
            </w:r>
          </w:p>
        </w:tc>
        <w:tc>
          <w:tcPr/>
          <w:p>
            <w:pPr>
              <w:pStyle w:val="Compact"/>
              <w:jc w:val="center"/>
            </w:pPr>
            <w:r>
              <w:t xml:space="preserve">450</w:t>
            </w:r>
          </w:p>
        </w:tc>
        <w:tc>
          <w:tcPr/>
          <w:p>
            <w:pPr>
              <w:pStyle w:val="Compact"/>
              <w:jc w:val="center"/>
            </w:pPr>
            <w:r>
              <w:t xml:space="preserve">66</w:t>
            </w:r>
          </w:p>
        </w:tc>
        <w:tc>
          <w:tcPr/>
          <w:p>
            <w:pPr>
              <w:pStyle w:val="Compact"/>
              <w:jc w:val="center"/>
            </w:pPr>
            <w:r>
              <w:t xml:space="preserve">1165</w:t>
            </w:r>
          </w:p>
        </w:tc>
        <w:tc>
          <w:tcPr/>
          <w:p>
            <w:pPr>
              <w:pStyle w:val="Compact"/>
              <w:jc w:val="center"/>
            </w:pPr>
            <w:r>
              <w:t xml:space="preserve">9.3</w:t>
            </w:r>
          </w:p>
        </w:tc>
        <w:tc>
          <w:tcPr/>
          <w:p>
            <w:pPr>
              <w:pStyle w:val="Compact"/>
              <w:jc w:val="center"/>
            </w:pPr>
            <w:r>
              <w:t xml:space="preserve">9.0</w:t>
            </w:r>
          </w:p>
        </w:tc>
        <w:tc>
          <w:tcPr/>
          <w:p>
            <w:pPr>
              <w:pStyle w:val="Compact"/>
              <w:jc w:val="center"/>
            </w:pPr>
            <w:r>
              <w:rPr>
                <w:bCs/>
                <w:b/>
              </w:rPr>
              <w:t xml:space="preserve">3.0</w:t>
            </w:r>
          </w:p>
        </w:tc>
      </w:tr>
      <w:tr>
        <w:tc>
          <w:tcPr/>
          <w:p>
            <w:pPr>
              <w:pStyle w:val="Compact"/>
              <w:jc w:val="left"/>
            </w:pPr>
            <w:r>
              <w:rPr>
                <w:rStyle w:val="VerbatimChar"/>
              </w:rPr>
              <w:t xml:space="preserve">escrow_trade</w:t>
            </w:r>
          </w:p>
        </w:tc>
        <w:tc>
          <w:tcPr/>
          <w:p>
            <w:pPr>
              <w:pStyle w:val="Compact"/>
              <w:jc w:val="center"/>
            </w:pPr>
            <w:r>
              <w:t xml:space="preserve">39.7</w:t>
            </w:r>
          </w:p>
        </w:tc>
        <w:tc>
          <w:tcPr/>
          <w:p>
            <w:pPr>
              <w:pStyle w:val="Compact"/>
              <w:jc w:val="center"/>
            </w:pPr>
            <w:r>
              <w:t xml:space="preserve">39.5</w:t>
            </w:r>
          </w:p>
        </w:tc>
        <w:tc>
          <w:tcPr/>
          <w:p>
            <w:pPr>
              <w:pStyle w:val="Compact"/>
              <w:jc w:val="center"/>
            </w:pPr>
            <w:r>
              <w:t xml:space="preserve">36.1</w:t>
            </w:r>
          </w:p>
        </w:tc>
        <w:tc>
          <w:tcPr/>
          <w:p>
            <w:pPr>
              <w:pStyle w:val="Compact"/>
              <w:jc w:val="center"/>
            </w:pPr>
            <w:r>
              <w:t xml:space="preserve">28.9</w:t>
            </w:r>
          </w:p>
        </w:tc>
        <w:tc>
          <w:tcPr/>
          <w:p>
            <w:pPr>
              <w:pStyle w:val="Compact"/>
              <w:jc w:val="center"/>
            </w:pPr>
            <w:r>
              <w:t xml:space="preserve">29.8</w:t>
            </w:r>
          </w:p>
        </w:tc>
        <w:tc>
          <w:tcPr/>
          <w:p>
            <w:pPr>
              <w:pStyle w:val="Compact"/>
              <w:jc w:val="center"/>
            </w:pPr>
            <w:r>
              <w:rPr>
                <w:bCs/>
                <w:b/>
              </w:rPr>
              <w:t xml:space="preserve">7.1</w:t>
            </w:r>
          </w:p>
        </w:tc>
      </w:tr>
    </w:tbl>
    <w:bookmarkEnd w:id="61"/>
    <w:p>
      <w:pPr>
        <w:pStyle w:val="BodyText"/>
      </w:pPr>
      <w:r>
        <w:rPr>
          <w:bCs/>
          <w:b/>
        </w:rPr>
        <w:t xml:space="preserve">E3 — Capability sweep (measured; Fig. </w:t>
      </w:r>
      <w:hyperlink w:anchor="fig:projected">
        <w:r>
          <w:rPr>
            <w:rStyle w:val="Hyperlink"/>
            <w:bCs/>
            <w:b/>
          </w:rPr>
          <w:t xml:space="preserve">3</w:t>
        </w:r>
      </w:hyperlink>
      <w:r>
        <w:rPr>
          <w:bCs/>
          <w:b/>
        </w:rPr>
        <w:t xml:space="preserve">c).</w:t>
      </w:r>
      <w:r>
        <w:t xml:space="preserve"> </w:t>
      </w:r>
      <w:r>
        <w:t xml:space="preserve">Three Claude tiers (haiku</w:t>
      </w:r>
      <w:r>
        <w:t xml:space="preserve"> </w:t>
      </w:r>
      <m:oMath>
        <m:r>
          <m:t>n</m:t>
        </m:r>
        <m:r>
          <m:rPr>
            <m:sty m:val="p"/>
          </m:rPr>
          <m:t>=</m:t>
        </m:r>
        <m:r>
          <m:t>100</m:t>
        </m:r>
      </m:oMath>
      <w:r>
        <w:t xml:space="preserve">, sonnet</w:t>
      </w:r>
      <w:r>
        <w:t xml:space="preserve"> </w:t>
      </w:r>
      <m:oMath>
        <m:r>
          <m:t>n</m:t>
        </m:r>
        <m:r>
          <m:rPr>
            <m:sty m:val="p"/>
          </m:rPr>
          <m:t>=</m:t>
        </m:r>
        <m:r>
          <m:t>10</m:t>
        </m:r>
      </m:oMath>
      <w:r>
        <w:t xml:space="preserve">–</w:t>
      </w:r>
      <m:oMath>
        <m:r>
          <m:t>30</m:t>
        </m:r>
      </m:oMath>
      <w:r>
        <w:t xml:space="preserve">, opus</w:t>
      </w:r>
      <w:r>
        <w:t xml:space="preserve"> </w:t>
      </w:r>
      <m:oMath>
        <m:r>
          <m:t>n</m:t>
        </m:r>
        <m:r>
          <m:rPr>
            <m:sty m:val="p"/>
          </m:rPr>
          <m:t>=</m:t>
        </m:r>
        <m:r>
          <m:t>10</m:t>
        </m:r>
      </m:oMath>
      <w:r>
        <w:t xml:space="preserve">; one mind per trial, every trial verified against raw state) across both ladder tasks. Three findings.</w:t>
      </w:r>
      <w:r>
        <w:t xml:space="preserve"> </w:t>
      </w:r>
      <w:r>
        <w:rPr>
          <w:iCs/>
          <w:i/>
        </w:rPr>
        <w:t xml:space="preserve">Unenforced safety is capability-dependent</w:t>
      </w:r>
      <w:r>
        <w:t xml:space="preserve">: B’s premature filings fall 95</w:t>
      </w:r>
      <m:oMath>
        <m:r>
          <m:rPr>
            <m:sty m:val="p"/>
          </m:rPr>
          <m:t>→</m:t>
        </m:r>
      </m:oMath>
      <w:r>
        <w:t xml:space="preserve">0</w:t>
      </w:r>
      <m:oMath>
        <m:r>
          <m:rPr>
            <m:sty m:val="p"/>
          </m:rPr>
          <m:t>→</m:t>
        </m:r>
      </m:oMath>
      <w:r>
        <w:t xml:space="preserve">0 on identical protocol text, and escrow’s observe-arm disasters fall 26–35</w:t>
      </w:r>
      <m:oMath>
        <m:r>
          <m:rPr>
            <m:sty m:val="p"/>
          </m:rPr>
          <m:t>→</m:t>
        </m:r>
      </m:oMath>
      <w:r>
        <w:t xml:space="preserve">0.</w:t>
      </w:r>
      <w:r>
        <w:t xml:space="preserve"> </w:t>
      </w:r>
      <w:r>
        <w:rPr>
          <w:iCs/>
          <w:i/>
        </w:rPr>
        <w:t xml:space="preserve">Unenforced cleanliness is capability-dependent</w:t>
      </w:r>
      <w:r>
        <w:t xml:space="preserve">: intent-only rises from 2% to 100% CGC as duplicate-send waste vanishes—a stronger model self-organizes without being shown the protocol.</w:t>
      </w:r>
      <w:r>
        <w:t xml:space="preserve"> </w:t>
      </w:r>
      <w:r>
        <w:rPr>
          <w:iCs/>
          <w:i/>
        </w:rPr>
        <w:t xml:space="preserve">Enforcement is capability-invariant</w:t>
      </w:r>
      <w:r>
        <w:t xml:space="preserve">: the gated arm is 100% CGC, zero disasters, zero gate rejections, at every tier. As capability rises the unenforced arms approach the gated arm; read naively, that says strong models need no enforcement—read correctly, the closing gap is an</w:t>
      </w:r>
      <w:r>
        <w:t xml:space="preserve"> </w:t>
      </w:r>
      <w:r>
        <w:rPr>
          <w:iCs/>
          <w:i/>
        </w:rPr>
        <w:t xml:space="preserve">average</w:t>
      </w:r>
      <w:r>
        <w:t xml:space="preserve"> </w:t>
      </w:r>
      <w:r>
        <w:t xml:space="preserve">while the gate’s zero is a</w:t>
      </w:r>
      <w:r>
        <w:t xml:space="preserve"> </w:t>
      </w:r>
      <w:r>
        <w:rPr>
          <w:iCs/>
          <w:i/>
        </w:rPr>
        <w:t xml:space="preserve">guarantee</w:t>
      </w:r>
      <w:r>
        <w:t xml:space="preserve">: production does not get to assume the strongest model, and even strong models carry a failure tail that enforcement makes exactly zero. The one remaining E3 gap is vendor diversity (a non-Claude frontier point), an access limitation we report rather than fake. The shape of this debate is not new: every type system in history has faced</w:t>
      </w:r>
      <w:r>
        <w:t xml:space="preserve"> </w:t>
      </w:r>
      <w:r>
        <w:t xml:space="preserve">“</w:t>
      </w:r>
      <w:r>
        <w:t xml:space="preserve">skilled programmers don’t need it,</w:t>
      </w:r>
      <w:r>
        <w:t xml:space="preserve">”</w:t>
      </w:r>
      <w:r>
        <w:t xml:space="preserve"> </w:t>
      </w:r>
      <w:r>
        <w:t xml:space="preserve">and the answer adopted by every safety-critical industry is that averages improve with skill while tails do not vanish, and criticality is priced on the tail. The designed probe for the strong-model tail already exists in this suite: E2, where the violation is produced by the attack surface rather than by model weakness; running E2 with frontier-tier agents is the experiment that makes the tail visible at the top of the capability curve, and it is first on our post-submission list.</w:t>
      </w:r>
    </w:p>
    <w:bookmarkStart w:id="62" w:name="tab:transfid"/>
    <w:p>
      <w:pPr>
        <w:pStyle w:val="TableCaption"/>
      </w:pPr>
      <w:r>
        <w:t xml:space="preserve">E5: translation-fidelity instrument, measured; LLM-dependent measures pending.</w:t>
      </w:r>
    </w:p>
    <w:tbl>
      <w:tblPr>
        <w:tblStyle w:val="Table"/>
        <w:tblW w:type="auto" w:w="0"/>
        <w:tblLook w:firstRow="1" w:lastRow="0" w:firstColumn="0" w:lastColumn="0" w:noHBand="0" w:noVBand="0" w:val="0020"/>
        <w:jc w:val="start"/>
        <w:tblCaption w:val="E5: translation-fidelity instrument, measured; LLM-dependent measures pending."/>
      </w:tblPr>
      <w:tblGrid>
        <w:gridCol w:w="1980"/>
        <w:gridCol w:w="1980"/>
        <w:gridCol w:w="1980"/>
        <w:gridCol w:w="1980"/>
      </w:tblGrid>
      <w:tr>
        <w:trPr>
          <w:tblHeader w:val="true"/>
        </w:trPr>
        <w:tc>
          <w:tcPr/>
          <w:p>
            <w:pPr>
              <w:pStyle w:val="Compact"/>
              <w:jc w:val="left"/>
            </w:pPr>
            <w:r>
              <w:rPr>
                <w:bCs/>
                <w:b/>
              </w:rPr>
              <w:t xml:space="preserve">Arm</w:t>
            </w:r>
          </w:p>
        </w:tc>
        <w:tc>
          <w:tcPr/>
          <w:p>
            <w:pPr>
              <w:pStyle w:val="Compact"/>
              <w:jc w:val="center"/>
            </w:pPr>
            <w:r>
              <w:rPr>
                <w:bCs/>
                <w:b/>
              </w:rPr>
              <w:t xml:space="preserve">succ/</w:t>
            </w:r>
            <m:oMath>
              <m:r>
                <m:t>n</m:t>
              </m:r>
            </m:oMath>
          </w:p>
        </w:tc>
        <w:tc>
          <w:tcPr/>
          <w:p>
            <w:pPr>
              <w:pStyle w:val="Compact"/>
              <w:jc w:val="center"/>
            </w:pPr>
            <w:r>
              <w:rPr>
                <w:bCs/>
                <w:b/>
              </w:rPr>
              <w:t xml:space="preserve">95% CI</w:t>
            </w:r>
          </w:p>
        </w:tc>
        <w:tc>
          <w:tcPr/>
          <w:p>
            <w:pPr>
              <w:pStyle w:val="Compact"/>
              <w:jc w:val="center"/>
            </w:pPr>
            <m:oMath>
              <m:sSup>
                <m:e>
                  <m:r>
                    <m:rPr>
                      <m:sty m:val="p"/>
                    </m:rPr>
                    <m:t>p</m:t>
                  </m:r>
                  <m:r>
                    <m:rPr>
                      <m:sty m:val="p"/>
                    </m:rPr>
                    <m:t>a</m:t>
                  </m:r>
                  <m:r>
                    <m:rPr>
                      <m:sty m:val="p"/>
                    </m:rPr>
                    <m:t>s</m:t>
                  </m:r>
                  <m:r>
                    <m:rPr>
                      <m:sty m:val="p"/>
                    </m:rPr>
                    <m:t>s</m:t>
                  </m:r>
                </m:e>
                <m:sup>
                  <m:r>
                    <m:t>10</m:t>
                  </m:r>
                </m:sup>
              </m:sSup>
            </m:oMath>
            <w:r>
              <w:rPr>
                <w:bCs/>
                <w:b/>
              </w:rPr>
              <w:t xml:space="preserve">@LB</w:t>
            </w:r>
          </w:p>
        </w:tc>
      </w:tr>
      <w:tr>
        <w:tc>
          <w:tcPr/>
          <w:p>
            <w:pPr>
              <w:pStyle w:val="Compact"/>
              <w:jc w:val="left"/>
            </w:pPr>
            <w:r>
              <w:t xml:space="preserve">unchecked,</w:t>
            </w:r>
            <w:r>
              <w:t xml:space="preserve"> </w:t>
            </w:r>
            <m:oMath>
              <m:r>
                <m:t>n</m:t>
              </m:r>
              <m:r>
                <m:rPr>
                  <m:sty m:val="p"/>
                </m:rPr>
                <m:t>=</m:t>
              </m:r>
              <m:r>
                <m:t>10</m:t>
              </m:r>
            </m:oMath>
          </w:p>
        </w:tc>
        <w:tc>
          <w:tcPr/>
          <w:p>
            <w:pPr>
              <w:pStyle w:val="Compact"/>
              <w:jc w:val="center"/>
            </w:pPr>
            <w:r>
              <w:t xml:space="preserve">0/10</w:t>
            </w:r>
          </w:p>
        </w:tc>
        <w:tc>
          <w:tcPr/>
          <w:p>
            <w:pPr>
              <w:pStyle w:val="Compact"/>
              <w:jc w:val="center"/>
            </w:pPr>
            <w:r>
              <w:t xml:space="preserve">[0.0, 27.8]%</w:t>
            </w:r>
          </w:p>
        </w:tc>
        <w:tc>
          <w:tcPr/>
          <w:p>
            <w:pPr>
              <w:pStyle w:val="Compact"/>
              <w:jc w:val="center"/>
            </w:pPr>
            <w:r>
              <w:t xml:space="preserve">0</w:t>
            </w:r>
          </w:p>
        </w:tc>
      </w:tr>
      <w:tr>
        <w:tc>
          <w:tcPr/>
          <w:p>
            <w:pPr>
              <w:pStyle w:val="Compact"/>
              <w:jc w:val="left"/>
            </w:pPr>
            <w:r>
              <w:rPr>
                <w:smallCaps/>
              </w:rPr>
              <w:t xml:space="preserve">STJP</w:t>
            </w:r>
            <w:r>
              <w:t xml:space="preserve">,</w:t>
            </w:r>
            <w:r>
              <w:t xml:space="preserve"> </w:t>
            </w:r>
            <m:oMath>
              <m:r>
                <m:t>n</m:t>
              </m:r>
              <m:r>
                <m:rPr>
                  <m:sty m:val="p"/>
                </m:rPr>
                <m:t>=</m:t>
              </m:r>
              <m:r>
                <m:t>10</m:t>
              </m:r>
            </m:oMath>
          </w:p>
        </w:tc>
        <w:tc>
          <w:tcPr/>
          <w:p>
            <w:pPr>
              <w:pStyle w:val="Compact"/>
              <w:jc w:val="center"/>
            </w:pPr>
            <w:r>
              <w:t xml:space="preserve">10/10</w:t>
            </w:r>
          </w:p>
        </w:tc>
        <w:tc>
          <w:tcPr/>
          <w:p>
            <w:pPr>
              <w:pStyle w:val="Compact"/>
              <w:jc w:val="center"/>
            </w:pPr>
            <w:r>
              <w:t xml:space="preserve">[72.2, 100]%</w:t>
            </w:r>
          </w:p>
        </w:tc>
        <w:tc>
          <w:tcPr/>
          <w:p>
            <w:pPr>
              <w:pStyle w:val="Compact"/>
              <w:jc w:val="center"/>
            </w:pPr>
            <w:r>
              <w:t xml:space="preserve">0.039</w:t>
            </w:r>
          </w:p>
        </w:tc>
      </w:tr>
      <w:tr>
        <w:tc>
          <w:tcPr/>
          <w:p>
            <w:pPr>
              <w:pStyle w:val="Compact"/>
              <w:jc w:val="left"/>
            </w:pPr>
            <w:r>
              <w:t xml:space="preserve">unchecked,</w:t>
            </w:r>
            <w:r>
              <w:t xml:space="preserve"> </w:t>
            </w:r>
            <m:oMath>
              <m:r>
                <m:t>n</m:t>
              </m:r>
              <m:r>
                <m:rPr>
                  <m:sty m:val="p"/>
                </m:rPr>
                <m:t>=</m:t>
              </m:r>
              <m:r>
                <m:t>100</m:t>
              </m:r>
            </m:oMath>
          </w:p>
        </w:tc>
        <w:tc>
          <w:tcPr/>
          <w:p>
            <w:pPr>
              <w:pStyle w:val="Compact"/>
              <w:jc w:val="center"/>
            </w:pPr>
            <w:r>
              <w:t xml:space="preserve">0/100</w:t>
            </w:r>
          </w:p>
        </w:tc>
        <w:tc>
          <w:tcPr/>
          <w:p>
            <w:pPr>
              <w:pStyle w:val="Compact"/>
              <w:jc w:val="center"/>
            </w:pPr>
            <w:r>
              <w:t xml:space="preserve">[0.0, 3.7]%</w:t>
            </w:r>
          </w:p>
        </w:tc>
        <w:tc>
          <w:tcPr/>
          <w:p>
            <w:pPr>
              <w:pStyle w:val="Compact"/>
              <w:jc w:val="center"/>
            </w:pPr>
            <w:r>
              <w:t xml:space="preserve">0</w:t>
            </w:r>
          </w:p>
        </w:tc>
      </w:tr>
      <w:tr>
        <w:tc>
          <w:tcPr/>
          <w:p>
            <w:pPr>
              <w:pStyle w:val="Compact"/>
              <w:jc w:val="left"/>
            </w:pPr>
            <w:r>
              <w:rPr>
                <w:smallCaps/>
              </w:rPr>
              <w:t xml:space="preserve">STJP</w:t>
            </w:r>
            <w:r>
              <w:t xml:space="preserve">,</w:t>
            </w:r>
            <w:r>
              <w:t xml:space="preserve"> </w:t>
            </w:r>
            <m:oMath>
              <m:r>
                <m:t>n</m:t>
              </m:r>
              <m:r>
                <m:rPr>
                  <m:sty m:val="p"/>
                </m:rPr>
                <m:t>=</m:t>
              </m:r>
              <m:r>
                <m:t>100</m:t>
              </m:r>
            </m:oMath>
          </w:p>
        </w:tc>
        <w:tc>
          <w:tcPr/>
          <w:p>
            <w:pPr>
              <w:pStyle w:val="Compact"/>
              <w:jc w:val="center"/>
            </w:pPr>
            <w:r>
              <w:t xml:space="preserve">100/100</w:t>
            </w:r>
          </w:p>
        </w:tc>
        <w:tc>
          <w:tcPr/>
          <w:p>
            <w:pPr>
              <w:pStyle w:val="Compact"/>
              <w:jc w:val="center"/>
            </w:pPr>
            <w:r>
              <w:t xml:space="preserve">[96.3, 100]%</w:t>
            </w:r>
          </w:p>
        </w:tc>
        <w:tc>
          <w:tcPr/>
          <w:p>
            <w:pPr>
              <w:pStyle w:val="Compact"/>
              <w:jc w:val="center"/>
            </w:pPr>
            <w:r>
              <w:rPr>
                <w:bCs/>
                <w:b/>
              </w:rPr>
              <w:t xml:space="preserve">0.686</w:t>
            </w:r>
          </w:p>
        </w:tc>
      </w:tr>
    </w:tbl>
    <w:bookmarkEnd w:id="62"/>
    <w:bookmarkStart w:id="63" w:name="tab:transfid"/>
    <w:p>
      <w:pPr>
        <w:pStyle w:val="TableCaption"/>
      </w:pPr>
      <w:r>
        <w:t xml:space="preserve">E5: translation-fidelity instrument, measured; LLM-dependent measures pending.</w:t>
      </w:r>
    </w:p>
    <w:tbl>
      <w:tblPr>
        <w:tblStyle w:val="Table"/>
        <w:tblW w:type="auto" w:w="0"/>
        <w:tblLook w:firstRow="1" w:lastRow="0" w:firstColumn="0" w:lastColumn="0" w:noHBand="0" w:noVBand="0" w:val="0020"/>
        <w:jc w:val="start"/>
        <w:tblCaption w:val="E5: translation-fidelity instrument, measured; LLM-dependent measures pending."/>
      </w:tblPr>
      <w:tblGrid>
        <w:gridCol w:w="3960"/>
        <w:gridCol w:w="3960"/>
      </w:tblGrid>
      <w:tr>
        <w:trPr>
          <w:tblHeader w:val="true"/>
        </w:trPr>
        <w:tc>
          <w:tcPr/>
          <w:p>
            <w:pPr>
              <w:pStyle w:val="Compact"/>
              <w:jc w:val="left"/>
            </w:pPr>
            <w:r>
              <w:rPr>
                <w:bCs/>
                <w:b/>
              </w:rPr>
              <w:t xml:space="preserve">Measure</w:t>
            </w:r>
          </w:p>
        </w:tc>
        <w:tc>
          <w:tcPr/>
          <w:p>
            <w:pPr>
              <w:pStyle w:val="Compact"/>
              <w:jc w:val="center"/>
            </w:pPr>
            <w:r>
              <w:rPr>
                <w:bCs/>
                <w:b/>
              </w:rPr>
              <w:t xml:space="preserve">Result</w:t>
            </w:r>
          </w:p>
        </w:tc>
      </w:tr>
      <w:tr>
        <w:tc>
          <w:tcPr/>
          <w:p>
            <w:pPr>
              <w:pStyle w:val="Compact"/>
              <w:jc w:val="left"/>
            </w:pPr>
            <w:r>
              <w:t xml:space="preserve">EFSM-equivalence scorer accuracy</w:t>
            </w:r>
          </w:p>
        </w:tc>
        <w:tc>
          <w:tcPr/>
          <w:p>
            <w:pPr>
              <w:pStyle w:val="Compact"/>
              <w:jc w:val="center"/>
            </w:pPr>
            <w:r>
              <w:t xml:space="preserve">300/300</w:t>
            </w:r>
          </w:p>
        </w:tc>
      </w:tr>
      <w:tr>
        <w:tc>
          <w:tcPr/>
          <w:p>
            <w:pPr>
              <w:pStyle w:val="Compact"/>
              <w:jc w:val="left"/>
            </w:pPr>
            <w:r>
              <w:t xml:space="preserve">identical / reformatted / mutant</w:t>
            </w:r>
          </w:p>
        </w:tc>
        <w:tc>
          <w:tcPr/>
          <w:p>
            <w:pPr>
              <w:pStyle w:val="Compact"/>
              <w:jc w:val="center"/>
            </w:pPr>
            <w:r>
              <w:t xml:space="preserve">100% each</w:t>
            </w:r>
          </w:p>
        </w:tc>
      </w:tr>
      <w:tr>
        <w:tc>
          <w:tcPr/>
          <w:p>
            <w:pPr>
              <w:pStyle w:val="Compact"/>
              <w:jc w:val="left"/>
            </w:pPr>
            <w:r>
              <w:t xml:space="preserve">First draft passes validator</w:t>
            </w:r>
          </w:p>
        </w:tc>
        <w:tc>
          <w:tcPr/>
          <w:p>
            <w:pPr>
              <w:pStyle w:val="Compact"/>
              <w:jc w:val="center"/>
            </w:pPr>
            <w:r>
              <w:t xml:space="preserve">pending</w:t>
            </w:r>
          </w:p>
        </w:tc>
      </w:tr>
      <w:tr>
        <w:tc>
          <w:tcPr/>
          <w:p>
            <w:pPr>
              <w:pStyle w:val="Compact"/>
              <w:jc w:val="left"/>
            </w:pPr>
            <w:r>
              <w:t xml:space="preserve">Repair rounds to validity</w:t>
            </w:r>
          </w:p>
        </w:tc>
        <w:tc>
          <w:tcPr/>
          <w:p>
            <w:pPr>
              <w:pStyle w:val="Compact"/>
              <w:jc w:val="center"/>
            </w:pPr>
            <w:r>
              <w:t xml:space="preserve">pending</w:t>
            </w:r>
          </w:p>
        </w:tc>
      </w:tr>
      <w:tr>
        <w:tc>
          <w:tcPr/>
          <w:p>
            <w:pPr>
              <w:pStyle w:val="Compact"/>
              <w:jc w:val="left"/>
            </w:pPr>
            <w:r>
              <w:t xml:space="preserve">Guard sidecar co-emission</w:t>
            </w:r>
          </w:p>
        </w:tc>
        <w:tc>
          <w:tcPr/>
          <w:p>
            <w:pPr>
              <w:pStyle w:val="Compact"/>
              <w:jc w:val="center"/>
            </w:pPr>
            <w:r>
              <w:t xml:space="preserve">pending</w:t>
            </w:r>
          </w:p>
        </w:tc>
      </w:tr>
    </w:tbl>
    <w:bookmarkEnd w:id="63"/>
    <w:p>
      <w:pPr>
        <w:pStyle w:val="BodyText"/>
      </w:pPr>
      <w:r>
        <w:rPr>
          <w:bCs/>
          <w:b/>
        </w:rPr>
        <w:t xml:space="preserve">E4 — Reliability (Table </w:t>
      </w:r>
      <w:hyperlink w:anchor="tab:passk">
        <w:r>
          <w:rPr>
            <w:rStyle w:val="Hyperlink"/>
            <w:bCs/>
            <w:b/>
          </w:rPr>
          <w:t xml:space="preserve">[tab:passk]</w:t>
        </w:r>
      </w:hyperlink>
      <w:r>
        <w:rPr>
          <w:bCs/>
          <w:b/>
        </w:rPr>
        <w:t xml:space="preserve">).</w:t>
      </w:r>
      <w:r>
        <w:t xml:space="preserve"> </w:t>
      </w:r>
      <w:r>
        <w:t xml:space="preserve">The</w:t>
      </w:r>
      <w:r>
        <w:t xml:space="preserve"> </w:t>
      </w:r>
      <m:oMath>
        <m:r>
          <m:t>n</m:t>
        </m:r>
        <m:r>
          <m:rPr>
            <m:sty m:val="p"/>
          </m:rPr>
          <m:t>=</m:t>
        </m:r>
        <m:r>
          <m:t>100</m:t>
        </m:r>
      </m:oMath>
      <w:r>
        <w:t xml:space="preserve"> </w:t>
      </w:r>
      <w:r>
        <w:t xml:space="preserve">runs use a contract-following strategy in place of a live model: they certify the</w:t>
      </w:r>
      <w:r>
        <w:t xml:space="preserve"> </w:t>
      </w:r>
      <w:r>
        <w:rPr>
          <w:iCs/>
          <w:i/>
        </w:rPr>
        <w:t xml:space="preserve">infrastructure</w:t>
      </w:r>
      <w:r>
        <w:t xml:space="preserve"> </w:t>
      </w:r>
      <w:r>
        <w:t xml:space="preserve">(gate rejects exactly the illegal sends, scheduler polls exactly the enabled role, monitor emits clean traces) at scale, while live-model behavior is carried by the finance runs (§</w:t>
      </w:r>
      <w:hyperlink w:anchor="sec:results">
        <w:r>
          <w:rPr>
            <w:rStyle w:val="Hyperlink"/>
          </w:rPr>
          <w:t xml:space="preserve">6</w:t>
        </w:r>
      </w:hyperlink>
      <w:r>
        <w:t xml:space="preserve">) and the subagent ladders above. Under that scoping: the unchecked arm’s interval narrows to</w:t>
      </w:r>
      <w:r>
        <w:t xml:space="preserve"> </w:t>
      </w:r>
      <m:oMath>
        <m:d>
          <m:dPr>
            <m:begChr m:val="["/>
            <m:endChr m:val="]"/>
            <m:sepChr m:val=""/>
            <m:grow/>
          </m:dPr>
          <m:e>
            <m:r>
              <m:t>0</m:t>
            </m:r>
            <m:r>
              <m:rPr>
                <m:sty m:val="p"/>
              </m:rPr>
              <m:t>,</m:t>
            </m:r>
            <m:r>
              <m:t>3.7</m:t>
            </m:r>
          </m:e>
        </m:d>
        <m:r>
          <m:rPr>
            <m:sty m:val="p"/>
          </m:rPr>
          <m:t>%</m:t>
        </m:r>
      </m:oMath>
      <w:r>
        <w:t xml:space="preserve">—structurally incapable, not unlucky—and the</w:t>
      </w:r>
      <w:r>
        <w:t xml:space="preserve"> </w:t>
      </w:r>
      <w:r>
        <w:rPr>
          <w:smallCaps/>
        </w:rPr>
        <w:t xml:space="preserve">STJP</w:t>
      </w:r>
      <w:r>
        <w:t xml:space="preserve"> </w:t>
      </w:r>
      <w:r>
        <w:t xml:space="preserve">arm’s</w:t>
      </w:r>
      <w:r>
        <w:t xml:space="preserve"> </w:t>
      </w:r>
      <m:oMath>
        <m:sSup>
          <m:e>
            <m:r>
              <m:rPr>
                <m:sty m:val="p"/>
              </m:rPr>
              <m:t>p</m:t>
            </m:r>
            <m:r>
              <m:rPr>
                <m:sty m:val="p"/>
              </m:rPr>
              <m:t>a</m:t>
            </m:r>
            <m:r>
              <m:rPr>
                <m:sty m:val="p"/>
              </m:rPr>
              <m:t>s</m:t>
            </m:r>
            <m:r>
              <m:rPr>
                <m:sty m:val="p"/>
              </m:rPr>
              <m:t>s</m:t>
            </m:r>
          </m:e>
          <m:sup>
            <m:r>
              <m:t>10</m:t>
            </m:r>
          </m:sup>
        </m:sSup>
      </m:oMath>
      <w:r>
        <w:t xml:space="preserve"> </w:t>
      </w:r>
      <w:r>
        <w:t xml:space="preserve">at the Wilson floor rises from 0.039 to 0.686. The</w:t>
      </w:r>
      <w:r>
        <w:t xml:space="preserve"> </w:t>
      </w:r>
      <m:oMath>
        <m:r>
          <m:t>n</m:t>
        </m:r>
        <m:r>
          <m:rPr>
            <m:sty m:val="p"/>
          </m:rPr>
          <m:t>=</m:t>
        </m:r>
        <m:r>
          <m:t>100</m:t>
        </m:r>
      </m:oMath>
      <w:r>
        <w:t xml:space="preserve"> </w:t>
      </w:r>
      <w:r>
        <w:t xml:space="preserve">deadlock replication is the same story in miniature: the unchecked configuration deadlocks in 100/100 trials, always in round two, burning 800 calls;</w:t>
      </w:r>
      <w:r>
        <w:t xml:space="preserve"> </w:t>
      </w:r>
      <w:r>
        <w:rPr>
          <w:smallCaps/>
        </w:rPr>
        <w:t xml:space="preserve">STJP</w:t>
      </w:r>
      <w:r>
        <w:t xml:space="preserve"> </w:t>
      </w:r>
      <w:r>
        <w:t xml:space="preserve">completes 100/100 at the protocol-optimal 7.0 calls/trial—</w:t>
      </w:r>
      <w:r>
        <w:rPr>
          <w:iCs/>
          <w:i/>
        </w:rPr>
        <w:t xml:space="preserve">fewer total calls than the arm that never finishes</w:t>
      </w:r>
      <w:r>
        <w:t xml:space="preserve">.</w:t>
      </w:r>
    </w:p>
    <w:p>
      <w:pPr>
        <w:pStyle w:val="BodyText"/>
      </w:pPr>
      <w:r>
        <w:rPr>
          <w:bCs/>
          <w:b/>
        </w:rPr>
        <w:t xml:space="preserve">E5 — Translation fidelity (Table </w:t>
      </w:r>
      <w:hyperlink w:anchor="tab:transfid">
        <w:r>
          <w:rPr>
            <w:rStyle w:val="Hyperlink"/>
            <w:bCs/>
            <w:b/>
          </w:rPr>
          <w:t xml:space="preserve">8</w:t>
        </w:r>
      </w:hyperlink>
      <w:r>
        <w:rPr>
          <w:bCs/>
          <w:b/>
        </w:rPr>
        <w:t xml:space="preserve">).</w:t>
      </w:r>
      <w:r>
        <w:t xml:space="preserve"> </w:t>
      </w:r>
      <w:r>
        <w:t xml:space="preserve">The deterministic half is done: the EFSM-bisimulation scorer that will judge LLM-drafted protocols against expert gold classifies 300/300 pairs (identical / semantics-preserving reformat / seeded mutant) correctly. The LLM-dependent half—first-draft validity, repair rounds, guard co-emission—remains the declared open seam and is measurement-pending; the scorer’s validation is what makes those forthcoming numbers trustworthy.</w:t>
      </w:r>
    </w:p>
    <w:p>
      <w:pPr>
        <w:pStyle w:val="BodyText"/>
      </w:pPr>
      <w:r>
        <w:rPr>
          <w:bCs/>
          <w:b/>
        </w:rPr>
        <w:t xml:space="preserve">E6 / E7 — Scaling and portability.</w:t>
      </w:r>
      <w:r>
        <w:t xml:space="preserve"> </w:t>
      </w:r>
      <w:r>
        <w:t xml:space="preserve">The roles sweep (Fig. </w:t>
      </w:r>
      <w:hyperlink w:anchor="fig:projected">
        <w:r>
          <w:rPr>
            <w:rStyle w:val="Hyperlink"/>
          </w:rPr>
          <w:t xml:space="preserve">3</w:t>
        </w:r>
      </w:hyperlink>
      <w:r>
        <w:t xml:space="preserve">d) confirms the pre-registered shape on a structural proxy: global-text coordination cost grows super-linearly (every role re-reads a growing protocol under poll-all),</w:t>
      </w:r>
      <w:r>
        <w:t xml:space="preserve"> </w:t>
      </w:r>
      <w:r>
        <w:rPr>
          <w:smallCaps/>
        </w:rPr>
        <w:t xml:space="preserve">STJP</w:t>
      </w:r>
      <w:r>
        <w:t xml:space="preserve"> </w:t>
      </w:r>
      <w:r>
        <w:t xml:space="preserve">near-linearly (each role sees only its slice; one enabled poll per step), with the ratio widening from</w:t>
      </w:r>
      <w:r>
        <w:t xml:space="preserve"> </w:t>
      </w:r>
      <m:oMath>
        <m:r>
          <m:t>9.2</m:t>
        </m:r>
        <m:r>
          <m:rPr>
            <m:sty m:val="p"/>
          </m:rPr>
          <m:t>×</m:t>
        </m:r>
      </m:oMath>
      <w:r>
        <w:t xml:space="preserve"> </w:t>
      </w:r>
      <w:r>
        <w:t xml:space="preserve">to</w:t>
      </w:r>
      <w:r>
        <w:t xml:space="preserve"> </w:t>
      </w:r>
      <m:oMath>
        <m:r>
          <m:t>17.1</m:t>
        </m:r>
        <m:r>
          <m:rPr>
            <m:sty m:val="p"/>
          </m:rPr>
          <m:t>×</m:t>
        </m:r>
      </m:oMath>
      <w:r>
        <w:t xml:space="preserve"> </w:t>
      </w:r>
      <w:r>
        <w:t xml:space="preserve">between 2 and 10 roles; token-metered curves are pending. For portability, the standalone generated monitor agrees with the in-process monitor on 59/59 testable canonical traces (41 choice-only protocols yield no meaningful canonical trace; the claim is scoped to testable ones), and a LangGraph adapter executing the ladder protocols as StateGraphs agrees with the native monitor on 14/14 clean-and-injected checks, consistent with T4’s placement of enforcement at message boundaries; the skill-runtime third harness is pending.</w:t>
      </w:r>
    </w:p>
    <w:p>
      <w:pPr>
        <w:pStyle w:val="BodyText"/>
      </w:pPr>
      <w:r>
        <w:rPr>
          <w:bCs/>
          <w:b/>
        </w:rPr>
        <w:t xml:space="preserve">Pre-registration, graded; and the audit that changed a number.</w:t>
      </w:r>
      <w:r>
        <w:t xml:space="preserve"> </w:t>
      </w:r>
      <w:r>
        <w:t xml:space="preserve">All eight v2 predictions were registered before running and graded after: E0, E1 (with the reordering-acceptance clause), E2 (with the predicted legal-route smuggle), E4, E5-scorer, E6-proxy, and E7-agreement</w:t>
      </w:r>
      <w:r>
        <w:t xml:space="preserve"> </w:t>
      </w:r>
      <w:r>
        <w:rPr>
          <w:smallCaps/>
        </w:rPr>
        <w:t xml:space="preserve">confirmed</w:t>
      </w:r>
      <w:r>
        <w:t xml:space="preserve">; E3, registered pending, is now measured with its capability clause confirmed and vendor diversity still open. A post-hoc forensic audit of the full dataset then re-verified every suspicious pattern: B’s low-diversity replies were adjudicated genuine on three independent behavioral signals (three distinct trace shapes, including a five-trial serialized branch no script would produce); intent-only’s zero disasters trace to accidental serialization, its 591 violations all named duplicate-send waste; and the audit surfaced one material bug the checklist had not targeted—22 of 1</w:t>
      </w:r>
      <w:r>
        <w:t xml:space="preserve">,</w:t>
      </w:r>
      <w:r>
        <w:t xml:space="preserve">200 trials were abandoned mid-play rather than failed, 18 of them depressing one gated arm’s reported liveness to 79% against a true</w:t>
      </w:r>
      <w:r>
        <w:t xml:space="preserve"> </w:t>
      </w:r>
      <m:oMath>
        <m:r>
          <m:rPr>
            <m:sty m:val="p"/>
          </m:rPr>
          <m:t>∼</m:t>
        </m:r>
      </m:oMath>
      <w:r>
        <w:t xml:space="preserve">97%. All 22 were driven to termination and every table regenerated; the 19</w:t>
      </w:r>
      <w:r>
        <w:t xml:space="preserve"> </w:t>
      </w:r>
      <w:r>
        <w:rPr>
          <w:iCs/>
          <w:i/>
        </w:rPr>
        <w:t xml:space="preserve">genuine</w:t>
      </w:r>
      <w:r>
        <w:t xml:space="preserve"> </w:t>
      </w:r>
      <w:r>
        <w:t xml:space="preserve">gated-arm deadlocks were left standing, because replaying real failures until they pass is p-hacking. We also log the integrity incidents scale surfaced: subagent role-players caught writing auto-responder scripts instead of reasoning per poll (detected by a</w:t>
      </w:r>
      <w:r>
        <w:t xml:space="preserve"> </w:t>
      </w:r>
      <w:r>
        <w:rPr>
          <w:rStyle w:val="VerbatimChar"/>
        </w:rPr>
        <w:t xml:space="preserve">malformed==calls</w:t>
      </w:r>
      <w:r>
        <w:t xml:space="preserve"> </w:t>
      </w:r>
      <w:r>
        <w:t xml:space="preserve">signature and self-confession, discarded and replayed), a round-numbering bug that could mask disasters (fixed with causal detection), and a false-positive disaster check on enforcing arms (fixed mid-analysis); the final audit verified all 1</w:t>
      </w:r>
      <w:r>
        <w:t xml:space="preserve">,</w:t>
      </w:r>
      <w:r>
        <w:t xml:space="preserve">200 ladder trials against raw state files with zero remaining fraud and zero non-terminal trials. We report these because a verification paper that does not verify its own experiments has misunderstood its subject.</w:t>
      </w:r>
    </w:p>
    <w:bookmarkEnd w:id="64"/>
    <w:bookmarkStart w:id="65" w:name="sec:limits"/>
    <w:p>
      <w:pPr>
        <w:pStyle w:val="Heading1"/>
      </w:pPr>
      <w:r>
        <w:t xml:space="preserve">Limitations</w:t>
      </w:r>
    </w:p>
    <w:p>
      <w:pPr>
        <w:pStyle w:val="FirstParagraph"/>
      </w:pPr>
      <w:r>
        <w:rPr>
          <w:bCs/>
          <w:b/>
        </w:rPr>
        <w:t xml:space="preserve">The translation seam.</w:t>
      </w:r>
      <w:r>
        <w:t xml:space="preserve"> </w:t>
      </w:r>
      <w:r>
        <w:t xml:space="preserve">Intent</w:t>
      </w:r>
      <m:oMath>
        <m:r>
          <m:rPr>
            <m:sty m:val="p"/>
          </m:rPr>
          <m:t>→</m:t>
        </m:r>
      </m:oMath>
      <w:r>
        <w:t xml:space="preserve">Scribble and contract</w:t>
      </w:r>
      <m:oMath>
        <m:r>
          <m:rPr>
            <m:sty m:val="p"/>
          </m:rPr>
          <m:t>→</m:t>
        </m:r>
      </m:oMath>
      <w:r>
        <w:t xml:space="preserve">skill rendering pass through an LLM; the validator rejects structurally invalid drafts, but a valid-yet-unintended protocol survives (validated</w:t>
      </w:r>
      <w:r>
        <w:t xml:space="preserve"> </w:t>
      </w:r>
      <m:oMath>
        <m:r>
          <m:rPr>
            <m:sty m:val="p"/>
          </m:rPr>
          <m:t>≠</m:t>
        </m:r>
      </m:oMath>
      <w:r>
        <w:t xml:space="preserve"> </w:t>
      </w:r>
      <w:r>
        <w:t xml:space="preserve">intended). Shipped mitigations: human endorsement of</w:t>
      </w:r>
      <w:r>
        <w:t xml:space="preserve"> </w:t>
      </w:r>
      <m:oMath>
        <m:r>
          <m:rPr>
            <m:sty m:val="p"/>
            <m:scr m:val="sans-serif"/>
          </m:rPr>
          <m:t>G</m:t>
        </m:r>
      </m:oMath>
      <w:r>
        <w:t xml:space="preserve">; the outcome anchor. Planned: benchmark item 5 and a fine-tuned translator.</w:t>
      </w:r>
      <w:r>
        <w:t xml:space="preserve"> </w:t>
      </w:r>
      <w:r>
        <w:rPr>
          <w:bCs/>
          <w:b/>
        </w:rPr>
        <w:t xml:space="preserve">Scope of the theorems.</w:t>
      </w:r>
      <w:r>
        <w:t xml:space="preserve"> </w:t>
      </w:r>
      <w:r>
        <w:t xml:space="preserve">T3 is per-session; interleaved sessions need compositional/hybrid extensions; dynamic role join/leave needs</w:t>
      </w:r>
      <w:r>
        <w:t xml:space="preserve"> </w:t>
      </w:r>
      <w:r>
        <w:t xml:space="preserve">; our experiments fix the role set.</w:t>
      </w:r>
      <w:r>
        <w:t xml:space="preserve"> </w:t>
      </w:r>
      <w:r>
        <w:rPr>
          <w:bCs/>
          <w:b/>
        </w:rPr>
        <w:t xml:space="preserve">Expressiveness.</w:t>
      </w:r>
      <w:r>
        <w:t xml:space="preserve"> </w:t>
      </w:r>
      <w:r>
        <w:t xml:space="preserve">Open-ended brainstorming resists protocolization, and forcing it into a type would be dishonest;</w:t>
      </w:r>
      <w:r>
        <w:t xml:space="preserve"> </w:t>
      </w:r>
      <w:r>
        <w:rPr>
          <w:smallCaps/>
        </w:rPr>
        <w:t xml:space="preserve">STJP</w:t>
      </w:r>
      <w:r>
        <w:t xml:space="preserve"> </w:t>
      </w:r>
      <w:r>
        <w:t xml:space="preserve">targets the coordination-critical, authorization-laden regime. Probabilistic session types are a candidate middle path.</w:t>
      </w:r>
      <w:r>
        <w:t xml:space="preserve"> </w:t>
      </w:r>
      <w:r>
        <w:rPr>
          <w:bCs/>
          <w:b/>
        </w:rPr>
        <w:t xml:space="preserve">Statistics and scope of the</w:t>
      </w:r>
      <w:r>
        <w:rPr>
          <w:bCs/>
          <w:b/>
        </w:rPr>
        <w:t xml:space="preserve"> </w:t>
      </w:r>
      <m:oMath>
        <m:r>
          <m:t>n</m:t>
        </m:r>
        <m:r>
          <m:rPr>
            <m:sty m:val="p"/>
          </m:rPr>
          <m:t>=</m:t>
        </m:r>
        <m:r>
          <m:t>100</m:t>
        </m:r>
      </m:oMath>
      <w:r>
        <w:rPr>
          <w:bCs/>
          <w:b/>
        </w:rPr>
        <w:t xml:space="preserve"> </w:t>
      </w:r>
      <w:r>
        <w:rPr>
          <w:bCs/>
          <w:b/>
        </w:rPr>
        <w:t xml:space="preserve">suite.</w:t>
      </w:r>
      <w:r>
        <w:t xml:space="preserve"> </w:t>
      </w:r>
      <w:r>
        <w:t xml:space="preserve">The live gpt-4o/gpt-5.4 finance runs remain</w:t>
      </w:r>
      <w:r>
        <w:t xml:space="preserve"> </w:t>
      </w:r>
      <m:oMath>
        <m:r>
          <m:t>n</m:t>
        </m:r>
        <m:r>
          <m:rPr>
            <m:sty m:val="p"/>
          </m:rPr>
          <m:t>≤</m:t>
        </m:r>
        <m:r>
          <m:t>10</m:t>
        </m:r>
      </m:oMath>
      <w:r>
        <w:t xml:space="preserve"> </w:t>
      </w:r>
      <w:r>
        <w:t xml:space="preserve">per cell; the</w:t>
      </w:r>
      <w:r>
        <w:t xml:space="preserve"> </w:t>
      </w:r>
      <m:oMath>
        <m:r>
          <m:t>n</m:t>
        </m:r>
        <m:r>
          <m:rPr>
            <m:sty m:val="p"/>
          </m:rPr>
          <m:t>=</m:t>
        </m:r>
        <m:r>
          <m:t>100</m:t>
        </m:r>
      </m:oMath>
      <w:r>
        <w:t xml:space="preserve"> </w:t>
      </w:r>
      <w:r>
        <w:t xml:space="preserve">suite fixes the statistical power but substitutes cheap subagent role-players (ladders) or contract-following strategies (E4) for frontier models, and plays each trial’s roles from one subagent’s per-role views rather than truly independent agents. The E3 sweep now spans three Claude tiers on both tasks but lacks a non-Claude frontier point (an access limitation), so vendor generality of the capability curve remains open; the tone finding (§</w:t>
      </w:r>
      <w:hyperlink w:anchor="sec:lessons">
        <w:r>
          <w:rPr>
            <w:rStyle w:val="Hyperlink"/>
          </w:rPr>
          <w:t xml:space="preserve">6.7</w:t>
        </w:r>
      </w:hyperlink>
      <w:r>
        <w:t xml:space="preserve">) especially needs cross-model replication.</w:t>
      </w:r>
      <w:r>
        <w:t xml:space="preserve"> </w:t>
      </w:r>
      <w:r>
        <w:rPr>
          <w:bCs/>
          <w:b/>
        </w:rPr>
        <w:t xml:space="preserve">Grader and guards.</w:t>
      </w:r>
      <w:r>
        <w:t xml:space="preserve"> </w:t>
      </w:r>
      <w:r>
        <w:t xml:space="preserve">The post-hoc severity grader is payload-blind at milestones (</w:t>
      </w:r>
      <w:r>
        <w:rPr>
          <w:rStyle w:val="VerbatimChar"/>
        </w:rPr>
        <w:t xml:space="preserve">Approval(False)</w:t>
      </w:r>
      <w:r>
        <w:t xml:space="preserve"> </w:t>
      </w:r>
      <w:r>
        <w:t xml:space="preserve">currently counts as the authorization milestone; the monitor-level guard closes this, the grader upgrade is pending); choice-guard authoring is manual (the drafter should co-emit the sidecar).</w:t>
      </w:r>
      <w:r>
        <w:t xml:space="preserve"> </w:t>
      </w:r>
      <w:r>
        <w:rPr>
          <w:bCs/>
          <w:b/>
        </w:rPr>
        <w:t xml:space="preserve">Crash and abandonment.</w:t>
      </w:r>
      <w:r>
        <w:t xml:space="preserve"> </w:t>
      </w:r>
      <w:r>
        <w:t xml:space="preserve">The audit’s 22 non-terminal trials are, formally,</w:t>
      </w:r>
      <w:r>
        <w:t xml:space="preserve"> </w:t>
      </w:r>
      <w:r>
        <w:rPr>
          <w:iCs/>
          <w:i/>
        </w:rPr>
        <w:t xml:space="preserve">crash failures</w:t>
      </w:r>
      <w:r>
        <w:t xml:space="preserve">—a role stops mid-session—and today</w:t>
      </w:r>
      <w:r>
        <w:t xml:space="preserve"> </w:t>
      </w:r>
      <w:r>
        <w:rPr>
          <w:smallCaps/>
        </w:rPr>
        <w:t xml:space="preserve">STJP</w:t>
      </w:r>
      <w:r>
        <w:t xml:space="preserve"> </w:t>
      </w:r>
      <w:r>
        <w:t xml:space="preserve">handles them operationally (detect, re-drive) rather than in the type. A typing discipline for statically verified crash-failure handling exists</w:t>
      </w:r>
      <w:r>
        <w:t xml:space="preserve"> </w:t>
      </w:r>
      <w:r>
        <w:t xml:space="preserve">: failure-aware local types with typed recovery paths would let the validator prove every crash of every role leaves the session recoverable, turning our most embarrassing audit finding into a checkable property; this is the highest-leverage theory extension on our roadmap.</w:t>
      </w:r>
      <w:r>
        <w:t xml:space="preserve"> </w:t>
      </w:r>
      <w:r>
        <w:rPr>
          <w:bCs/>
          <w:b/>
        </w:rPr>
        <w:t xml:space="preserve">Monitor correctness</w:t>
      </w:r>
      <w:r>
        <w:t xml:space="preserve"> </w:t>
      </w:r>
      <w:r>
        <w:t xml:space="preserve">is validated (theory-matching, regression tests, manual audits), not mechanized.</w:t>
      </w:r>
    </w:p>
    <w:bookmarkEnd w:id="65"/>
    <w:bookmarkStart w:id="66" w:name="sec:conc"/>
    <w:p>
      <w:pPr>
        <w:pStyle w:val="Heading1"/>
      </w:pPr>
      <w:r>
        <w:t xml:space="preserve">Conclusion</w:t>
      </w:r>
    </w:p>
    <w:p>
      <w:pPr>
        <w:pStyle w:val="FirstParagraph"/>
      </w:pPr>
      <w:r>
        <w:t xml:space="preserve">When skills became the programming language of multi-agent systems, the field skipped the compiler and went straight to observability.</w:t>
      </w:r>
      <w:r>
        <w:t xml:space="preserve"> </w:t>
      </w:r>
      <w:r>
        <w:rPr>
          <w:smallCaps/>
        </w:rPr>
        <w:t xml:space="preserve">STJP</w:t>
      </w:r>
      <w:r>
        <w:t xml:space="preserve"> </w:t>
      </w:r>
      <w:r>
        <w:t xml:space="preserve">retrofits the missing stage: intents compile into a protocol algebra with a forty-year pedigree; faulty choreographies are rejected before a single token is spent; and the artifacts agents actually receive—lean local skills, generated monitors, guards, a protocol-driven scheduler—are projections of a proven object rather than prose approximations of a hopeful one. A 1</w:t>
      </w:r>
      <w:r>
        <w:t xml:space="preserve">,</w:t>
      </w:r>
      <w:r>
        <w:t xml:space="preserve">200-trial validation suite replicates the shape at</w:t>
      </w:r>
      <w:r>
        <w:t xml:space="preserve"> </w:t>
      </w:r>
      <m:oMath>
        <m:r>
          <m:t>n</m:t>
        </m:r>
        <m:r>
          <m:rPr>
            <m:sty m:val="p"/>
          </m:rPr>
          <m:t>=</m:t>
        </m:r>
        <m:r>
          <m:t>100</m:t>
        </m:r>
      </m:oMath>
      <w:r>
        <w:t xml:space="preserve">: observing arms accumulate real violations that goal-rate metrics hide, enforcing arms show zero by construction, and the checker itself survives mutation testing with zero false positives. The empirical shape is what compilation always buys: the same guarantees, then made cheap (</w:t>
      </w:r>
      <m:oMath>
        <m:r>
          <m:t>9</m:t>
        </m:r>
        <m:r>
          <m:rPr>
            <m:sty m:val="p"/>
          </m:rPr>
          <m:t>×</m:t>
        </m:r>
      </m:oMath>
      <w:r>
        <w:t xml:space="preserve"> </w:t>
      </w:r>
      <w:r>
        <w:t xml:space="preserve">on cost-to-goal once the projection is allowed to</w:t>
      </w:r>
      <w:r>
        <w:t xml:space="preserve"> </w:t>
      </w:r>
      <w:r>
        <w:rPr>
          <w:iCs/>
          <w:i/>
        </w:rPr>
        <w:t xml:space="preserve">drive</w:t>
      </w:r>
      <w:r>
        <w:t xml:space="preserve"> </w:t>
      </w:r>
      <w:r>
        <w:t xml:space="preserve">the runtime), plus a class of properties—deadlock-freedom, goal reachability, authorization ordering, guarded branching, recipient confidentiality—that no amount of runtime watching can provide, because they quantify over runs that never happen. Prompts move probabilities; only checks move guarantees. The open seam—natural language in, formal protocol out—is real, measurable, and, we argue, the right next benchmark for the field.</w:t>
      </w:r>
    </w:p>
    <w:p>
      <w:pPr>
        <w:pStyle w:val="BodyText"/>
      </w:pPr>
      <w:r>
        <w:t xml:space="preserve">28</w:t>
      </w:r>
      <w:r>
        <w:t xml:space="preserve"> </w:t>
      </w:r>
      <w:r>
        <w:t xml:space="preserve">K. Honda, N. Yoshida, M. Carbone. Multiparty asynchronous session types.</w:t>
      </w:r>
      <w:r>
        <w:t xml:space="preserve"> </w:t>
      </w:r>
      <w:r>
        <w:rPr>
          <w:iCs/>
          <w:i/>
        </w:rPr>
        <w:t xml:space="preserve">POPL</w:t>
      </w:r>
      <w:r>
        <w:t xml:space="preserve"> </w:t>
      </w:r>
      <w:r>
        <w:t xml:space="preserve">2008;</w:t>
      </w:r>
      <w:r>
        <w:t xml:space="preserve"> </w:t>
      </w:r>
      <w:r>
        <w:rPr>
          <w:iCs/>
          <w:i/>
        </w:rPr>
        <w:t xml:space="preserve">J. ACM</w:t>
      </w:r>
      <w:r>
        <w:t xml:space="preserve"> </w:t>
      </w:r>
      <w:r>
        <w:t xml:space="preserve">63(1), 2016.</w:t>
      </w:r>
      <w:r>
        <w:t xml:space="preserve"> </w:t>
      </w:r>
      <w:r>
        <w:t xml:space="preserve">A. Scalas, N. Yoshida. Less is more: multiparty session types revisited.</w:t>
      </w:r>
      <w:r>
        <w:t xml:space="preserve"> </w:t>
      </w:r>
      <w:r>
        <w:rPr>
          <w:iCs/>
          <w:i/>
        </w:rPr>
        <w:t xml:space="preserve">POPL</w:t>
      </w:r>
      <w:r>
        <w:t xml:space="preserve"> </w:t>
      </w:r>
      <w:r>
        <w:t xml:space="preserve">2019.</w:t>
      </w:r>
      <w:r>
        <w:t xml:space="preserve"> </w:t>
      </w:r>
      <w:r>
        <w:t xml:space="preserve">K. Honda, A. Mukhamedov, G. Brown, T.-C. Chen, N. Yoshida. Scribble: describing multiparty protocols. Scribble project;</w:t>
      </w:r>
      <w:r>
        <w:t xml:space="preserve"> </w:t>
      </w:r>
      <w:r>
        <w:rPr>
          <w:rStyle w:val="VerbatimChar"/>
        </w:rPr>
        <w:t xml:space="preserve">scribble-java</w:t>
      </w:r>
      <w:r>
        <w:t xml:space="preserve">,</w:t>
      </w:r>
      <w:r>
        <w:t xml:space="preserve"> </w:t>
      </w:r>
      <w:r>
        <w:rPr>
          <w:rStyle w:val="VerbatimChar"/>
        </w:rPr>
        <w:t xml:space="preserve">nuScr</w:t>
      </w:r>
      <w:r>
        <w:t xml:space="preserve">,</w:t>
      </w:r>
      <w:r>
        <w:t xml:space="preserve"> </w:t>
      </w:r>
      <w:r>
        <w:rPr>
          <w:rStyle w:val="VerbatimChar"/>
        </w:rPr>
        <w:t xml:space="preserve">mpstk</w:t>
      </w:r>
      <w:r>
        <w:t xml:space="preserve"> </w:t>
      </w:r>
      <w:r>
        <w:t xml:space="preserve">toolchains.</w:t>
      </w:r>
      <w:r>
        <w:t xml:space="preserve"> </w:t>
      </w:r>
      <w:r>
        <w:t xml:space="preserve">L. Bocchi, K. Honda, E. Tuosto, N. Yoshida. A theory of design-by-contract for distributed multiparty interactions.</w:t>
      </w:r>
      <w:r>
        <w:t xml:space="preserve"> </w:t>
      </w:r>
      <w:r>
        <w:rPr>
          <w:iCs/>
          <w:i/>
        </w:rPr>
        <w:t xml:space="preserve">CONCUR</w:t>
      </w:r>
      <w:r>
        <w:t xml:space="preserve"> </w:t>
      </w:r>
      <w:r>
        <w:t xml:space="preserve">2010.</w:t>
      </w:r>
      <w:r>
        <w:t xml:space="preserve"> </w:t>
      </w:r>
      <w:r>
        <w:t xml:space="preserve">T.-C. Chen, K. Honda. Specifying stateful asynchronous properties for distributed programs.</w:t>
      </w:r>
      <w:r>
        <w:t xml:space="preserve"> </w:t>
      </w:r>
      <w:r>
        <w:rPr>
          <w:iCs/>
          <w:i/>
        </w:rPr>
        <w:t xml:space="preserve">CONCUR</w:t>
      </w:r>
      <w:r>
        <w:t xml:space="preserve"> </w:t>
      </w:r>
      <w:r>
        <w:t xml:space="preserve">2012, pp. 209–224.</w:t>
      </w:r>
      <w:r>
        <w:t xml:space="preserve"> </w:t>
      </w:r>
      <w:r>
        <w:t xml:space="preserve">T.-C. Chen, M. Dezani-Ciancaglini, A. Scalas, N. Yoshida. On the preciseness of subtyping in session types.</w:t>
      </w:r>
      <w:r>
        <w:t xml:space="preserve"> </w:t>
      </w:r>
      <w:r>
        <w:rPr>
          <w:iCs/>
          <w:i/>
        </w:rPr>
        <w:t xml:space="preserve">Logical Methods in Computer Science</w:t>
      </w:r>
      <w:r>
        <w:t xml:space="preserve"> </w:t>
      </w:r>
      <w:r>
        <w:t xml:space="preserve">13(2), 2017.</w:t>
      </w:r>
      <w:r>
        <w:t xml:space="preserve"> </w:t>
      </w:r>
      <w:r>
        <w:t xml:space="preserve">T.-C. Chen, M. Dezani-Ciancaglini, N. Yoshida. On the preciseness of subtyping in session types: 10 years later.</w:t>
      </w:r>
      <w:r>
        <w:t xml:space="preserve"> </w:t>
      </w:r>
      <w:r>
        <w:rPr>
          <w:iCs/>
          <w:i/>
        </w:rPr>
        <w:t xml:space="preserve">PPDP</w:t>
      </w:r>
      <w:r>
        <w:t xml:space="preserve"> </w:t>
      </w:r>
      <w:r>
        <w:t xml:space="preserve">2024, 2:1–2:3.</w:t>
      </w:r>
      <w:r>
        <w:t xml:space="preserve"> </w:t>
      </w:r>
      <w:r>
        <w:t xml:space="preserve">M. Viering, T.-C. Chen, P. Eugster, R. Hu, L. Ziarek. A typing discipline for statically verified crash failure handling in distributed systems.</w:t>
      </w:r>
      <w:r>
        <w:t xml:space="preserve"> </w:t>
      </w:r>
      <w:r>
        <w:rPr>
          <w:iCs/>
          <w:i/>
        </w:rPr>
        <w:t xml:space="preserve">ESOP</w:t>
      </w:r>
      <w:r>
        <w:t xml:space="preserve"> </w:t>
      </w:r>
      <w:r>
        <w:t xml:space="preserve">2018, pp. 799–826.</w:t>
      </w:r>
      <w:r>
        <w:t xml:space="preserve"> </w:t>
      </w:r>
      <w:r>
        <w:t xml:space="preserve">Refinements for multiparty message-passing protocols.</w:t>
      </w:r>
      <w:r>
        <w:t xml:space="preserve"> </w:t>
      </w:r>
      <w:r>
        <w:rPr>
          <w:iCs/>
          <w:i/>
        </w:rPr>
        <w:t xml:space="preserve">ECOOP</w:t>
      </w:r>
      <w:r>
        <w:t xml:space="preserve"> </w:t>
      </w:r>
      <w:r>
        <w:t xml:space="preserve">2024.</w:t>
      </w:r>
      <w:r>
        <w:t xml:space="preserve"> </w:t>
      </w:r>
      <w:r>
        <w:t xml:space="preserve">L. Bocchi, T.-C. Chen, R. Demangeon, K. Honda, N. Yoshida. Monitoring networks through multiparty session types.</w:t>
      </w:r>
      <w:r>
        <w:t xml:space="preserve"> </w:t>
      </w:r>
      <w:r>
        <w:rPr>
          <w:iCs/>
          <w:i/>
        </w:rPr>
        <w:t xml:space="preserve">FORTE</w:t>
      </w:r>
      <w:r>
        <w:t xml:space="preserve"> </w:t>
      </w:r>
      <w:r>
        <w:t xml:space="preserve">2013;</w:t>
      </w:r>
      <w:r>
        <w:t xml:space="preserve"> </w:t>
      </w:r>
      <w:r>
        <w:rPr>
          <w:iCs/>
          <w:i/>
        </w:rPr>
        <w:t xml:space="preserve">TCS</w:t>
      </w:r>
      <w:r>
        <w:t xml:space="preserve"> </w:t>
      </w:r>
      <w:r>
        <w:t xml:space="preserve">2017.</w:t>
      </w:r>
      <w:r>
        <w:t xml:space="preserve"> </w:t>
      </w:r>
      <w:r>
        <w:t xml:space="preserve">A. Igarashi, P. Thiemann, Y. Tsuda, V. Vasconcelos, P. Wadler. Gradual session types.</w:t>
      </w:r>
      <w:r>
        <w:t xml:space="preserve"> </w:t>
      </w:r>
      <w:r>
        <w:rPr>
          <w:iCs/>
          <w:i/>
        </w:rPr>
        <w:t xml:space="preserve">ICFP</w:t>
      </w:r>
      <w:r>
        <w:t xml:space="preserve"> </w:t>
      </w:r>
      <w:r>
        <w:t xml:space="preserve">2017;</w:t>
      </w:r>
      <w:r>
        <w:t xml:space="preserve"> </w:t>
      </w:r>
      <w:r>
        <w:rPr>
          <w:iCs/>
          <w:i/>
        </w:rPr>
        <w:t xml:space="preserve">JFP</w:t>
      </w:r>
      <w:r>
        <w:t xml:space="preserve"> </w:t>
      </w:r>
      <w:r>
        <w:t xml:space="preserve">2019.</w:t>
      </w:r>
      <w:r>
        <w:t xml:space="preserve"> </w:t>
      </w:r>
      <w:r>
        <w:t xml:space="preserve">P.-M. Deniélou, N. Yoshida. Dynamic multirole session types.</w:t>
      </w:r>
      <w:r>
        <w:t xml:space="preserve"> </w:t>
      </w:r>
      <w:r>
        <w:rPr>
          <w:iCs/>
          <w:i/>
        </w:rPr>
        <w:t xml:space="preserve">POPL</w:t>
      </w:r>
      <w:r>
        <w:t xml:space="preserve"> </w:t>
      </w:r>
      <w:r>
        <w:t xml:space="preserve">2011.</w:t>
      </w:r>
      <w:r>
        <w:t xml:space="preserve"> </w:t>
      </w:r>
      <w:r>
        <w:t xml:space="preserve">P.-M. Deniélou, N. Yoshida. Multiparty session types meet communicating automata.</w:t>
      </w:r>
      <w:r>
        <w:t xml:space="preserve"> </w:t>
      </w:r>
      <w:r>
        <w:rPr>
          <w:iCs/>
          <w:i/>
        </w:rPr>
        <w:t xml:space="preserve">ESOP</w:t>
      </w:r>
      <w:r>
        <w:t xml:space="preserve"> </w:t>
      </w:r>
      <w:r>
        <w:t xml:space="preserve">2012.</w:t>
      </w:r>
      <w:r>
        <w:t xml:space="preserve"> </w:t>
      </w:r>
      <w:r>
        <w:t xml:space="preserve">N. Yoshida, P.-M. Deniélou, A. Bejleri, R. Hu. Parameterised multiparty session types.</w:t>
      </w:r>
      <w:r>
        <w:t xml:space="preserve"> </w:t>
      </w:r>
      <w:r>
        <w:rPr>
          <w:iCs/>
          <w:i/>
        </w:rPr>
        <w:t xml:space="preserve">FoSSaCS</w:t>
      </w:r>
      <w:r>
        <w:t xml:space="preserve"> </w:t>
      </w:r>
      <w:r>
        <w:t xml:space="preserve">2010.</w:t>
      </w:r>
      <w:r>
        <w:t xml:space="preserve"> </w:t>
      </w:r>
      <w:r>
        <w:t xml:space="preserve">F. Montesi.</w:t>
      </w:r>
      <w:r>
        <w:t xml:space="preserve"> </w:t>
      </w:r>
      <w:r>
        <w:rPr>
          <w:iCs/>
          <w:i/>
        </w:rPr>
        <w:t xml:space="preserve">Introduction to Choreographies</w:t>
      </w:r>
      <w:r>
        <w:t xml:space="preserve">. Cambridge University Press, 2023.</w:t>
      </w:r>
      <w:r>
        <w:t xml:space="preserve"> </w:t>
      </w:r>
      <w:r>
        <w:t xml:space="preserve">M. Carbone, F. Montesi. Deadlock-freedom-by-design: multiparty asynchronous global programming.</w:t>
      </w:r>
      <w:r>
        <w:t xml:space="preserve"> </w:t>
      </w:r>
      <w:r>
        <w:rPr>
          <w:iCs/>
          <w:i/>
        </w:rPr>
        <w:t xml:space="preserve">POPL</w:t>
      </w:r>
      <w:r>
        <w:t xml:space="preserve"> </w:t>
      </w:r>
      <w:r>
        <w:t xml:space="preserve">2013.</w:t>
      </w:r>
      <w:r>
        <w:t xml:space="preserve"> </w:t>
      </w:r>
      <w:r>
        <w:t xml:space="preserve">H. Wang, C. Poskitt, J. Sun. AgentSpec: customizable runtime enforcement for safe and reliable LLM agents.</w:t>
      </w:r>
      <w:r>
        <w:t xml:space="preserve"> </w:t>
      </w:r>
      <w:r>
        <w:rPr>
          <w:iCs/>
          <w:i/>
        </w:rPr>
        <w:t xml:space="preserve">ICSE</w:t>
      </w:r>
      <w:r>
        <w:t xml:space="preserve"> </w:t>
      </w:r>
      <w:r>
        <w:t xml:space="preserve">2026; arXiv:2503.18666.</w:t>
      </w:r>
      <w:r>
        <w:t xml:space="preserve"> </w:t>
      </w:r>
      <w:r>
        <w:t xml:space="preserve">Agent-C: enforcing temporal constraints for LLM agents. arXiv:2512.23738, 2025.</w:t>
      </w:r>
      <w:r>
        <w:t xml:space="preserve"> </w:t>
      </w:r>
      <w:r>
        <w:t xml:space="preserve">I. Levy, B. Wiesel, S. Marreed, A. Oved, A. Yaeli, S. Shlomov. ST-WebAgentBench: evaluating safety and trustworthiness in web agents.</w:t>
      </w:r>
      <w:r>
        <w:t xml:space="preserve"> </w:t>
      </w:r>
      <w:r>
        <w:rPr>
          <w:iCs/>
          <w:i/>
        </w:rPr>
        <w:t xml:space="preserve">ICLR</w:t>
      </w:r>
      <w:r>
        <w:t xml:space="preserve"> </w:t>
      </w:r>
      <w:r>
        <w:t xml:space="preserve">2026; arXiv:2410.06703.</w:t>
      </w:r>
      <w:r>
        <w:t xml:space="preserve"> </w:t>
      </w:r>
      <w:r>
        <w:t xml:space="preserve">X. Wei et al. BeSafe-Bench: unveiling behavioral safety risks of situated agents in functional environments. arXiv:2603.25747, 2026.</w:t>
      </w:r>
      <w:r>
        <w:t xml:space="preserve"> </w:t>
      </w:r>
      <w:r>
        <w:t xml:space="preserve">S. Saha et al. Skilldex: a package manager for agent skills. arXiv:2604.16911, 2026.</w:t>
      </w:r>
      <w:r>
        <w:t xml:space="preserve"> </w:t>
      </w:r>
      <w:r>
        <w:t xml:space="preserve">T. Liu et al. A GovernSpec design framework for enterprise AI agents (contractual skills). arXiv:2605.22634, 2026.</w:t>
      </w:r>
      <w:r>
        <w:t xml:space="preserve"> </w:t>
      </w:r>
      <w:r>
        <w:t xml:space="preserve">Y. Ge et al. Governance architecture for autonomous agent systems (LGA). arXiv:2603.07191, 2026.</w:t>
      </w:r>
      <w:r>
        <w:t xml:space="preserve"> </w:t>
      </w:r>
      <w:r>
        <w:t xml:space="preserve">M. Cosler et al. NL2Spec: interactively translating unstructured natural language to temporal logics with LLMs.</w:t>
      </w:r>
      <w:r>
        <w:t xml:space="preserve"> </w:t>
      </w:r>
      <w:r>
        <w:rPr>
          <w:iCs/>
          <w:i/>
        </w:rPr>
        <w:t xml:space="preserve">CAV</w:t>
      </w:r>
      <w:r>
        <w:t xml:space="preserve"> </w:t>
      </w:r>
      <w:r>
        <w:t xml:space="preserve">2023.</w:t>
      </w:r>
      <w:r>
        <w:t xml:space="preserve"> </w:t>
      </w:r>
      <w:r>
        <w:t xml:space="preserve">Sharma et al. PROSPER: extracting protocol specifications using LLMs.</w:t>
      </w:r>
      <w:r>
        <w:t xml:space="preserve"> </w:t>
      </w:r>
      <w:r>
        <w:rPr>
          <w:iCs/>
          <w:i/>
        </w:rPr>
        <w:t xml:space="preserve">HotNets</w:t>
      </w:r>
      <w:r>
        <w:t xml:space="preserve"> </w:t>
      </w:r>
      <w:r>
        <w:t xml:space="preserve">2023.</w:t>
      </w:r>
      <w:r>
        <w:t xml:space="preserve"> </w:t>
      </w:r>
      <w:r>
        <w:t xml:space="preserve">Chen et al. TRACE: trajectory-aware comprehensive evaluation.</w:t>
      </w:r>
      <w:r>
        <w:t xml:space="preserve"> </w:t>
      </w:r>
      <w:r>
        <w:rPr>
          <w:iCs/>
          <w:i/>
        </w:rPr>
        <w:t xml:space="preserve">WWW</w:t>
      </w:r>
      <w:r>
        <w:t xml:space="preserve"> </w:t>
      </w:r>
      <w:r>
        <w:t xml:space="preserve">2026.</w:t>
      </w:r>
      <w:r>
        <w:t xml:space="preserve"> </w:t>
      </w:r>
      <w:r>
        <w:t xml:space="preserve">Surveys of LLM-as-judge reliability: positional/verbosity/self-preference biases; TNR</w:t>
      </w:r>
      <w:r>
        <w:t xml:space="preserve"> </w:t>
      </w:r>
      <m:oMath>
        <m:r>
          <m:rPr>
            <m:sty m:val="p"/>
          </m:rPr>
          <m:t>&lt;</m:t>
        </m:r>
      </m:oMath>
      <w:r>
        <w:t xml:space="preserve">25%; expert agreement 64–68%. Masood 2026; Deepchecks 2025; Autorubric, arXiv:2603.00077.</w:t>
      </w:r>
      <w:r>
        <w:t xml:space="preserve"> </w:t>
      </w:r>
      <w:r>
        <w:t xml:space="preserve">Anthropic. Agent Skills open standard (Dec 2025); Model Context Protocol specification (2025-11-25).</w:t>
      </w:r>
      <w:r>
        <w:t xml:space="preserve"> </w:t>
      </w:r>
      <w:r>
        <w:t xml:space="preserve">OWASP Foundation. Top 10 for agentic applications, 2026 edition.</w:t>
      </w:r>
    </w:p>
    <w:bookmarkEnd w:id="66"/>
    <w:bookmarkStart w:id="67" w:name="app:scr"/>
    <w:p>
      <w:pPr>
        <w:pStyle w:val="Heading1"/>
      </w:pPr>
      <w:r>
        <w:t xml:space="preserve">A validated protocol and its guard sidecar</w:t>
      </w:r>
    </w:p>
    <w:p>
      <w:pPr>
        <w:pStyle w:val="FirstParagraph"/>
      </w:pPr>
      <w:r>
        <w:t xml:space="preserve">Global type (Scribble) for the finance case, abbreviated:</w:t>
      </w:r>
    </w:p>
    <w:p>
      <w:pPr>
        <w:pStyle w:val="SourceCode"/>
      </w:pPr>
      <w:r>
        <w:rPr>
          <w:rStyle w:val="VerbatimChar"/>
        </w:rPr>
        <w:t xml:space="preserve">global protocol Finance(role Ingestor, role RevenueAnalyst, role ExpenseAnalyst,</w:t>
      </w:r>
      <w:r>
        <w:br/>
      </w:r>
      <w:r>
        <w:rPr>
          <w:rStyle w:val="VerbatimChar"/>
        </w:rPr>
        <w:t xml:space="preserve">                        role TaxVerifier, role Auditor, role Writer) {</w:t>
      </w:r>
      <w:r>
        <w:br/>
      </w:r>
      <w:r>
        <w:rPr>
          <w:rStyle w:val="VerbatimChar"/>
        </w:rPr>
        <w:t xml:space="preserve">  RawRevenueData(Payload)  from Ingestor to RevenueAnalyst;</w:t>
      </w:r>
      <w:r>
        <w:br/>
      </w:r>
      <w:r>
        <w:rPr>
          <w:rStyle w:val="VerbatimChar"/>
        </w:rPr>
        <w:t xml:space="preserve">  ExpenseData(Payload)     from ExpenseAnalyst to RevenueAnalyst;</w:t>
      </w:r>
      <w:r>
        <w:br/>
      </w:r>
      <w:r>
        <w:rPr>
          <w:rStyle w:val="VerbatimChar"/>
        </w:rPr>
        <w:t xml:space="preserve">  choice at RevenueAnalyst {</w:t>
      </w:r>
      <w:r>
        <w:br/>
      </w:r>
      <w:r>
        <w:rPr>
          <w:rStyle w:val="VerbatimChar"/>
        </w:rPr>
        <w:t xml:space="preserve">    HighRevenueNotification(Analysis) from RevenueAnalyst to Auditor;</w:t>
      </w:r>
      <w:r>
        <w:br/>
      </w:r>
      <w:r>
        <w:rPr>
          <w:rStyle w:val="VerbatimChar"/>
        </w:rPr>
        <w:t xml:space="preserve">    AuditReport(Findings)             from Auditor        to TaxVerifier;</w:t>
      </w:r>
      <w:r>
        <w:br/>
      </w:r>
      <w:r>
        <w:rPr>
          <w:rStyle w:val="VerbatimChar"/>
        </w:rPr>
        <w:t xml:space="preserve">  } or {</w:t>
      </w:r>
      <w:r>
        <w:br/>
      </w:r>
      <w:r>
        <w:rPr>
          <w:rStyle w:val="VerbatimChar"/>
        </w:rPr>
        <w:t xml:space="preserve">    StandardRevenueNotification(Analysis) from RevenueAnalyst to TaxVerifier;</w:t>
      </w:r>
      <w:r>
        <w:br/>
      </w:r>
      <w:r>
        <w:rPr>
          <w:rStyle w:val="VerbatimChar"/>
        </w:rPr>
        <w:t xml:space="preserve">  }</w:t>
      </w:r>
      <w:r>
        <w:br/>
      </w:r>
      <w:r>
        <w:rPr>
          <w:rStyle w:val="VerbatimChar"/>
        </w:rPr>
        <w:t xml:space="preserve">  Approval(Decision)       from TaxVerifier to Writer;   // goal marker</w:t>
      </w:r>
      <w:r>
        <w:br/>
      </w:r>
      <w:r>
        <w:rPr>
          <w:rStyle w:val="VerbatimChar"/>
        </w:rPr>
        <w:t xml:space="preserve">  FinalReport(Document)    from Writer to Ingestor;      // goal marker, FINAL</w:t>
      </w:r>
      <w:r>
        <w:br/>
      </w:r>
      <w:r>
        <w:rPr>
          <w:rStyle w:val="VerbatimChar"/>
        </w:rPr>
        <w:t xml:space="preserve">}</w:t>
      </w:r>
    </w:p>
    <w:p>
      <w:pPr>
        <w:pStyle w:val="FirstParagraph"/>
      </w:pPr>
      <w:r>
        <w:t xml:space="preserve">Choice-guard sidecar (</w:t>
      </w:r>
      <w:r>
        <w:rPr>
          <w:rStyle w:val="VerbatimChar"/>
        </w:rPr>
        <w:t xml:space="preserve">.refn</w:t>
      </w:r>
      <w:r>
        <w:t xml:space="preserve">; asserted-MPST style; stock Scribble untouched):</w:t>
      </w:r>
    </w:p>
    <w:p>
      <w:pPr>
        <w:pStyle w:val="SourceCode"/>
      </w:pPr>
      <w:r>
        <w:rPr>
          <w:rStyle w:val="VerbatimChar"/>
        </w:rPr>
        <w:t xml:space="preserve">[choice at RevenueAnalyst]</w:t>
      </w:r>
      <w:r>
        <w:br/>
      </w:r>
      <w:r>
        <w:rPr>
          <w:rStyle w:val="VerbatimChar"/>
        </w:rPr>
        <w:t xml:space="preserve">when:    float(RawRevenueData) &gt; 50000</w:t>
      </w:r>
      <w:r>
        <w:br/>
      </w:r>
      <w:r>
        <w:rPr>
          <w:rStyle w:val="VerbatimChar"/>
        </w:rPr>
        <w:t xml:space="preserve">require: HighRevenueNotification</w:t>
      </w:r>
      <w:r>
        <w:br/>
      </w:r>
      <w:r>
        <w:rPr>
          <w:rStyle w:val="VerbatimChar"/>
        </w:rPr>
        <w:t xml:space="preserve">over:    StandardRevenueNotification</w:t>
      </w:r>
      <w:r>
        <w:br/>
      </w:r>
      <w:r>
        <w:br/>
      </w:r>
      <w:r>
        <w:rPr>
          <w:rStyle w:val="VerbatimChar"/>
        </w:rPr>
        <w:t xml:space="preserve">[payload Approval]</w:t>
      </w:r>
      <w:r>
        <w:br/>
      </w:r>
      <w:r>
        <w:rPr>
          <w:rStyle w:val="VerbatimChar"/>
        </w:rPr>
        <w:t xml:space="preserve">assert:  Decision == 'true'  =&gt;  next in {FinalReport}   # denied-but-debited hole</w:t>
      </w:r>
    </w:p>
    <w:p>
      <w:pPr>
        <w:pStyle w:val="FirstParagraph"/>
      </w:pPr>
      <w:r>
        <w:t xml:space="preserve">The guard travels through four stages:</w:t>
      </w:r>
      <w:r>
        <w:t xml:space="preserve"> </w:t>
      </w:r>
      <w:r>
        <w:rPr>
          <w:iCs/>
          <w:i/>
        </w:rPr>
        <w:t xml:space="preserve">define</w:t>
      </w:r>
      <w:r>
        <w:t xml:space="preserve"> </w:t>
      </w:r>
      <w:r>
        <w:t xml:space="preserve">(sidecar)</w:t>
      </w:r>
      <w:r>
        <w:t xml:space="preserve"> </w:t>
      </w:r>
      <m:oMath>
        <m:r>
          <m:rPr>
            <m:sty m:val="p"/>
          </m:rPr>
          <m:t>→</m:t>
        </m:r>
      </m:oMath>
      <w:r>
        <w:t xml:space="preserve"> </w:t>
      </w:r>
      <w:r>
        <w:rPr>
          <w:iCs/>
          <w:i/>
        </w:rPr>
        <w:t xml:space="preserve">state</w:t>
      </w:r>
      <w:r>
        <w:t xml:space="preserve"> </w:t>
      </w:r>
      <w:r>
        <w:t xml:space="preserve">(compiled into the contract at the decision state)</w:t>
      </w:r>
      <w:r>
        <w:t xml:space="preserve"> </w:t>
      </w:r>
      <m:oMath>
        <m:r>
          <m:rPr>
            <m:sty m:val="p"/>
          </m:rPr>
          <m:t>→</m:t>
        </m:r>
      </m:oMath>
      <w:r>
        <w:t xml:space="preserve"> </w:t>
      </w:r>
      <w:r>
        <w:rPr>
          <w:iCs/>
          <w:i/>
        </w:rPr>
        <w:t xml:space="preserve">check</w:t>
      </w:r>
      <w:r>
        <w:t xml:space="preserve"> </w:t>
      </w:r>
      <w:r>
        <w:t xml:space="preserve">(value-tracking monitor; verdict</w:t>
      </w:r>
      <w:r>
        <w:t xml:space="preserve"> </w:t>
      </w:r>
      <w:r>
        <w:rPr>
          <w:rStyle w:val="VerbatimChar"/>
        </w:rPr>
        <w:t xml:space="preserve">choice_guard_violation</w:t>
      </w:r>
      <w:r>
        <w:t xml:space="preserve">)</w:t>
      </w:r>
      <w:r>
        <w:t xml:space="preserve"> </w:t>
      </w:r>
      <m:oMath>
        <m:r>
          <m:rPr>
            <m:sty m:val="p"/>
          </m:rPr>
          <m:t>→</m:t>
        </m:r>
      </m:oMath>
      <w:r>
        <w:t xml:space="preserve"> </w:t>
      </w:r>
      <w:r>
        <w:rPr>
          <w:iCs/>
          <w:i/>
        </w:rPr>
        <w:t xml:space="preserve">enforce</w:t>
      </w:r>
      <w:r>
        <w:t xml:space="preserve"> </w:t>
      </w:r>
      <w:r>
        <w:t xml:space="preserve">(gate). Offline replay verification fires on high-revenue</w:t>
      </w:r>
      <m:oMath>
        <m:r>
          <m:rPr>
            <m:sty m:val="p"/>
          </m:rPr>
          <m:t>+</m:t>
        </m:r>
      </m:oMath>
      <w:r>
        <w:t xml:space="preserve">standard-branch and on the symmetric case, stays silent on correct branches and on unevaluable guards.</w:t>
      </w:r>
    </w:p>
    <w:bookmarkEnd w:id="67"/>
    <w:bookmarkStart w:id="68" w:name="app:repro"/>
    <w:p>
      <w:pPr>
        <w:pStyle w:val="Heading1"/>
      </w:pPr>
      <w:r>
        <w:t xml:space="preserve">Reproducibility</w:t>
      </w:r>
    </w:p>
    <w:p>
      <w:pPr>
        <w:pStyle w:val="FirstParagraph"/>
      </w:pPr>
      <w:r>
        <w:t xml:space="preserve">All arms, cases, protocols, guards, run directories (events, prompts, per-message verdicts), the severity grader, and the metric engine are in the accompanying repository; every number in §</w:t>
      </w:r>
      <w:hyperlink w:anchor="sec:results">
        <w:r>
          <w:rPr>
            <w:rStyle w:val="Hyperlink"/>
          </w:rPr>
          <w:t xml:space="preserve">6</w:t>
        </w:r>
      </w:hyperlink>
      <w:r>
        <w:t xml:space="preserve"> </w:t>
      </w:r>
      <w:r>
        <w:t xml:space="preserve">names its run directory. Runner:</w:t>
      </w:r>
      <w:r>
        <w:t xml:space="preserve"> </w:t>
      </w:r>
      <w:r>
        <w:rPr>
          <w:rStyle w:val="VerbatimChar"/>
        </w:rPr>
        <w:t xml:space="preserve">python experiments/scripts/case_runner.py &lt;case&gt; &lt;n&gt; –arms &lt;keys&gt;</w:t>
      </w:r>
      <w:r>
        <w:t xml:space="preserve">. Traces are the artifact of record: re-running the deterministic evaluators on a run directory reproduces every table bit-for-bit.</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54" Target="media/rId54.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Type-Checking the Conversation: Static Verification of Agent Skills with Multiparty Session Types</dc:title>
  <dc:creator>Anonymous authors Paper under double-blind review</dc:creator>
  <cp:keywords/>
  <dcterms:created xsi:type="dcterms:W3CDTF">2026-07-05T15:48:19Z</dcterms:created>
  <dcterms:modified xsi:type="dcterms:W3CDTF">2026-07-05T15:48:19Z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Skill files, agent markdowns, and specification documents have become the de facto programming language of multi-agent systems: they declare who talks to whom, in what order, carrying what payloads, under which authorization obligations. Unlike every other programming language, this one ships without a compiler. Whether a set of skills can deadlock, leak a confidential payload to an unauthorized role, or ever reach its goal is today discoverable only at runtime—by running the system, or by hiring further LLM agents to judge its traces—and neither can establish the absence of failure: a thousand clean runs warrant nothing about run 1,001. We present STJP, a static compiler for agent interactions grounded in multiparty session types (MPST). A user intent is drafted by an LLM into a Scribble global protocol; the protocol is validated before any agent runs, establishing deadlock-freedom, communication safety, session fidelity, bounded recursion, and goal reachability by construction; the validated global type is then projected into per-role local contracts (lean skills) and mechanically compiled into deterministic finite-state monitors, value-dependent choice guards, and an EFSM scheduler—code, not agents. Across six pre-registered experiments on finance and banking pipelines (gpt-4o and gpt-5.4, up to seven ablation arms), the full stack reaches 100% strict goal completion with zero irreversible-action disasters, while intent-only agents commit up to 22 unauthorized irreversible acts in 30 attempts—more with the stronger model. Enforcement plus protocol-driven scheduling delivers the same guarantees at 9\times lower cost-to-goal and -73\% LLM calls than protocol-as-prompt-text on the same runtime; a seeded circular-wait protocol is rejected statically at zero token cost, a failure class no runtime method can rule out. A pre-registered validation suite then scales the evidence: mutation testing shows the checker detects 95.1% of seeded well-formedness defects with zero false positives over a 100-protocol corpus; against 1,200 prompt-injected exfiltration attempts, keyword rules block 41.7% while the structural gate plus value refinements block 100%; and a six-arm ladder at n{=}100 on two further tasks (1,200 trials) shows every observing arm incurring real violations—unenforced protocol text reaches the goal in 100% of runs yet commits an unauthorized irreversible act in 95 of them under concurrent scheduling—while every enforcing arm shows zero by construction, with the full stack simultaneously the safest and the cheapest arm. A measured three-tier capability sweep then locates the boundary of prompting: unenforced safety is capability-dependent (95 premature filings per 100 at the weak tier, 0 at the mid and strong tiers, on identical protocol text) whereas enforcement is capability-invariant—0 disasters at every tier—which is the difference between a behavior one hopes for and a property one has. We report our falsified predictions prominently, formalize conformance and goal achievement over a typed event log that needs neither golden trajectories nor LLM judges, and release the suite as a benchmark for statically verified agent specifications.</vt:lpwstr>
  </property>
  <property fmtid="{D5CDD505-2E9C-101B-9397-08002B2CF9AE}" pid="3" name="date">
    <vt:lpwstr/>
  </property>
</Properties>
</file>