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before="100" w:after="100" w:beforeAutospacing="1" w:afterAutospacing="1"/>
        <w:jc w:val="center"/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 xml:space="preserve">Option 3 Spreadsheet Sales Analysis Group 1: Canva Presentation 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 xml:space="preserve"> 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</w:pP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Total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 xml:space="preserve"> time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 xml:space="preserve">: 15 mins 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b w:val="1"/>
          <w:bCs w:val="1"/>
          <w:sz w:val="24"/>
          <w:szCs w:val="24"/>
          <w:highlight w:val="white"/>
          <w:lang w:eastAsia="hu-HU"/>
        </w:rPr>
      </w:pP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b w:val="0"/>
          <w:bCs w:val="0"/>
          <w:color w:val="008000"/>
          <w:sz w:val="24"/>
          <w:szCs w:val="24"/>
          <w:highlight w:val="black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color w:val="008000"/>
          <w:sz w:val="24"/>
          <w:szCs w:val="24"/>
          <w:highlight w:val="black"/>
          <w:lang w:eastAsia="hu-HU"/>
        </w:rPr>
        <w:t xml:space="preserve">Part I.Slides 1-3: 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Slide 1: Project Overview</w:t>
      </w:r>
    </w:p>
    <w:p>
      <w:pPr>
        <w:numPr>
          <w:ilvl w:val="0"/>
          <w:numId w:val="1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Title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Spreadsheet Sales Analysis Project</w:t>
      </w:r>
    </w:p>
    <w:p>
      <w:pPr>
        <w:numPr>
          <w:ilvl w:val="0"/>
          <w:numId w:val="1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Objective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Analyse monthly sales data and generate insights using Python</w:t>
      </w:r>
    </w:p>
    <w:p>
      <w:pPr>
        <w:numPr>
          <w:ilvl w:val="0"/>
          <w:numId w:val="1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Key Tasks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</w:t>
      </w:r>
    </w:p>
    <w:p>
      <w:pPr>
        <w:numPr>
          <w:ilvl w:val="1"/>
          <w:numId w:val="1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read data from a CSV file</w:t>
      </w:r>
    </w:p>
    <w:p>
      <w:pPr>
        <w:numPr>
          <w:ilvl w:val="1"/>
          <w:numId w:val="1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calculate total sales and other metrics</w:t>
      </w:r>
    </w:p>
    <w:p>
      <w:pPr>
        <w:numPr>
          <w:ilvl w:val="1"/>
          <w:numId w:val="1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visualise trends using Seaborn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Slide 2: Data Source</w:t>
      </w:r>
    </w:p>
    <w:p>
      <w:pPr>
        <w:numPr>
          <w:ilvl w:val="0"/>
          <w:numId w:val="2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Dataset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 xml:space="preserve">: </w:t>
      </w:r>
      <w:r>
        <w:rPr>
          <w:rFonts w:asciiTheme="majorHAnsi" w:hAnsiTheme="majorHAnsi" w:cs="Courier New" w:eastAsia="Times New Roman"/>
          <w:sz w:val="24"/>
          <w:szCs w:val="24"/>
          <w:lang w:eastAsia="hu-HU"/>
        </w:rPr>
        <w:t>sales.csv</w:t>
      </w:r>
    </w:p>
    <w:p>
      <w:pPr>
        <w:numPr>
          <w:ilvl w:val="0"/>
          <w:numId w:val="2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Fields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</w:t>
      </w:r>
    </w:p>
    <w:p>
      <w:pPr>
        <w:numPr>
          <w:ilvl w:val="1"/>
          <w:numId w:val="2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Courier New" w:eastAsia="Times New Roman"/>
          <w:sz w:val="24"/>
          <w:szCs w:val="24"/>
          <w:lang w:eastAsia="hu-HU"/>
        </w:rPr>
        <w:t>month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name of month.</w:t>
      </w:r>
    </w:p>
    <w:p>
      <w:pPr>
        <w:numPr>
          <w:ilvl w:val="1"/>
          <w:numId w:val="2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Courier New" w:eastAsia="Times New Roman"/>
          <w:sz w:val="24"/>
          <w:szCs w:val="24"/>
          <w:lang w:eastAsia="hu-HU"/>
        </w:rPr>
        <w:t>sales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figures for each month.</w:t>
      </w:r>
    </w:p>
    <w:p>
      <w:pPr>
        <w:numPr>
          <w:ilvl w:val="0"/>
          <w:numId w:val="2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Tools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</w:t>
      </w:r>
    </w:p>
    <w:p>
      <w:pPr>
        <w:numPr>
          <w:ilvl w:val="1"/>
          <w:numId w:val="2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 xml:space="preserve">Python libraries: </w:t>
      </w:r>
      <w:r>
        <w:rPr>
          <w:rFonts w:asciiTheme="majorHAnsi" w:hAnsiTheme="majorHAnsi" w:cs="Courier New" w:eastAsia="Times New Roman"/>
          <w:sz w:val="24"/>
          <w:szCs w:val="24"/>
          <w:lang w:eastAsia="hu-HU"/>
        </w:rPr>
        <w:t>csv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 xml:space="preserve">, </w:t>
      </w:r>
      <w:r>
        <w:rPr>
          <w:rFonts w:asciiTheme="majorHAnsi" w:hAnsiTheme="majorHAnsi" w:cs="Courier New" w:eastAsia="Times New Roman"/>
          <w:sz w:val="24"/>
          <w:szCs w:val="24"/>
          <w:lang w:eastAsia="hu-HU"/>
        </w:rPr>
        <w:t>pandas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 xml:space="preserve">, </w:t>
      </w:r>
      <w:r>
        <w:rPr>
          <w:rFonts w:asciiTheme="majorHAnsi" w:hAnsiTheme="majorHAnsi" w:cs="Courier New" w:eastAsia="Times New Roman"/>
          <w:sz w:val="24"/>
          <w:szCs w:val="24"/>
          <w:lang w:eastAsia="hu-HU"/>
        </w:rPr>
        <w:t>seaborn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 xml:space="preserve">, </w:t>
      </w:r>
      <w:r>
        <w:rPr>
          <w:rFonts w:asciiTheme="majorHAnsi" w:hAnsiTheme="majorHAnsi" w:cs="Courier New" w:eastAsia="Times New Roman"/>
          <w:sz w:val="24"/>
          <w:szCs w:val="24"/>
          <w:lang w:eastAsia="hu-HU"/>
        </w:rPr>
        <w:t>matplotlib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Slide 3: Key Insights</w:t>
      </w:r>
    </w:p>
    <w:p>
      <w:pPr>
        <w:numPr>
          <w:ilvl w:val="0"/>
          <w:numId w:val="3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Total Sales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calculated as the sum of all monthly sales.</w:t>
      </w:r>
    </w:p>
    <w:p>
      <w:pPr>
        <w:numPr>
          <w:ilvl w:val="0"/>
          <w:numId w:val="3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Average Sales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computed as the mean sales per month.</w:t>
      </w:r>
    </w:p>
    <w:p>
      <w:pPr>
        <w:numPr>
          <w:ilvl w:val="0"/>
          <w:numId w:val="3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Monthly Percentage Changes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</w:t>
      </w:r>
    </w:p>
    <w:p>
      <w:pPr>
        <w:numPr>
          <w:ilvl w:val="1"/>
          <w:numId w:val="3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highlighted variations from one month to the next.</w:t>
      </w:r>
    </w:p>
    <w:p>
      <w:pPr>
        <w:numPr>
          <w:ilvl w:val="0"/>
          <w:numId w:val="3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Extremes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</w:t>
      </w:r>
    </w:p>
    <w:p>
      <w:pPr>
        <w:numPr>
          <w:ilvl w:val="1"/>
          <w:numId w:val="3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Highest sales: {insert month and value}</w:t>
      </w:r>
    </w:p>
    <w:p>
      <w:pPr>
        <w:numPr>
          <w:ilvl w:val="1"/>
          <w:numId w:val="3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Lowest sales: {insert month and value}</w:t>
      </w:r>
    </w:p>
    <w:p>
      <w:pPr>
        <w:spacing w:lineRule="auto" w:line="240" w:before="100" w:after="100" w:beforeAutospacing="1" w:afterAutospacing="1"/>
        <w:ind w:left="1440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highlight w:val="green"/>
          <w:lang w:eastAsia="hu-HU"/>
        </w:rPr>
        <w:t xml:space="preserve">Part II. Slides 4-6: 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Slide 4: Visualising the Data</w:t>
      </w:r>
    </w:p>
    <w:p>
      <w:pPr>
        <w:numPr>
          <w:ilvl w:val="0"/>
          <w:numId w:val="4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Bar Chart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monthly sales distribution.</w:t>
      </w:r>
    </w:p>
    <w:p>
      <w:pPr>
        <w:numPr>
          <w:ilvl w:val="1"/>
          <w:numId w:val="4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Purpose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identify trends and patterns visually.</w:t>
      </w:r>
    </w:p>
    <w:p>
      <w:pPr>
        <w:numPr>
          <w:ilvl w:val="1"/>
          <w:numId w:val="4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Key Observations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{add brief observations based on the plot}</w:t>
      </w:r>
    </w:p>
    <w:p>
      <w:pPr>
        <w:numPr>
          <w:ilvl w:val="0"/>
          <w:numId w:val="4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Line Chart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percentage change in sales</w:t>
      </w:r>
    </w:p>
    <w:p>
      <w:pPr>
        <w:numPr>
          <w:ilvl w:val="1"/>
          <w:numId w:val="4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Purpose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 understand fluctuations and growth rates</w:t>
      </w:r>
    </w:p>
    <w:p>
      <w:pPr>
        <w:numPr>
          <w:ilvl w:val="1"/>
          <w:numId w:val="4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>Dot chart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>:</w:t>
      </w:r>
      <w:r>
        <w:rPr>
          <w:rFonts w:asciiTheme="majorHAnsi" w:hAnsiTheme="majorHAnsi" w:cs="Times New Roman" w:eastAsia="Times New Roman"/>
          <w:sz w:val="24"/>
          <w:szCs w:val="24"/>
          <w:rtl w:val="0"/>
          <w:lang w:val="en-GB" w:bidi="en-GB" w:eastAsia="en-GB"/>
        </w:rPr>
        <w:t xml:space="preserve"> car s</w:t>
      </w:r>
      <w:r>
        <w:rPr>
          <w:rFonts w:asciiTheme="majorHAnsi" w:hAnsiTheme="majorHAnsi" w:cs="Times New Roman" w:eastAsia="Times New Roman"/>
          <w:sz w:val="24"/>
          <w:szCs w:val="24"/>
          <w:rtl w:val="0"/>
          <w:lang w:val="en-GB" w:bidi="en-GB" w:eastAsia="en-GB"/>
        </w:rPr>
        <w:t xml:space="preserve">ales advanced data 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Slide 5: Challenges and Lessons Learnt</w:t>
      </w:r>
    </w:p>
    <w:p>
      <w:pPr>
        <w:numPr>
          <w:ilvl w:val="1"/>
          <w:numId w:val="5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Cleaning and processing the dataset.</w:t>
      </w:r>
    </w:p>
    <w:p>
      <w:pPr>
        <w:numPr>
          <w:ilvl w:val="1"/>
          <w:numId w:val="5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Understanding monthly variations.</w:t>
      </w:r>
    </w:p>
    <w:p>
      <w:pPr>
        <w:numPr>
          <w:ilvl w:val="0"/>
          <w:numId w:val="5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</w:p>
    <w:p>
      <w:pPr>
        <w:numPr>
          <w:ilvl w:val="1"/>
          <w:numId w:val="5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Effective use of Python for data analysis.</w:t>
      </w:r>
    </w:p>
    <w:p>
      <w:pPr>
        <w:numPr>
          <w:ilvl w:val="1"/>
          <w:numId w:val="5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Leveraging Seaborn for impactful visualisations.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Slide 6: Future Extensions</w:t>
      </w:r>
    </w:p>
    <w:p>
      <w:pPr>
        <w:numPr>
          <w:ilvl w:val="0"/>
          <w:numId w:val="6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Use of real-world datasets from Kaggle for broader insights.</w:t>
      </w:r>
    </w:p>
    <w:p>
      <w:pPr>
        <w:numPr>
          <w:ilvl w:val="0"/>
          <w:numId w:val="6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Automate data import and report generation.</w:t>
      </w:r>
    </w:p>
    <w:p>
      <w:pPr>
        <w:numPr>
          <w:ilvl w:val="0"/>
          <w:numId w:val="6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Incorporate predictive analysis for future sales trends.</w:t>
      </w:r>
    </w:p>
    <w:p>
      <w:pPr>
        <w:spacing w:lineRule="auto" w:line="240" w:before="100" w:after="100" w:beforeAutospacing="1" w:afterAutospacing="1"/>
        <w:ind w:left="720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b w:val="1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sz w:val="24"/>
          <w:szCs w:val="24"/>
          <w:highlight w:val="magenta"/>
          <w:lang w:eastAsia="hu-HU"/>
        </w:rPr>
        <w:t xml:space="preserve">Part III. Slides 7-9: 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Slide 7: Conclusion</w:t>
      </w:r>
    </w:p>
    <w:p>
      <w:pPr>
        <w:numPr>
          <w:ilvl w:val="0"/>
          <w:numId w:val="7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The project demonstrates the power of Python in data analysis.</w:t>
      </w:r>
    </w:p>
    <w:p>
      <w:pPr>
        <w:numPr>
          <w:ilvl w:val="0"/>
          <w:numId w:val="7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Generated actionable insights:</w:t>
      </w:r>
    </w:p>
    <w:p>
      <w:pPr>
        <w:numPr>
          <w:ilvl w:val="1"/>
          <w:numId w:val="7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Total sales.</w:t>
      </w:r>
    </w:p>
    <w:p>
      <w:pPr>
        <w:numPr>
          <w:ilvl w:val="1"/>
          <w:numId w:val="7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Monthly performance.</w:t>
      </w:r>
    </w:p>
    <w:p>
      <w:pPr>
        <w:numPr>
          <w:ilvl w:val="1"/>
          <w:numId w:val="7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Key outliers (highest/lowest months).</w:t>
      </w:r>
    </w:p>
    <w:p>
      <w:pPr>
        <w:numPr>
          <w:ilvl w:val="0"/>
          <w:numId w:val="7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Visualizations make trends easy to interpret.</w:t>
      </w:r>
    </w:p>
    <w:p>
      <w:pPr>
        <w:spacing w:lineRule="auto" w:line="240" w:before="100" w:after="100" w:beforeAutospacing="1" w:afterAutospacing="1"/>
        <w:ind w:left="720"/>
        <w:rPr>
          <w:rFonts w:asciiTheme="majorHAnsi" w:hAnsiTheme="majorHAnsi" w:cs="Times New Roman" w:eastAsia="Times New Roman"/>
          <w:color w:val="90EE90"/>
          <w:sz w:val="24"/>
          <w:szCs w:val="24"/>
          <w:lang w:eastAsia="hu-HU"/>
        </w:rPr>
      </w:pP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Slide 8: Acknowledgments</w:t>
      </w:r>
    </w:p>
    <w:p>
      <w:pPr>
        <w:numPr>
          <w:ilvl w:val="0"/>
          <w:numId w:val="8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Resources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</w:t>
      </w:r>
    </w:p>
    <w:p>
      <w:pPr>
        <w:numPr>
          <w:ilvl w:val="1"/>
          <w:numId w:val="8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Dataset from course materials.</w:t>
      </w:r>
    </w:p>
    <w:p>
      <w:pPr>
        <w:numPr>
          <w:ilvl w:val="1"/>
          <w:numId w:val="8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 xml:space="preserve">Documentation from </w:t>
      </w:r>
      <w:r>
        <w:rPr>
          <w:rFonts w:asciiTheme="majorHAnsi" w:hAnsiTheme="majorHAnsi" w:cs="Courier New" w:eastAsia="Times New Roman"/>
          <w:sz w:val="24"/>
          <w:szCs w:val="24"/>
          <w:lang w:eastAsia="hu-HU"/>
        </w:rPr>
        <w:t>seaborn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 xml:space="preserve"> and </w:t>
      </w:r>
      <w:r>
        <w:rPr>
          <w:rFonts w:asciiTheme="majorHAnsi" w:hAnsiTheme="majorHAnsi" w:cs="Courier New" w:eastAsia="Times New Roman"/>
          <w:sz w:val="24"/>
          <w:szCs w:val="24"/>
          <w:lang w:eastAsia="hu-HU"/>
        </w:rPr>
        <w:t>pandas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.</w:t>
      </w:r>
    </w:p>
    <w:p>
      <w:pPr>
        <w:numPr>
          <w:ilvl w:val="0"/>
          <w:numId w:val="8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Tools</w:t>
      </w: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:</w:t>
      </w:r>
    </w:p>
    <w:p>
      <w:pPr>
        <w:numPr>
          <w:ilvl w:val="1"/>
          <w:numId w:val="8"/>
        </w:num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Python (3.9+), Seaborn, Matplotlib</w:t>
      </w:r>
    </w:p>
    <w:p>
      <w:pPr>
        <w:spacing w:lineRule="auto" w:line="240" w:before="100" w:after="100" w:beforeAutospacing="1" w:afterAutospacing="1"/>
        <w:ind w:left="1440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Slide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 xml:space="preserve"> 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>9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>-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>11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 xml:space="preserve">: 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>Chall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>enges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rtl w:val="0"/>
          <w:lang w:val="en-GB" w:bidi="en-GB" w:eastAsia="en-GB"/>
        </w:rPr>
        <w:t xml:space="preserve"> and </w:t>
      </w:r>
      <w:r>
        <w:rPr>
          <w:rFonts w:asciiTheme="majorHAnsi" w:hAnsiTheme="majorHAnsi" w:cs="Times New Roman" w:eastAsia="Times New Roman"/>
          <w:b w:val="1"/>
          <w:bCs w:val="1"/>
          <w:sz w:val="24"/>
          <w:szCs w:val="24"/>
          <w:lang w:eastAsia="hu-HU"/>
        </w:rPr>
        <w:t>Q&amp;A</w:t>
      </w:r>
    </w:p>
    <w:p>
      <w:pPr>
        <w:spacing w:lineRule="auto" w:line="240" w:before="100" w:after="100" w:beforeAutospacing="1" w:afterAutospacing="1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</w:p>
    <w:p>
      <w:pPr>
        <w:spacing w:lineRule="auto" w:line="240" w:before="100" w:after="100" w:beforeAutospacing="1" w:afterAutospacing="1"/>
        <w:ind w:left="720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Questions and Answers</w:t>
      </w:r>
    </w:p>
    <w:p>
      <w:pPr>
        <w:spacing w:lineRule="auto" w:line="240" w:before="100" w:after="100" w:beforeAutospacing="1" w:afterAutospacing="1"/>
        <w:ind w:left="720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lang w:eastAsia="hu-HU"/>
        </w:rPr>
        <w:t>discussion and queries about the analysis</w:t>
      </w:r>
    </w:p>
    <w:p>
      <w:pPr>
        <w:spacing w:lineRule="auto" w:line="240" w:before="100" w:after="100" w:beforeAutospacing="1" w:afterAutospacing="1"/>
        <w:ind w:left="720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  <w:r>
        <w:rPr>
          <w:rFonts w:asciiTheme="majorHAnsi" w:hAnsiTheme="majorHAnsi" w:cs="Times New Roman" w:eastAsia="Times New Roman"/>
          <w:sz w:val="24"/>
          <w:szCs w:val="24"/>
          <w:rtl w:val="0"/>
          <w:lang w:val="en-GB" w:bidi="en-GB" w:eastAsia="en-GB"/>
        </w:rPr>
        <w:t xml:space="preserve">Github link </w:t>
      </w:r>
    </w:p>
    <w:p>
      <w:pPr>
        <w:spacing w:lineRule="auto" w:line="240" w:before="100" w:after="100" w:beforeAutospacing="1" w:afterAutospacing="1"/>
        <w:ind w:left="720"/>
        <w:rPr>
          <w:rFonts w:asciiTheme="majorHAnsi" w:hAnsiTheme="majorHAnsi" w:cs="Times New Roman" w:eastAsia="Times New Roman"/>
          <w:sz w:val="24"/>
          <w:szCs w:val="24"/>
          <w:lang w:eastAsia="hu-HU"/>
        </w:rPr>
      </w:pPr>
    </w:p>
    <w:p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Suggestions and Notes:</w:t>
      </w:r>
    </w:p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D984449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nsid w:val="1473220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nsid w:val="2FC854B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nsid w:val="35A12793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nsid w:val="48093504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nsid w:val="53DA144C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nsid w:val="55206EB2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nsid w:val="6CBE10EA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8">
    <w:nsid w:val="73E86759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hu-H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  <w:sz w:val="24"/>
      <w:szCs w:val="24"/>
      <w:lang w:eastAsia="hu-HU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"/>
    <w:basedOn w:val="C0"/>
    <w:qFormat/>
    <w:rPr>
      <w:b w:val="1"/>
      <w:bCs w:val="1"/>
    </w:rPr>
  </w:style>
  <w:style w:type="character" w:styleId="C4">
    <w:name w:val="HTML Code"/>
    <w:basedOn w:val="C0"/>
    <w:semiHidden/>
    <w:rPr>
      <w:rFonts w:ascii="Courier New" w:hAnsi="Courier New" w:cs="Courier New" w:eastAsia="Times New Roman"/>
      <w:sz w:val="20"/>
      <w:szCs w:val="20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Proofreading student</dc:creator>
  <dcterms:created xsi:type="dcterms:W3CDTF">2025-02-07T15:38:00Z</dcterms:created>
  <dcterms:modified xsi:type="dcterms:W3CDTF">2025-02-10T15:52:56Z</dcterms:modified>
  <cp:revision>4</cp:revision>
</cp:coreProperties>
</file>