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 · Module 1</w:t>
      </w:r>
    </w:p>
    <w:p>
      <w:pPr>
        <w:spacing w:after="60" w:before="0"/>
        <w:jc w:val="left"/>
      </w:pPr>
      <w:r>
        <w:rPr>
          <w:rFonts w:ascii="Arial" w:cs="Arial" w:eastAsia="Arial" w:hAnsi="Arial"/>
          <w:b/>
          <w:bCs/>
          <w:i w:val="false"/>
          <w:iCs w:val="false"/>
          <w:color w:val="1B4F8A"/>
          <w:sz w:val="36"/>
          <w:szCs w:val="36"/>
        </w:rPr>
        <w:t xml:space="preserve">Digital &amp; Cloud Foundations</w:t>
      </w:r>
    </w:p>
    <w:p>
      <w:pPr>
        <w:spacing w:after="300" w:before="0"/>
        <w:jc w:val="left"/>
      </w:pPr>
      <w:r>
        <w:rPr>
          <w:rFonts w:ascii="Arial" w:cs="Arial" w:eastAsia="Arial" w:hAnsi="Arial"/>
          <w:b w:val="false"/>
          <w:bCs w:val="false"/>
          <w:i w:val="false"/>
          <w:iCs w:val="false"/>
          <w:color w:val="666666"/>
          <w:sz w:val="28"/>
          <w:szCs w:val="28"/>
        </w:rPr>
        <w:t xml:space="preserve">Complete Teaching &amp; LMS Materials Package</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Slide Deck Content with Speaker Notes (all 4 lessons)</w:t>
      </w:r>
    </w:p>
    <w:p>
      <w:pPr>
        <w:spacing w:after="60" w:before="0"/>
        <w:jc w:val="left"/>
      </w:pPr>
      <w:r>
        <w:rPr>
          <w:rFonts w:ascii="Arial" w:cs="Arial" w:eastAsia="Arial" w:hAnsi="Arial"/>
          <w:b w:val="false"/>
          <w:bCs w:val="false"/>
          <w:i w:val="false"/>
          <w:iCs w:val="false"/>
          <w:color w:val="666666"/>
          <w:sz w:val="22"/>
          <w:szCs w:val="22"/>
        </w:rPr>
        <w:t xml:space="preserve">LMS Course Pages — Student Reading Content per Lesson</w:t>
      </w:r>
    </w:p>
    <w:p>
      <w:pPr>
        <w:spacing w:after="60" w:before="0"/>
        <w:jc w:val="left"/>
      </w:pPr>
      <w:r>
        <w:rPr>
          <w:rFonts w:ascii="Arial" w:cs="Arial" w:eastAsia="Arial" w:hAnsi="Arial"/>
          <w:b w:val="false"/>
          <w:bCs w:val="false"/>
          <w:i w:val="false"/>
          <w:iCs w:val="false"/>
          <w:color w:val="666666"/>
          <w:sz w:val="22"/>
          <w:szCs w:val="22"/>
        </w:rPr>
        <w:t xml:space="preserve">Student Workbook — Activities, Worksheets &amp; Exercises</w:t>
      </w:r>
    </w:p>
    <w:p>
      <w:pPr>
        <w:spacing w:after="60" w:before="0"/>
        <w:jc w:val="left"/>
      </w:pPr>
      <w:r>
        <w:rPr>
          <w:rFonts w:ascii="Arial" w:cs="Arial" w:eastAsia="Arial" w:hAnsi="Arial"/>
          <w:b w:val="false"/>
          <w:bCs w:val="false"/>
          <w:i w:val="false"/>
          <w:iCs w:val="false"/>
          <w:color w:val="666666"/>
          <w:sz w:val="22"/>
          <w:szCs w:val="22"/>
        </w:rPr>
        <w:t xml:space="preserve">Video / Narration Scripts for Recorded Delivery</w:t>
      </w:r>
    </w:p>
    <w:p>
      <w:pPr>
        <w:spacing w:after="60" w:before="0"/>
        <w:jc w:val="left"/>
      </w:pPr>
      <w:r>
        <w:rPr>
          <w:rFonts w:ascii="Arial" w:cs="Arial" w:eastAsia="Arial" w:hAnsi="Arial"/>
          <w:b w:val="false"/>
          <w:bCs w:val="false"/>
          <w:i w:val="false"/>
          <w:iCs w:val="false"/>
          <w:color w:val="666666"/>
          <w:sz w:val="22"/>
          <w:szCs w:val="22"/>
        </w:rPr>
        <w:t xml:space="preserve">Discussion Forum Prompts and Facilitation Guides</w:t>
      </w:r>
    </w:p>
    <w:p>
      <w:pPr>
        <w:spacing w:after="60" w:before="0"/>
        <w:jc w:val="left"/>
      </w:pPr>
      <w:r>
        <w:rPr>
          <w:rFonts w:ascii="Arial" w:cs="Arial" w:eastAsia="Arial" w:hAnsi="Arial"/>
          <w:b w:val="false"/>
          <w:bCs w:val="false"/>
          <w:i w:val="false"/>
          <w:iCs w:val="false"/>
          <w:color w:val="666666"/>
          <w:sz w:val="22"/>
          <w:szCs w:val="22"/>
        </w:rPr>
        <w:t xml:space="preserve">Pre-reading Handouts (one per lesson)</w:t>
      </w:r>
    </w:p>
    <w:p>
      <w:pPr>
        <w:spacing w:after="60" w:before="0"/>
        <w:jc w:val="left"/>
      </w:pPr>
      <w:r>
        <w:rPr>
          <w:rFonts w:ascii="Arial" w:cs="Arial" w:eastAsia="Arial" w:hAnsi="Arial"/>
          <w:b w:val="false"/>
          <w:bCs w:val="false"/>
          <w:i w:val="false"/>
          <w:iCs w:val="false"/>
          <w:color w:val="666666"/>
          <w:sz w:val="22"/>
          <w:szCs w:val="22"/>
        </w:rPr>
        <w:t xml:space="preserve">Facilitator Preparation Checklist</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12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D6E8F8" w:sz="6"/>
              <w:left w:val="single" w:color="D6E8F8" w:sz="6"/>
              <w:bottom w:val="single" w:color="D6E8F8" w:sz="6"/>
              <w:right w:val="single" w:color="D6E8F8" w:sz="6"/>
            </w:tcBorders>
            <w:shd w:fill="D6E8F8" w:val="clear"/>
            <w:tcMar>
              <w:top w:type="dxa" w:w="160"/>
              <w:left w:type="dxa" w:w="180"/>
              <w:bottom w:type="dxa" w:w="160"/>
              <w:right w:type="dxa" w:w="140"/>
            </w:tcMar>
            <w:vAlign w:val="center"/>
          </w:tcPr>
          <w:p>
            <w:r>
              <w:rPr>
                <w:rFonts w:ascii="Arial" w:cs="Arial" w:eastAsia="Arial" w:hAnsi="Arial"/>
                <w:b/>
                <w:bCs/>
                <w:color w:val="1A1A2E"/>
                <w:sz w:val="30"/>
                <w:szCs w:val="30"/>
              </w:rPr>
              <w:t xml:space="preserve">Slide Deck Content &amp; Speaker Notes</w:t>
            </w:r>
          </w:p>
          <w:p>
            <w:pPr>
              <w:spacing w:after="0" w:before="50"/>
            </w:pPr>
            <w:r>
              <w:rPr>
                <w:rFonts w:ascii="Arial" w:cs="Arial" w:eastAsia="Arial" w:hAnsi="Arial"/>
                <w:i/>
                <w:iCs/>
                <w:color w:val="1A1A2E"/>
                <w:sz w:val="20"/>
                <w:szCs w:val="20"/>
              </w:rPr>
              <w:t xml:space="preserve">All 4 lessons · 24 slides · Complete facilitator script per slide</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this section</w:t>
      </w:r>
    </w:p>
    <w:p>
      <w:pPr>
        <w:spacing w:after="140" w:before="0"/>
        <w:jc w:val="left"/>
      </w:pPr>
      <w:r>
        <w:rPr>
          <w:rFonts w:ascii="Arial" w:cs="Arial" w:eastAsia="Arial" w:hAnsi="Arial"/>
          <w:b w:val="false"/>
          <w:bCs w:val="false"/>
          <w:i w:val="false"/>
          <w:iCs w:val="false"/>
          <w:color w:val="000000"/>
          <w:sz w:val="22"/>
          <w:szCs w:val="22"/>
        </w:rPr>
        <w:t xml:space="preserve">Each slide is presented with (a) the on-screen content exactly as it appears on the slide and (b) the speaker notes — the full facilitator script for what to say while the slide is displayed. Slides are numbered sequentially. Estimated timing is included per slide.</w:t>
      </w:r>
    </w:p>
    <w:p>
      <w:pPr>
        <w:spacing w:after="200" w:before="0"/>
        <w:jc w:val="left"/>
      </w:pPr>
      <w:r>
        <w:rPr>
          <w:rFonts w:ascii="Arial" w:cs="Arial" w:eastAsia="Arial" w:hAnsi="Arial"/>
          <w:b w:val="false"/>
          <w:bCs w:val="false"/>
          <w:i w:val="false"/>
          <w:iCs w:val="false"/>
          <w:color w:val="000000"/>
          <w:sz w:val="22"/>
          <w:szCs w:val="22"/>
        </w:rPr>
        <w:t xml:space="preserve">The slide deck is also available as an interactive HTML presentation at the GDA LMS portal. Facilitators should run through all slides at least once before class, paying particular attention to the SA-specific examples and the discussion prompts embedded in the script.</w:t>
      </w:r>
    </w:p>
    <w:p>
      <w:r>
        <w:br w:type="page"/>
      </w:r>
    </w:p>
    <w:p>
      <w:pPr>
        <w:pStyle w:val="Heading2"/>
        <w:spacing w:after="100" w:before="200"/>
      </w:pPr>
      <w:r>
        <w:rPr>
          <w:rFonts w:ascii="Arial" w:cs="Arial" w:eastAsia="Arial" w:hAnsi="Arial"/>
          <w:b/>
          <w:bCs/>
          <w:color w:val="1B4F8A"/>
          <w:sz w:val="24"/>
          <w:szCs w:val="24"/>
        </w:rPr>
        <w:t xml:space="preserve">Lesson 1: What is the digital world? — From analogue to cloud</w:t>
      </w:r>
    </w:p>
    <w:p>
      <w:pPr>
        <w:spacing w:after="140" w:before="0"/>
        <w:jc w:val="left"/>
      </w:pPr>
      <w:r>
        <w:rPr>
          <w:rFonts w:ascii="Arial" w:cs="Arial" w:eastAsia="Arial" w:hAnsi="Arial"/>
          <w:b w:val="false"/>
          <w:bCs w:val="false"/>
          <w:i/>
          <w:iCs/>
          <w:color w:val="666666"/>
          <w:sz w:val="20"/>
          <w:szCs w:val="20"/>
        </w:rPr>
        <w:t xml:space="preserve">Week 1, Day 1 · 5 hours · Slides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Course Title Slide</w:t>
            </w:r>
          </w:p>
          <w:p>
            <w:pPr>
              <w:spacing w:after="0" w:before="0"/>
            </w:pPr>
            <w:r>
              <w:rPr>
                <w:rFonts w:ascii="Arial" w:cs="Arial" w:eastAsia="Arial" w:hAnsi="Arial"/>
                <w:color w:val="666666"/>
                <w:sz w:val="20"/>
                <w:szCs w:val="20"/>
              </w:rPr>
              <w:t xml:space="preserve">Ginashe Digital Academy · Cloud Launchpad · Module 1 of 6 · Digital &amp; Cloud Foundations · Weeks 1–2 · 20 hours · NQF Level 3–4</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Welcome learners to Cloud Launchpad — the first module of their journey. Take 3 minutes to introduce yourself and the academy. Explain that by the end of Module 1 they will understand how the digital economy works and where cloud computing fits in. Tell them that by the end of Week 2 they will have a live AWS account, have explored a real cloud console, and estimated their first cloud cost. Set the tone: this is a practical, hands-on course. No prior IT knowledge is assumed.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1 Introduction — Objectives slide</w:t>
            </w:r>
          </w:p>
          <w:p>
            <w:pPr>
              <w:spacing w:after="0" w:before="0"/>
            </w:pPr>
            <w:r>
              <w:rPr>
                <w:rFonts w:ascii="Arial" w:cs="Arial" w:eastAsia="Arial" w:hAnsi="Arial"/>
                <w:color w:val="666666"/>
                <w:sz w:val="20"/>
                <w:szCs w:val="20"/>
              </w:rPr>
              <w:t xml:space="preserve">4 learning objectives displayed. Week 1 Day 1. 5 hours. Ice-breaker + Lecture + Case Study + Lab.</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Read through the 4 objectives with learners. Ask: 'Before today, if someone asked you to explain cloud computing in one sentence — what would you say?' Take 2–3 responses. Don't correct them yet — write them on the whiteboard and return to them at the end of the lesson. This creates a satisfying before/after moment.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Ice-breaker — 'What digital service have you used in the last 24 hours?'</w:t>
            </w:r>
          </w:p>
          <w:p>
            <w:pPr>
              <w:spacing w:after="0" w:before="0"/>
            </w:pPr>
            <w:r>
              <w:rPr>
                <w:rFonts w:ascii="Arial" w:cs="Arial" w:eastAsia="Arial" w:hAnsi="Arial"/>
                <w:color w:val="666666"/>
                <w:sz w:val="20"/>
                <w:szCs w:val="20"/>
              </w:rPr>
              <w:t xml:space="preserve">Discussion prompt slide. Learners write 3 examples on sticky notes.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Give learners 3 minutes to write on sticky notes. Then go around the room. Collect all responses on the whiteboard — group them loosely: payments, communication, entertainment, government. Then reveal: almost every single one of these runs on cloud infrastructure. The WhatsApp message they sent this morning? AWS servers in Ireland. The SARS eFiling session? Microsoft Azure. The DStv streaming? Amazon CloudFront content delivery network. This moment of recognition is powerful — learners realise they are already cloud users. They just did not know it. Keep this energy going into the lecture.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SA Digital Revolution</w:t>
            </w:r>
          </w:p>
          <w:p>
            <w:pPr>
              <w:spacing w:after="0" w:before="0"/>
            </w:pPr>
            <w:r>
              <w:rPr>
                <w:rFonts w:ascii="Arial" w:cs="Arial" w:eastAsia="Arial" w:hAnsi="Arial"/>
                <w:color w:val="666666"/>
                <w:sz w:val="20"/>
                <w:szCs w:val="20"/>
              </w:rPr>
              <w:t xml:space="preserve">SA-specific stats: SARS eFiling, SnapScan, Capitec 9M users, Takealot 150k orders/day. Right panel: 'Your opportunity — SA needs 20,000+ more cloud professionals by 2027.'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Walk through each stat briefly. Pause on Capitec — many learners bank with Capitec and have used the app today. Ask: 'When you checked your Capitec balance this morning, where do you think that data lives?' Let them guess. Explain that Capitec runs on a hybrid cloud architecture — some systems on-premises (for regulatory reasons), some on public cloud. This is the first real-world example of a deployment model (covered in Lesson 3). The opportunity stat (20,000+ jobs) is important for motivation — return to it when discussing careers in Lesson 4. Source: Burning Glass Technologies SA ICT Skills Report 2023.</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Three Terms You Must Never Confuse</w:t>
            </w:r>
          </w:p>
          <w:p>
            <w:pPr>
              <w:spacing w:after="0" w:before="0"/>
            </w:pPr>
            <w:r>
              <w:rPr>
                <w:rFonts w:ascii="Arial" w:cs="Arial" w:eastAsia="Arial" w:hAnsi="Arial"/>
                <w:color w:val="666666"/>
                <w:sz w:val="20"/>
                <w:szCs w:val="20"/>
              </w:rPr>
              <w:t xml:space="preserve">Three cards: Digitisation (Stage 1), Digitalisation (Stage 2), Digital Transformation (Stage 3). SA bottle store example at bottom.</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This is one of the most important conceptual distinctions in the module. Walk through all three with the bottle store example: Stage 1 — they swap the paper stockbook for an Excel spreadsheet on a laptop. Same process, digital medium. Stage 2 — they install a cloud POS system. The system tracks sales, auto-reorders stock when it runs low, and sends WhatsApp alerts to the owner. The process itself has changed. Stage 3 — the owner realises their data on what townships buy, when, and at what price is enormously valuable. They partner with a logistics company, build a township supply-chain app, and become an aggregator platform rather than a retailer. The business model has transformed. Check for understanding: ask learners to place Pick-n-Pay and Shoprite on the DX journey. Where are they? This sets up the case study discussion. Key insight: most SA businesses are between Stage 1 and Stage 2. True DX (Stage 3) is still rare — creating enormous career opportunity.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From Mainframe to Cloud — Timeline</w:t>
            </w:r>
          </w:p>
          <w:p>
            <w:pPr>
              <w:spacing w:after="0" w:before="0"/>
            </w:pPr>
            <w:r>
              <w:rPr>
                <w:rFonts w:ascii="Arial" w:cs="Arial" w:eastAsia="Arial" w:hAnsi="Arial"/>
                <w:color w:val="666666"/>
                <w:sz w:val="20"/>
                <w:szCs w:val="20"/>
              </w:rPr>
              <w:t xml:space="preserve">Six-step timeline: 1960s Mainframe → 1980s Personal PC → 1990s Internet → 2000s Virtualisation → 2006 AWS Launches → Today: Hyperscale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Walk through the timeline keeping it conversational. Key points per era: 1960s: mainframes cost millions of rands and filled entire rooms. Universities and large corporations only. Time-sharing meant you booked a slot on the computer. 1980s: IBM PC and Apple democratise computing. People own their machines. But software is on floppy disks — no connectivity. 1990s: the internet changes everything. Tim Berners-Lee invents the World Wide Web in 1991 — the same year Linus Torvalds releases Linux at age 21. 2000s: virtualisation means one physical server can run many virtual machines. Hardware costs drop. The cloud concept emerges. 2006: Amazon realises their internal infrastructure for running amazon.com is so good they should sell it as a service. AWS launches with EC2 (virtual servers) and S3 (storage). Within 2 years Netflix is running on AWS. Today: three hyperscalers (AWS, Azure, GCP) run the vast majority of the internet. South Africa has data centres from all three. The Linus Torvalds detail always lands well with younger learners — he was their age when he wrote Linux, as a student project, and it now runs 90% of cloud servers worldwide. It makes the industry feel accessible.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5 Essential Characteristics of Cloud Computing (NIST)</w:t>
            </w:r>
          </w:p>
          <w:p>
            <w:pPr>
              <w:spacing w:after="0" w:before="0"/>
            </w:pPr>
            <w:r>
              <w:rPr>
                <w:rFonts w:ascii="Arial" w:cs="Arial" w:eastAsia="Arial" w:hAnsi="Arial"/>
                <w:color w:val="666666"/>
                <w:sz w:val="20"/>
                <w:szCs w:val="20"/>
              </w:rPr>
              <w:t xml:space="preserve">Five coloured cards: On-demand self-service, Broad network access, Resource pooling, Rapid elasticity, Measured service. Each with a SA-context example.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NIST (National Institute of Standards and Technology) is the US standards body that published the authoritative definition of cloud computing in 2011. This definition is still used in every cloud certification exam. Walk through each characteristic with the SA analogy: 1. On-demand self-service = spin up a server in 60 seconds, no phone call to a provider, no waiting. Analogy: buying electricity from Eskom vs Eskom prepaid (self-service token). 2. Broad network access = access from any device, anywhere. The farmer in Limpopo checks his crop data on a 2G phone. 3. Resource pooling = AWS owns the hardware; you get a virtual slice of it. Like Gautrain — one train, many passengers, each pays for their seat. 4. Rapid elasticity = Takealot scales their cloud capacity 10x on Black Friday morning, then scales back down at midnight. On traditional infrastructure that would require 10x more physical servers sitting idle 364 days a year. 5. Measured service = billed by the hour or second, like an electricity meter. Only pay for what you use. Exam tip: tell learners these 5 characteristics will appear in the Module 1 quiz and in external certifications like AWS Cloud Practitioner.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Lab 1a — Create Your First Cloud Account</w:t>
            </w:r>
          </w:p>
          <w:p>
            <w:pPr>
              <w:spacing w:after="0" w:before="0"/>
            </w:pPr>
            <w:r>
              <w:rPr>
                <w:rFonts w:ascii="Arial" w:cs="Arial" w:eastAsia="Arial" w:hAnsi="Arial"/>
                <w:color w:val="666666"/>
                <w:sz w:val="20"/>
                <w:szCs w:val="20"/>
              </w:rPr>
              <w:t xml:space="preserve">5-step lab guide: Create AWS free-tier account, Enable MFA, Navigate console, Explore regions (af-south-1), Submit screenshots.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Before starting the lab, address the most common concern: 'I don't have a credit card.' Options: (1) Visa/Mastercard debit cards work for AWS verification, (2) GDA provides pre-verified training accounts for learners without cards — facilitator should have 5 backup accounts ready. During the lab, circulate continuously. Common issues to watch for: (a) learners accidentally creating accounts in the wrong region — guide everyone to af-south-1 (Cape Town), (b) MFA app not installed — Google Authenticator and Authy are free, have learners install before class if possible, (c) billing concerns — reassure learners that the free tier is genuinely free for the services used in this course, and they will set up a budget alert in Lesson 4. Celebrate when learners see the AWS console for the first time — it is a big moment. Take a group screenshot if the class is in person.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1 Key Takeaway</w:t>
            </w:r>
          </w:p>
          <w:p>
            <w:pPr>
              <w:spacing w:after="0" w:before="0"/>
            </w:pPr>
            <w:r>
              <w:rPr>
                <w:rFonts w:ascii="Arial" w:cs="Arial" w:eastAsia="Arial" w:hAnsi="Arial"/>
                <w:color w:val="666666"/>
                <w:sz w:val="20"/>
                <w:szCs w:val="20"/>
              </w:rPr>
              <w:t xml:space="preserve">Dark slide with quote: 'The cloud didn't replace computing — it democratised it.' Body text about SA student having same access as Google and Netflix.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Return to the whiteboard responses from the beginning of the lesson — the learners' original definitions of cloud computing. Read them out. Now ask: 'How would you define it now?' The contrast is always striking. Close with the democratisation point: before cloud, the barrier to building a technology company was physical hardware. A startup in Johannesburg needed R500,000 in servers before writing a single line of code. Today, the barrier is knowledge — and that is exactly what this course removes. Ask each learner to write one sentence in their notebook: 'Cloud computing is...' They will refine this definition across all 6 modules.</w:t>
            </w:r>
          </w:p>
        </w:tc>
      </w:tr>
    </w:tbl>
    <w:p>
      <w:pPr>
        <w:spacing w:after="240" w:before="0"/>
      </w:pPr>
    </w:p>
    <w:p>
      <w:r>
        <w:br w:type="page"/>
      </w:r>
    </w:p>
    <w:p>
      <w:pPr>
        <w:pStyle w:val="Heading2"/>
        <w:spacing w:after="100" w:before="200"/>
      </w:pPr>
      <w:r>
        <w:rPr>
          <w:rFonts w:ascii="Arial" w:cs="Arial" w:eastAsia="Arial" w:hAnsi="Arial"/>
          <w:b/>
          <w:bCs/>
          <w:color w:val="1B4F8A"/>
          <w:sz w:val="24"/>
          <w:szCs w:val="24"/>
        </w:rPr>
        <w:t xml:space="preserve">Lesson 2: Cloud service models — IaaS, PaaS, and SaaS</w:t>
      </w:r>
    </w:p>
    <w:p>
      <w:pPr>
        <w:spacing w:after="140" w:before="0"/>
        <w:jc w:val="left"/>
      </w:pPr>
      <w:r>
        <w:rPr>
          <w:rFonts w:ascii="Arial" w:cs="Arial" w:eastAsia="Arial" w:hAnsi="Arial"/>
          <w:b w:val="false"/>
          <w:bCs w:val="false"/>
          <w:i/>
          <w:iCs/>
          <w:color w:val="666666"/>
          <w:sz w:val="20"/>
          <w:szCs w:val="20"/>
        </w:rPr>
        <w:t xml:space="preserve">Week 1, Day 2 · 5 hours · Slides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2 Introduction</w:t>
            </w:r>
          </w:p>
          <w:p>
            <w:pPr>
              <w:spacing w:after="0" w:before="0"/>
            </w:pPr>
            <w:r>
              <w:rPr>
                <w:rFonts w:ascii="Arial" w:cs="Arial" w:eastAsia="Arial" w:hAnsi="Arial"/>
                <w:color w:val="666666"/>
                <w:sz w:val="20"/>
                <w:szCs w:val="20"/>
              </w:rPr>
              <w:t xml:space="preserve">Objectives, week/day, duration. 4 learning objectives on service model distinction.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Begin with a quick 5-question recall from Lesson 1: name 3 of the 5 NIST characteristics; give one SA example of digitisation vs digitalisation; what year did AWS launch? This recap takes 5 minutes and surfaces any misconceptions before moving forward. Introduce the session: 'In Lesson 1 we learned what cloud computing is. Today we learn what you can buy — and why the type matters enormously for your cost, security, and flexibility.' The pizza analogy works across all cultures and age groups — it has been tested with SA audiences and reliably produces engagement.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Pizza Analogy — IaaS / PaaS / SaaS</w:t>
            </w:r>
          </w:p>
          <w:p>
            <w:pPr>
              <w:spacing w:after="0" w:before="0"/>
            </w:pPr>
            <w:r>
              <w:rPr>
                <w:rFonts w:ascii="Arial" w:cs="Arial" w:eastAsia="Arial" w:hAnsi="Arial"/>
                <w:color w:val="666666"/>
                <w:sz w:val="20"/>
                <w:szCs w:val="20"/>
              </w:rPr>
              <w:t xml:space="preserve">Four columns comparing On-premises, IaaS, PaaS, SaaS using the pizza analogy. Stack layers colour-coded: red = customer manages, blue = provider manages.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The pizza analogy: making pizza from scratch at home = on-premises. You buy flour, yeast, tomatoes, cheese — you do everything. Buying a pizza kit (pre-made dough and sauce, you add toppings and bake) = IaaS. The provider gives you the base infrastructure; you build everything on top. Ordering a pizza base to customise = PaaS. The provider manages the platform; you deploy your application. Getting delivery from Mr D or Uber Eats = SaaS. You just consume the finished product. For each model, name one SA business that uses it: IaaS — a SA fintech startup running custom banking software on AWS EC2 (they need full OS control). PaaS — a developer at a SA startup using Azure App Service to deploy a web app without managing servers. SaaS — every SA company using Microsoft 365, Sage accounting software, or Salesforce CRM. Ask learners: 'Which model do you think is most popular?' (Answer: SaaS has the highest revenue globally, but IaaS is growing fastest. Most businesses use a mix of all three.)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Shared Responsibility Model</w:t>
            </w:r>
          </w:p>
          <w:p>
            <w:pPr>
              <w:spacing w:after="0" w:before="0"/>
            </w:pPr>
            <w:r>
              <w:rPr>
                <w:rFonts w:ascii="Arial" w:cs="Arial" w:eastAsia="Arial" w:hAnsi="Arial"/>
                <w:color w:val="666666"/>
                <w:sz w:val="20"/>
                <w:szCs w:val="20"/>
              </w:rPr>
              <w:t xml:space="preserve">Two-panel slide: left shows the boundary description, right shows the Equifax breach story and POPIA implication.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This concept is critical and will appear in every cloud certification the learners eventually take. The Equifax story: in 2017, a well-known US credit bureau was breached — not because AWS was insecure, but because Equifax's own team failed to apply a known patch to an open-source framework running on their application servers on AWS. The vulnerability had been public for 2 months. AWS's physical data centres, hypervisor, and network were completely fine. The 147 million records exposed were exposed because of Equifax's responsibility — not AWS's. The fine was $575 million. The lesson: moving to cloud does not mean you stop having security responsibilities. In many ways, your responsibilities become more visible and more auditable (which is actually better for security). POPIA connection for SA learners: your organisation is the responsible party for personal information under POPIA. If you store customer data in S3 without encryption and it is exposed, you face the regulatory consequences — not Amazon. Start planting this seed now; it will be fully developed in Module 5.</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Activity — Card Sort: Classify 12 Products</w:t>
            </w:r>
          </w:p>
          <w:p>
            <w:pPr>
              <w:spacing w:after="0" w:before="0"/>
            </w:pPr>
            <w:r>
              <w:rPr>
                <w:rFonts w:ascii="Arial" w:cs="Arial" w:eastAsia="Arial" w:hAnsi="Arial"/>
                <w:color w:val="666666"/>
                <w:sz w:val="20"/>
                <w:szCs w:val="20"/>
              </w:rPr>
              <w:t xml:space="preserve">Activity slide showing 12 product names in a grid for learners to classify as IaaS / PaaS / SaaS.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The card sort activity in teams of 3 takes 30 minutes. Deliberately include some tricky items: Google Kubernetes Engine (GKE) — this is PaaS-ish but often classified as IaaS because it manages infrastructure. The answer depends on how deep the abstraction goes. Salesforce — SaaS, but it has a PaaS component (Salesforce Platform / Heroku). Microsoft 365 — SaaS for end users, but Azure (which hosts it) is IaaS/PaaS. These ambiguities are the point — in real-world cloud architecture, the lines blur. The key questions to ask about any service: (1) Do you manage the OS? If yes, IaaS. (2) Do you just deploy your code/app? If yes, PaaS. (3) Do you just use a finished application? If yes, SaaS. After teams compare answers, facilitate a 10-minute class debrief on the top 3 disputed items. Answers: EC2=IaaS, Gmail=SaaS, Azure App Service=PaaS, Dropbox=SaaS, GKE=PaaS/IaaS-adjacent, Salesforce=SaaS, Microsoft365=SaaS, Elastic Beanstalk=PaaS, Zoom=SaaS, Azure VMs=IaaS, Firebase Hosting=PaaS, Sage SA=SaaS.</w:t>
            </w:r>
          </w:p>
        </w:tc>
      </w:tr>
    </w:tbl>
    <w:p>
      <w:pPr>
        <w:spacing w:after="240" w:before="0"/>
      </w:pPr>
    </w:p>
    <w:p>
      <w:r>
        <w:br w:type="page"/>
      </w:r>
    </w:p>
    <w:p>
      <w:pPr>
        <w:pStyle w:val="Heading2"/>
        <w:spacing w:after="100" w:before="200"/>
      </w:pPr>
      <w:r>
        <w:rPr>
          <w:rFonts w:ascii="Arial" w:cs="Arial" w:eastAsia="Arial" w:hAnsi="Arial"/>
          <w:b/>
          <w:bCs/>
          <w:color w:val="1B4F8A"/>
          <w:sz w:val="24"/>
          <w:szCs w:val="24"/>
        </w:rPr>
        <w:t xml:space="preserve">Lesson 3: Deployment models &amp; major cloud providers</w:t>
      </w:r>
    </w:p>
    <w:p>
      <w:pPr>
        <w:spacing w:after="140" w:before="0"/>
        <w:jc w:val="left"/>
      </w:pPr>
      <w:r>
        <w:rPr>
          <w:rFonts w:ascii="Arial" w:cs="Arial" w:eastAsia="Arial" w:hAnsi="Arial"/>
          <w:b w:val="false"/>
          <w:bCs w:val="false"/>
          <w:i/>
          <w:iCs/>
          <w:color w:val="666666"/>
          <w:sz w:val="20"/>
          <w:szCs w:val="20"/>
        </w:rPr>
        <w:t xml:space="preserve">Week 2, Day 1 · 5 hours · Slides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S13</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3 Introduction</w:t>
            </w:r>
          </w:p>
          <w:p>
            <w:pPr>
              <w:spacing w:after="0" w:before="0"/>
            </w:pPr>
            <w:r>
              <w:rPr>
                <w:rFonts w:ascii="Arial" w:cs="Arial" w:eastAsia="Arial" w:hAnsi="Arial"/>
                <w:color w:val="666666"/>
                <w:sz w:val="20"/>
                <w:szCs w:val="20"/>
              </w:rPr>
              <w:t xml:space="preserve">Objectives, week 2 day 1, 5 hours. 5 objectives covering deployment models, providers, and data sovereignty.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Open with the lightning round from Lesson 2: name one IaaS product; what does the S in SaaS stand for; which service model do you use when you log into Gmail? Fast-paced, 5 minutes. Introduce Lesson 3 framing: 'We now know what you can buy from the cloud (service models). Today we learn where the cloud lives and who sells it.' The location question — where your data lives — is not just technical. It is legal (POPIA), political (data sovereignty), and commercial (latency affects user experience). Connect all three dimensions in the introduction.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S14</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Four Deployment Models</w:t>
            </w:r>
          </w:p>
          <w:p>
            <w:pPr>
              <w:spacing w:after="0" w:before="0"/>
            </w:pPr>
            <w:r>
              <w:rPr>
                <w:rFonts w:ascii="Arial" w:cs="Arial" w:eastAsia="Arial" w:hAnsi="Arial"/>
                <w:color w:val="666666"/>
                <w:sz w:val="20"/>
                <w:szCs w:val="20"/>
              </w:rPr>
              <w:t xml:space="preserve">Four coloured columns: Public cloud, Private cloud, Hybrid cloud, Multi-cloud. Each with definition, pros/cons, and SA real-world example.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Walk through each model with the SA institution examples: Public cloud: most SA startups and mid-sized companies. Fastest to deploy, cheapest, no physical infrastructure. Concern: data leaves the country unless you specifically select a SA region. Private cloud: Standard Bank, Nedbank, SA government departments. They have invested in their own virtualised infrastructure (often VMware or OpenStack) because of regulatory requirements and legacy systems. Hybrid cloud: Nedbank is the best SA example — they keep core banking systems (account balances, transactions) on their own private infrastructure for Reserve Bank compliance, but use AWS for customer-facing apps, analytics, and disaster recovery. Multi-cloud: larger SA enterprises like MTN and Telkom use both AWS and Azure — different departments, different projects, different cloud providers. This avoids vendor lock-in and allows them to use best-of-breed services from each provider. Practical insight for learners: most jobs in SA involve hybrid or multi-cloud environments. Understanding all four models is essential — not just public cloud.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S15</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SA Data Sovereignty &amp; POPIA</w:t>
            </w:r>
          </w:p>
          <w:p>
            <w:pPr>
              <w:spacing w:after="0" w:before="0"/>
            </w:pPr>
            <w:r>
              <w:rPr>
                <w:rFonts w:ascii="Arial" w:cs="Arial" w:eastAsia="Arial" w:hAnsi="Arial"/>
                <w:color w:val="666666"/>
                <w:sz w:val="20"/>
                <w:szCs w:val="20"/>
              </w:rPr>
              <w:t xml:space="preserve">Left panel: 4 bullet points on POPIA and data location. Right panel: dark card showing AWS af-south-1, Azure SA North, and GCP Johannesburg region details.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Data sovereignty is a real concern for SA cloud deployments. Under POPIA, there is no blanket prohibition on storing personal information outside SA — but Section 72 of POPIA requires that the recipient country provides an adequate level of protection, OR the data subject consents to the transfer, OR the transfer is necessary for contractual performance. In practice, most SA legal teams advise using in-country regions (af-south-1 or Azure SA North) for any data containing SA personal information. The AWS af-south-1 Cape Town region launched in April 2020. It has 3 Availability Zones (physically separate data centres in the Cape Town metro area). It supports most AWS services used in this course. Azure SA North (Johannesburg) has 2 AZs. Azure SA West (Cape Town) was added in 2023. Google's Johannesburg region was announced in 2023. This is genuinely exciting for SA cloud professionals — the infrastructure is here, the investment is happening, and the skills gap is enormous.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S16</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Three Major Cloud Providers</w:t>
            </w:r>
          </w:p>
          <w:p>
            <w:pPr>
              <w:spacing w:after="0" w:before="0"/>
            </w:pPr>
            <w:r>
              <w:rPr>
                <w:rFonts w:ascii="Arial" w:cs="Arial" w:eastAsia="Arial" w:hAnsi="Arial"/>
                <w:color w:val="666666"/>
                <w:sz w:val="20"/>
                <w:szCs w:val="20"/>
              </w:rPr>
              <w:t xml:space="preserve">Three cards for AWS, Azure, and GCP with distinctive colours, key services, and SA positioning.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This slide should be conversational, not a dry recitation of services. AWS: the pioneer and market leader. When people say 'the cloud' in SA, they usually mean AWS. The most AWS-certified cloud professionals in SA. Most cloud job postings list AWS skills first. Established Cape Town region. Azure: Microsoft's strength in SA is enterprise. Almost every large SA organisation already has a Microsoft Enterprise Agreement — adding Azure is a natural extension. Azure Active Directory (now Entra ID) is the identity provider for thousands of SA businesses. Two SA regions gives Azure a geographic advantage for financial services regulation. GCP: Google's strength is data. If a SA company wants to do machine learning on their data (a rapidly growing requirement), Google's BigQuery and Vertex AI are world-class tools that are genuinely ahead of the competition. Ask learners: 'Which provider do you think your future employer will use?' The answer for most SA roles is Azure (enterprise) or AWS (startups/tech). GCP is the specialist's choice for data and ML. Many SA employers use more than one. This course uses AWS as the primary platform with Azure examples throughout. Skills transfer between providers.</w:t>
            </w:r>
          </w:p>
        </w:tc>
      </w:tr>
    </w:tbl>
    <w:p>
      <w:pPr>
        <w:spacing w:after="240" w:before="0"/>
      </w:pPr>
    </w:p>
    <w:p>
      <w:r>
        <w:br w:type="page"/>
      </w:r>
    </w:p>
    <w:p>
      <w:pPr>
        <w:pStyle w:val="Heading2"/>
        <w:spacing w:after="100" w:before="200"/>
      </w:pPr>
      <w:r>
        <w:rPr>
          <w:rFonts w:ascii="Arial" w:cs="Arial" w:eastAsia="Arial" w:hAnsi="Arial"/>
          <w:b/>
          <w:bCs/>
          <w:color w:val="1B4F8A"/>
          <w:sz w:val="24"/>
          <w:szCs w:val="24"/>
        </w:rPr>
        <w:t xml:space="preserve">Lesson 4: Cloud economics, careers &amp; the African digital future</w:t>
      </w:r>
    </w:p>
    <w:p>
      <w:pPr>
        <w:spacing w:after="140" w:before="0"/>
        <w:jc w:val="left"/>
      </w:pPr>
      <w:r>
        <w:rPr>
          <w:rFonts w:ascii="Arial" w:cs="Arial" w:eastAsia="Arial" w:hAnsi="Arial"/>
          <w:b w:val="false"/>
          <w:bCs w:val="false"/>
          <w:i/>
          <w:iCs/>
          <w:color w:val="666666"/>
          <w:sz w:val="20"/>
          <w:szCs w:val="20"/>
        </w:rPr>
        <w:t xml:space="preserve">Week 2, Day 2 · 5 hours · Slides 17–23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S17</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4 Introduction</w:t>
            </w:r>
          </w:p>
          <w:p>
            <w:pPr>
              <w:spacing w:after="0" w:before="0"/>
            </w:pPr>
            <w:r>
              <w:rPr>
                <w:rFonts w:ascii="Arial" w:cs="Arial" w:eastAsia="Arial" w:hAnsi="Arial"/>
                <w:color w:val="666666"/>
                <w:sz w:val="20"/>
                <w:szCs w:val="20"/>
              </w:rPr>
              <w:t xml:space="preserve">Objectives, week 2 day 2, 5 hours. 5 objectives covering economics, careers, pricing calculator, personal learning pathway.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This is the most motivationally significant lesson of Module 1. Economics and careers give learners a concrete answer to 'why am I learning this?' Open by returning to the responses from the very first ice-breaker — the digital services they listed on Day 1. Ask: 'You told me on Day 1 that you use these services. Now you understand how they work. Today we talk about how cloud computing is financed and who the people are that make it all run — including the careers you can build.' The transition from technical content to personal investment in the learning is important for adult learners.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S18</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CapEx vs OpEx — Why Cloud Changes Business Finance</w:t>
            </w:r>
          </w:p>
          <w:p>
            <w:pPr>
              <w:spacing w:after="0" w:before="0"/>
            </w:pPr>
            <w:r>
              <w:rPr>
                <w:rFonts w:ascii="Arial" w:cs="Arial" w:eastAsia="Arial" w:hAnsi="Arial"/>
                <w:color w:val="666666"/>
                <w:sz w:val="20"/>
                <w:szCs w:val="20"/>
              </w:rPr>
              <w:t xml:space="preserve">Left panel: CapEx vs OpEx list with SA startup example (R500k servers vs R500/month AWS). Right panel: Three pricing models (on-demand, reserved, spot) with colour-coded cards.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CapEx: Capital Expenditure. You buy an asset — servers, buildings, vehicles. Large upfront cost. Depreciated over years. Shows on the balance sheet. Requires capital and often debt or investor money. OpEx: Operational Expenditure. Ongoing running costs — monthly AWS bill, staff salaries, electricity. Smaller regular payments. Goes directly on the income statement. More predictable. For a startup, this difference is transformational: under CapEx (traditional IT), you need R500,000 in servers before you write your first line of code. Under OpEx (cloud), you pay R500/month on the AWS free tier to start, and scale spending as your revenue grows. For an accountant in the room: CapEx is an asset that provides future economic benefit; OpEx is consumed in the period. From a tax perspective, OpEx can often be deducted immediately while CapEx must be depreciated — another reason businesses prefer cloud spend. The three pricing models: on-demand is like a taxi — you get in, you pay, you get out. Reserved instances are like a monthly bus pass — you commit to 1 year, you get a discount. Spot instances are like standby flights — if there is unused capacity, you get it very cheaply, but you might be bumped.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S19</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Africa's Digital Economy — The Big Picture</w:t>
            </w:r>
          </w:p>
          <w:p>
            <w:pPr>
              <w:spacing w:after="0" w:before="0"/>
            </w:pPr>
            <w:r>
              <w:rPr>
                <w:rFonts w:ascii="Arial" w:cs="Arial" w:eastAsia="Arial" w:hAnsi="Arial"/>
                <w:color w:val="666666"/>
                <w:sz w:val="20"/>
                <w:szCs w:val="20"/>
              </w:rPr>
              <w:t xml:space="preserve">Dark teal slide with 3 stat boxes: 20,000+ SA cloud jobs needed, R480k average salary, 3 hyperscaler data centres in SA.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Take 5 minutes here to let learners absorb the scale of what is happening. Africa's internet economy: World Bank estimates place Africa's digital economy at $115 billion in 2023, growing to $180+ billion by 2025. The driving factors: mobile internet penetration (Africa skipped fixed-line infrastructure and went straight to mobile), a young population, and urbanisation creating dense markets. The SA context: South Africa is the most advanced digital economy in sub-Saharan Africa. We have the data centres, the financial infrastructure, and the regulatory framework. We have the challenge of digital skills — and that is the opportunity. Sources for the salary data: OfferZen 2024 SA Developer Survey, Pnet job market data Q1 2024. These figures will change — facilitators should check annually and update. The 20,000+ jobs figure comes from the ICT sector skills plan published by MICT SETA. Optional: if an industry guest is available (a cloud practitioner, SA cloud architect), this is the ideal moment for a 15-minute guest session about their career journey.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S20</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Cloud Career Pathways in South Africa</w:t>
            </w:r>
          </w:p>
          <w:p>
            <w:pPr>
              <w:spacing w:after="0" w:before="0"/>
            </w:pPr>
            <w:r>
              <w:rPr>
                <w:rFonts w:ascii="Arial" w:cs="Arial" w:eastAsia="Arial" w:hAnsi="Arial"/>
                <w:color w:val="666666"/>
                <w:sz w:val="20"/>
                <w:szCs w:val="20"/>
              </w:rPr>
              <w:t xml:space="preserve">Six career cards: Cloud Support Technician, Cloud Administrator, Cloud Solutions Architect, Cloud Security Engineer, DevOps Engineer, Cloud Data Engineer. Each with level, description, and SA salary range.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Walk through each role with honest expectations. Cloud Support Technician: entry-level role. First-line support for cloud issues, ticket management, basic infrastructure tasks. Available to Cloud Launchpad graduates with the AWS Cloud Practitioner certification. Salary R180–R280k. Cloud Administrator: typically requires 1–2 years of experience plus an Associate-level certification (AWS Solutions Architect Associate or Azure Administrator). Salary R300–450k. Solutions Architect: the most sought-after role in SA cloud. Requires depth across all cloud services plus the ability to communicate technical decisions to business stakeholders. Usually requires 3–5 years of experience and a Professional certification. Salary R550–900k. Cloud Security Engineer: growing rapidly in SA as POPIA compliance creates demand for security expertise. Usually a second specialisation after a few years as an admin or architect. DevOps Engineer: high demand in SA tech companies. Requires coding skills plus cloud infrastructure. Often the highest-earning technical role. Data Engineer: the intersection of cloud and data — extremely valuable in SA's data-rich industries (mining, retail, financial services). Encourage learners to identify which role resonates most — they will revisit this in the personal pathway activity.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S21</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Module 1 Knowledge Check</w:t>
            </w:r>
          </w:p>
          <w:p>
            <w:pPr>
              <w:spacing w:after="0" w:before="0"/>
            </w:pPr>
            <w:r>
              <w:rPr>
                <w:rFonts w:ascii="Arial" w:cs="Arial" w:eastAsia="Arial" w:hAnsi="Arial"/>
                <w:color w:val="666666"/>
                <w:sz w:val="20"/>
                <w:szCs w:val="20"/>
              </w:rPr>
              <w:t xml:space="preserve">Six question boxes covering: 5 NIST characteristics, service models, deployment models, AWS regions, CapEx vs OpEx, DX vs digitisation.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Use this slide as a structured 20-minute self-assessment before the quiz. Ask learners to cover their notes and answer each question mentally or in writing. Then reveal the answers one by one as a class discussion. Questions that the majority cannot answer correctly should be reviewed immediately — do not move on. The most commonly missed items across cohorts are: (1) all 5 NIST characteristics — learners remember 3 but forget rapid elasticity and measured service; (2) the difference between digitisation and digitalisation — the words sound similar; (3) what af-south-1 refers to — some learners think Cape Town is the closest region to Johannesburg. For the quiz, confirm: 20 questions, 40 minutes, 70% pass mark (14/20). Learners who score below 70% are offered a 1:1 catch-up session before Module 2 begins.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S22</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Quiz Preparation Tips</w:t>
            </w:r>
          </w:p>
          <w:p>
            <w:pPr>
              <w:spacing w:after="0" w:before="0"/>
            </w:pPr>
            <w:r>
              <w:rPr>
                <w:rFonts w:ascii="Arial" w:cs="Arial" w:eastAsia="Arial" w:hAnsi="Arial"/>
                <w:color w:val="666666"/>
                <w:sz w:val="20"/>
                <w:szCs w:val="20"/>
              </w:rPr>
              <w:t xml:space="preserve">Five purple tip boxes covering: NIST characteristics, service model boundaries, RFC 1918 private IP ranges, shared responsibility model, POPIA and cloud.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The RFC 1918 tip is a preview — private IP ranges are formally covered in Module 3, but they appear in Module 1 context questions about VPCs and private networking. Mentioning them now gives learners a head start. The POPIA tip is important: question 20 of the quiz asks about GDA learning pathways, and the POPIA context that 'choosing SaaS does not transfer POPIA obligations' appears as a trap option in several questions. Make sure this concept is solid.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6"/>
              <w:left w:val="single" w:color="1B4F8A" w:sz="6"/>
              <w:bottom w:val="single" w:color="1B4F8A" w:sz="6"/>
              <w:right w:val="single" w:color="1B4F8A" w:sz="6"/>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S23</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Module 1 Complete — Final Slide</w:t>
            </w:r>
          </w:p>
          <w:p>
            <w:pPr>
              <w:spacing w:after="0" w:before="0"/>
            </w:pPr>
            <w:r>
              <w:rPr>
                <w:rFonts w:ascii="Arial" w:cs="Arial" w:eastAsia="Arial" w:hAnsi="Arial"/>
                <w:color w:val="666666"/>
                <w:sz w:val="20"/>
                <w:szCs w:val="20"/>
              </w:rPr>
              <w:t xml:space="preserve">Dark slide: 'You now understand how the cloud works.' Module 2 preview. All 4 lab submission reminders (Lab 1a, 1b, 1c, 1d). Arrow to quiz.</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 SPEAKER NOTES</w:t>
            </w:r>
          </w:p>
          <w:p>
            <w:pPr>
              <w:spacing w:after="0" w:before="0"/>
            </w:pPr>
            <w:r>
              <w:rPr>
                <w:rFonts w:ascii="Arial" w:cs="Arial" w:eastAsia="Arial" w:hAnsi="Arial"/>
                <w:i w:val="false"/>
                <w:iCs w:val="false"/>
                <w:color w:val="3D3000"/>
                <w:sz w:val="20"/>
                <w:szCs w:val="20"/>
              </w:rPr>
              <w:t xml:space="preserve">End on a high note. Acknowledge the effort — for many learners, this is the most intensive week of study they have undertaken in some time. Remind them what they have accomplished: they have a live AWS account, they understand cloud service models and deployment types, they know the three major providers, they can explain cloud economics, and they have started mapping their career pathway. Module 2 preview: 'Everything we have discussed in this module lives on Linux servers. In Module 2 you will learn to control those servers directly — from the command line. When you type a command in Linux, you are reaching directly into the machine. It is the most powerful feeling in cloud computing.' Collect all lab submissions before the class closes. Confirm quiz date and time.</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1A1A2E"/>
                <w:sz w:val="30"/>
                <w:szCs w:val="30"/>
              </w:rPr>
              <w:t xml:space="preserve">LMS Course Pages — Student Reading Content</w:t>
            </w:r>
          </w:p>
          <w:p>
            <w:pPr>
              <w:spacing w:after="0" w:before="50"/>
            </w:pPr>
            <w:r>
              <w:rPr>
                <w:rFonts w:ascii="Arial" w:cs="Arial" w:eastAsia="Arial" w:hAnsi="Arial"/>
                <w:i/>
                <w:iCs/>
                <w:color w:val="1A1A2E"/>
                <w:sz w:val="20"/>
                <w:szCs w:val="20"/>
              </w:rPr>
              <w:t xml:space="preserve">Student-facing reading material for all 4 lessons · Paste directly into your LMS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Each LMS page is written in a student-facing voice and is ready to be pasted into your LMS (Moodle, Canvas, Google Classroom, or similar). Each page corresponds to one lesson and contains: an introduction, the core reading content, key definitions, a summary, and a self-check question. Estimated reading time is 15–25 minutes per page.</w:t>
      </w:r>
    </w:p>
    <w:p>
      <w:r>
        <w:br w:type="page"/>
      </w:r>
    </w:p>
    <w:p>
      <w:pPr>
        <w:pStyle w:val="Heading2"/>
        <w:spacing w:after="100" w:before="200"/>
      </w:pPr>
      <w:r>
        <w:rPr>
          <w:rFonts w:ascii="Arial" w:cs="Arial" w:eastAsia="Arial" w:hAnsi="Arial"/>
          <w:b/>
          <w:bCs/>
          <w:color w:val="0F6E56"/>
          <w:sz w:val="24"/>
          <w:szCs w:val="24"/>
        </w:rPr>
        <w:t xml:space="preserve">LMS Page 1: What is the Digital World?</w:t>
      </w:r>
    </w:p>
    <w:p>
      <w:pPr>
        <w:spacing w:after="140" w:before="0"/>
        <w:jc w:val="left"/>
      </w:pPr>
      <w:r>
        <w:rPr>
          <w:rFonts w:ascii="Arial" w:cs="Arial" w:eastAsia="Arial" w:hAnsi="Arial"/>
          <w:b w:val="false"/>
          <w:bCs w:val="false"/>
          <w:i/>
          <w:iCs/>
          <w:color w:val="666666"/>
          <w:sz w:val="20"/>
          <w:szCs w:val="20"/>
        </w:rPr>
        <w:t xml:space="preserve">Module 1 · Lesson 1 · Before-class reading · Estimated time: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 LMS PAGE CONTENT — WELCOME MESSAGE</w:t>
            </w:r>
          </w:p>
          <w:p>
            <w:pPr>
              <w:spacing w:after="0" w:before="0"/>
            </w:pPr>
            <w:r>
              <w:rPr>
                <w:rFonts w:ascii="Arial" w:cs="Arial" w:eastAsia="Arial" w:hAnsi="Arial"/>
                <w:color w:val="1A1A2E"/>
                <w:sz w:val="20"/>
                <w:szCs w:val="20"/>
              </w:rPr>
              <w:t xml:space="preserve">Welcome to Module 1 of Cloud Launchpad — Digital and Cloud Foundations. This is the starting point of your cloud journey. Over the next two weeks you will build a solid understanding of how the digital world works, what cloud computing actually is, and where South Africa fits into the global digital economy. You do not need any prior IT knowledge. If you have used a smartphone, a banking app, or WhatsApp today, you are already a cloud user — you just did not know it yet.</w:t>
            </w:r>
          </w:p>
        </w:tc>
      </w:tr>
    </w:tbl>
    <w:p>
      <w:pPr>
        <w:spacing w:after="120" w:before="0"/>
      </w:pPr>
    </w:p>
    <w:p>
      <w:pPr>
        <w:spacing w:after="80" w:before="160"/>
      </w:pPr>
      <w:r>
        <w:rPr>
          <w:rFonts w:ascii="Arial" w:cs="Arial" w:eastAsia="Arial" w:hAnsi="Arial"/>
          <w:b/>
          <w:bCs/>
          <w:color w:val="1A1A2E"/>
          <w:sz w:val="22"/>
          <w:szCs w:val="22"/>
        </w:rPr>
        <w:t xml:space="preserve">Introduction — Why digital transformation matters in South Africa</w:t>
      </w:r>
    </w:p>
    <w:p>
      <w:pPr>
        <w:spacing w:after="100" w:before="0"/>
        <w:jc w:val="left"/>
      </w:pPr>
      <w:r>
        <w:rPr>
          <w:rFonts w:ascii="Arial" w:cs="Arial" w:eastAsia="Arial" w:hAnsi="Arial"/>
          <w:b w:val="false"/>
          <w:bCs w:val="false"/>
          <w:i w:val="false"/>
          <w:iCs w:val="false"/>
          <w:color w:val="000000"/>
          <w:sz w:val="22"/>
          <w:szCs w:val="22"/>
        </w:rPr>
        <w:t xml:space="preserve">South Africa is in the middle of a digital revolution. Mobile banking has transformed how 20 million South Africans manage their money. Government services that once required queuing at an office for hours can now be completed on a phone in minutes. Businesses that were entirely local now sell globally through e-commerce platforms. This transformation is happening because of cloud computing — and understanding cloud computing means understanding the engine that powers South Africa's modern economy.</w:t>
      </w:r>
    </w:p>
    <w:p>
      <w:pPr>
        <w:spacing w:after="60" w:before="120"/>
      </w:pPr>
      <w:r>
        <w:rPr>
          <w:rFonts w:ascii="Arial" w:cs="Arial" w:eastAsia="Arial" w:hAnsi="Arial"/>
          <w:b/>
          <w:bCs/>
          <w:color w:val="1A1A2E"/>
          <w:sz w:val="20"/>
          <w:szCs w:val="20"/>
        </w:rPr>
        <w:t xml:space="preserve">Three stages of digital change</w:t>
      </w:r>
    </w:p>
    <w:p>
      <w:pPr>
        <w:spacing w:after="80" w:before="0"/>
        <w:jc w:val="left"/>
      </w:pPr>
      <w:r>
        <w:rPr>
          <w:rFonts w:ascii="Arial" w:cs="Arial" w:eastAsia="Arial" w:hAnsi="Arial"/>
          <w:b w:val="false"/>
          <w:bCs w:val="false"/>
          <w:i w:val="false"/>
          <w:iCs w:val="false"/>
          <w:color w:val="000000"/>
          <w:sz w:val="22"/>
          <w:szCs w:val="22"/>
        </w:rPr>
        <w:t xml:space="preserve">Before we talk about cloud computing, we need to understand the journey that organisations take as they adopt digital technology. There are three distinct stages, and they are often confused with each other:</w:t>
      </w:r>
    </w:p>
    <w:p>
      <w:pPr>
        <w:pStyle w:val="ListParagraph"/>
        <w:numPr>
          <w:ilvl w:val="0"/>
          <w:numId w:val="2"/>
        </w:numPr>
        <w:spacing w:after="60" w:before="0"/>
      </w:pPr>
      <w:r>
        <w:rPr>
          <w:rFonts w:ascii="Arial" w:cs="Arial" w:eastAsia="Arial" w:hAnsi="Arial"/>
          <w:color w:val="000000"/>
          <w:sz w:val="22"/>
          <w:szCs w:val="22"/>
        </w:rPr>
        <w:t xml:space="preserve">Digitisation: converting analogue (paper-based) information into digital format. A medical clinic scanning patient records into PDF files is digitising. The process is the same — the medium has changed. This is Stage 1.</w:t>
      </w:r>
    </w:p>
    <w:p>
      <w:pPr>
        <w:pStyle w:val="ListParagraph"/>
        <w:numPr>
          <w:ilvl w:val="0"/>
          <w:numId w:val="2"/>
        </w:numPr>
        <w:spacing w:after="60" w:before="0"/>
      </w:pPr>
      <w:r>
        <w:rPr>
          <w:rFonts w:ascii="Arial" w:cs="Arial" w:eastAsia="Arial" w:hAnsi="Arial"/>
          <w:color w:val="000000"/>
          <w:sz w:val="22"/>
          <w:szCs w:val="22"/>
        </w:rPr>
        <w:t xml:space="preserve">Digitalisation: using digital data to change and improve processes. The same clinic installs a cloud-based booking system. Appointments are now made online, reminders are sent by SMS, and doctors can access records on a tablet from anywhere. The process itself has changed. This is Stage 2.</w:t>
      </w:r>
    </w:p>
    <w:p>
      <w:pPr>
        <w:pStyle w:val="ListParagraph"/>
        <w:numPr>
          <w:ilvl w:val="0"/>
          <w:numId w:val="2"/>
        </w:numPr>
        <w:spacing w:after="60" w:before="0"/>
      </w:pPr>
      <w:r>
        <w:rPr>
          <w:rFonts w:ascii="Arial" w:cs="Arial" w:eastAsia="Arial" w:hAnsi="Arial"/>
          <w:color w:val="000000"/>
          <w:sz w:val="22"/>
          <w:szCs w:val="22"/>
        </w:rPr>
        <w:t xml:space="preserve">Digital Transformation (DX): fundamentally rethinking the business model using technology as the core. The clinic now offers telemedicine to rural patients in Limpopo who cannot travel to Soweto. The business has become something entirely new — a health platform, not just a local clinic. This is Stage 3.</w:t>
      </w:r>
    </w:p>
    <w:p>
      <w:pPr>
        <w:spacing w:after="120" w:before="0"/>
      </w:pPr>
    </w:p>
    <w:p>
      <w:pPr>
        <w:spacing w:after="120" w:before="0"/>
        <w:jc w:val="left"/>
      </w:pPr>
      <w:r>
        <w:rPr>
          <w:rFonts w:ascii="Arial" w:cs="Arial" w:eastAsia="Arial" w:hAnsi="Arial"/>
          <w:b w:val="false"/>
          <w:bCs w:val="false"/>
          <w:i w:val="false"/>
          <w:iCs w:val="false"/>
          <w:color w:val="000000"/>
          <w:sz w:val="22"/>
          <w:szCs w:val="22"/>
        </w:rPr>
        <w:t xml:space="preserve">Most South African businesses are currently between Stage 1 and Stage 2. Reaching Stage 3 requires both technology and a shift in thinking about what the organisation is and what value it provides. Cloud computing is the technology infrastructure that makes all three stages possible.</w:t>
      </w:r>
    </w:p>
    <w:p>
      <w:pPr>
        <w:spacing w:after="60" w:before="120"/>
      </w:pPr>
      <w:r>
        <w:rPr>
          <w:rFonts w:ascii="Arial" w:cs="Arial" w:eastAsia="Arial" w:hAnsi="Arial"/>
          <w:b/>
          <w:bCs/>
          <w:color w:val="1A1A2E"/>
          <w:sz w:val="20"/>
          <w:szCs w:val="20"/>
        </w:rPr>
        <w:t xml:space="preserve">What is the cloud? The NIST definition</w:t>
      </w:r>
    </w:p>
    <w:p>
      <w:pPr>
        <w:spacing w:after="80" w:before="0"/>
        <w:jc w:val="left"/>
      </w:pPr>
      <w:r>
        <w:rPr>
          <w:rFonts w:ascii="Arial" w:cs="Arial" w:eastAsia="Arial" w:hAnsi="Arial"/>
          <w:b w:val="false"/>
          <w:bCs w:val="false"/>
          <w:i w:val="false"/>
          <w:iCs w:val="false"/>
          <w:color w:val="000000"/>
          <w:sz w:val="22"/>
          <w:szCs w:val="22"/>
        </w:rPr>
        <w:t xml:space="preserve">Cloud computing has many informal definitions, but the official and universally accepted definition comes from the United States National Institute of Standards and Technology (NIST). According to NIST, cloud computing is a model for enabling on-demand network access to a shared pool of configurable computing resources that can be rapidly provisioned and released with minimal management effort. This definition identifies five essential characteristics that every true cloud service must have:</w:t>
      </w:r>
    </w:p>
    <w:p>
      <w:pPr>
        <w:pStyle w:val="ListParagraph"/>
        <w:numPr>
          <w:ilvl w:val="0"/>
          <w:numId w:val="3"/>
        </w:numPr>
        <w:spacing w:after="70" w:before="0"/>
      </w:pPr>
      <w:r>
        <w:rPr>
          <w:rFonts w:ascii="Arial" w:cs="Arial" w:eastAsia="Arial" w:hAnsi="Arial"/>
          <w:color w:val="000000"/>
          <w:sz w:val="22"/>
          <w:szCs w:val="22"/>
        </w:rPr>
        <w:t xml:space="preserve">On-demand self-service: you can provision computing resources (servers, storage) yourself, at any time, without needing to call a salesperson or fill in a procurement form. You log into the console and click a button.</w:t>
      </w:r>
    </w:p>
    <w:p>
      <w:pPr>
        <w:pStyle w:val="ListParagraph"/>
        <w:numPr>
          <w:ilvl w:val="0"/>
          <w:numId w:val="3"/>
        </w:numPr>
        <w:spacing w:after="70" w:before="0"/>
      </w:pPr>
      <w:r>
        <w:rPr>
          <w:rFonts w:ascii="Arial" w:cs="Arial" w:eastAsia="Arial" w:hAnsi="Arial"/>
          <w:color w:val="000000"/>
          <w:sz w:val="22"/>
          <w:szCs w:val="22"/>
        </w:rPr>
        <w:t xml:space="preserve">Broad network access: cloud resources are accessible from any device (laptop, tablet, smartphone) over any standard internet connection. A developer in Cape Town and a client in Lagos can both access the same system.</w:t>
      </w:r>
    </w:p>
    <w:p>
      <w:pPr>
        <w:pStyle w:val="ListParagraph"/>
        <w:numPr>
          <w:ilvl w:val="0"/>
          <w:numId w:val="3"/>
        </w:numPr>
        <w:spacing w:after="70" w:before="0"/>
      </w:pPr>
      <w:r>
        <w:rPr>
          <w:rFonts w:ascii="Arial" w:cs="Arial" w:eastAsia="Arial" w:hAnsi="Arial"/>
          <w:color w:val="000000"/>
          <w:sz w:val="22"/>
          <w:szCs w:val="22"/>
        </w:rPr>
        <w:t xml:space="preserve">Resource pooling: the cloud provider serves many customers from the same physical infrastructure. Your virtual server and your competitor's virtual server might run on the same physical machine — but neither of you can see the other's data.</w:t>
      </w:r>
    </w:p>
    <w:p>
      <w:pPr>
        <w:pStyle w:val="ListParagraph"/>
        <w:numPr>
          <w:ilvl w:val="0"/>
          <w:numId w:val="3"/>
        </w:numPr>
        <w:spacing w:after="70" w:before="0"/>
      </w:pPr>
      <w:r>
        <w:rPr>
          <w:rFonts w:ascii="Arial" w:cs="Arial" w:eastAsia="Arial" w:hAnsi="Arial"/>
          <w:color w:val="000000"/>
          <w:sz w:val="22"/>
          <w:szCs w:val="22"/>
        </w:rPr>
        <w:t xml:space="preserve">Rapid elasticity: resources can be scaled up or down almost instantly. Takealot can increase their server capacity by 1,000% on Black Friday morning and reduce it again that evening — paying only for the hours they needed.</w:t>
      </w:r>
    </w:p>
    <w:p>
      <w:pPr>
        <w:pStyle w:val="ListParagraph"/>
        <w:numPr>
          <w:ilvl w:val="0"/>
          <w:numId w:val="3"/>
        </w:numPr>
        <w:spacing w:after="70" w:before="0"/>
      </w:pPr>
      <w:r>
        <w:rPr>
          <w:rFonts w:ascii="Arial" w:cs="Arial" w:eastAsia="Arial" w:hAnsi="Arial"/>
          <w:color w:val="000000"/>
          <w:sz w:val="22"/>
          <w:szCs w:val="22"/>
        </w:rPr>
        <w:t xml:space="preserve">Measured service: usage is automatically monitored and you are billed for exactly what you use, like an electricity meter. There is no wasted capacity and no guessing.</w:t>
      </w:r>
    </w:p>
    <w:p>
      <w:pPr>
        <w:spacing w:after="120" w:before="0"/>
      </w:pPr>
    </w:p>
    <w:p>
      <w:pPr>
        <w:spacing w:after="60" w:before="120"/>
      </w:pPr>
      <w:r>
        <w:rPr>
          <w:rFonts w:ascii="Arial" w:cs="Arial" w:eastAsia="Arial" w:hAnsi="Arial"/>
          <w:b/>
          <w:bCs/>
          <w:color w:val="1A1A2E"/>
          <w:sz w:val="20"/>
          <w:szCs w:val="20"/>
        </w:rPr>
        <w:t xml:space="preserve">From mainframe to cloud — a brief history</w:t>
      </w:r>
    </w:p>
    <w:p>
      <w:pPr>
        <w:spacing w:after="120" w:before="0"/>
        <w:jc w:val="left"/>
      </w:pPr>
      <w:r>
        <w:rPr>
          <w:rFonts w:ascii="Arial" w:cs="Arial" w:eastAsia="Arial" w:hAnsi="Arial"/>
          <w:b w:val="false"/>
          <w:bCs w:val="false"/>
          <w:i w:val="false"/>
          <w:iCs w:val="false"/>
          <w:color w:val="000000"/>
          <w:sz w:val="22"/>
          <w:szCs w:val="22"/>
        </w:rPr>
        <w:t xml:space="preserve">Cloud computing did not emerge overnight. It is the result of six decades of technological evolution: the mainframe era of the 1960s where one large computer served many users; the personal computer revolution of the 1980s; the internet explosion of the 1990s; the virtualisation technology of the 2000s that allowed one physical server to run many virtual servers; and finally the launch of Amazon Web Services in 2006, which turned computing infrastructure into a utility that anyone could buy by the hour. Today, three companies — Amazon (AWS), Microsoft (Azure), and Google (GCP) — run the majority of the world's cloud infrastructure, including data centres right here in South Africa.</w:t>
      </w:r>
    </w:p>
    <w:p>
      <w:pPr>
        <w:spacing w:after="60" w:before="120"/>
      </w:pPr>
      <w:r>
        <w:rPr>
          <w:rFonts w:ascii="Arial" w:cs="Arial" w:eastAsia="Arial" w:hAnsi="Arial"/>
          <w:b/>
          <w:bCs/>
          <w:color w:val="1A1A2E"/>
          <w:sz w:val="20"/>
          <w:szCs w:val="20"/>
        </w:rPr>
        <w:t xml:space="preserve">Key terms — glossary for Lesson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Term</w:t>
            </w:r>
          </w:p>
        </w:tc>
        <w:tc>
          <w:tcPr>
            <w:tcW w:type="dxa" w:w="69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r>
      <w:tr>
        <w:tc>
          <w:tcPr>
            <w:tcW w:type="dxa" w:w="24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Cloud computing</w:t>
            </w:r>
          </w:p>
        </w:tc>
        <w:tc>
          <w:tcPr>
            <w:tcW w:type="dxa" w:w="6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Delivering computing services (servers, storage, databases, networking, software) over the internet on a pay-as-you-go basis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Digitalisation</w:t>
            </w:r>
          </w:p>
        </w:tc>
        <w:tc>
          <w:tcPr>
            <w:tcW w:type="dxa" w:w="6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Using digital data and technology to change and improve business processes</w:t>
            </w:r>
          </w:p>
        </w:tc>
      </w:tr>
      <w:tr>
        <w:tc>
          <w:tcPr>
            <w:tcW w:type="dxa" w:w="24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Digital transformation</w:t>
            </w:r>
          </w:p>
        </w:tc>
        <w:tc>
          <w:tcPr>
            <w:tcW w:type="dxa" w:w="6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Fundamentally rethinking how an organisation creates and delivers value using technology</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NIST</w:t>
            </w:r>
          </w:p>
        </w:tc>
        <w:tc>
          <w:tcPr>
            <w:tcW w:type="dxa" w:w="6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National Institute of Standards and Technology — the US standards body that published the authoritative definition of cloud computing</w:t>
            </w:r>
          </w:p>
        </w:tc>
      </w:tr>
      <w:tr>
        <w:tc>
          <w:tcPr>
            <w:tcW w:type="dxa" w:w="24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Hyperscaler</w:t>
            </w:r>
          </w:p>
        </w:tc>
        <w:tc>
          <w:tcPr>
            <w:tcW w:type="dxa" w:w="6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A very large cloud provider (AWS, Azure, or GCP) that can scale computing resources to an enormous degree</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NQF Level 3–4</w:t>
            </w:r>
          </w:p>
        </w:tc>
        <w:tc>
          <w:tcPr>
            <w:tcW w:type="dxa" w:w="6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South African qualification level — equivalent to Grade 11–12 / matriculation level</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your first lesson</w:t>
            </w:r>
          </w:p>
          <w:p>
            <w:pPr>
              <w:pStyle w:val="ListParagraph"/>
              <w:numPr>
                <w:ilvl w:val="0"/>
                <w:numId w:val="2"/>
              </w:numPr>
              <w:spacing w:after="50" w:before="0"/>
            </w:pPr>
            <w:r>
              <w:rPr>
                <w:rFonts w:ascii="Arial" w:cs="Arial" w:eastAsia="Arial" w:hAnsi="Arial"/>
                <w:color w:val="1A1A2E"/>
                <w:sz w:val="20"/>
                <w:szCs w:val="20"/>
              </w:rPr>
              <w:t xml:space="preserve">Can you name all 5 NIST characteristics of cloud computing?</w:t>
            </w:r>
          </w:p>
          <w:p>
            <w:pPr>
              <w:pStyle w:val="ListParagraph"/>
              <w:numPr>
                <w:ilvl w:val="0"/>
                <w:numId w:val="2"/>
              </w:numPr>
              <w:spacing w:after="50" w:before="0"/>
            </w:pPr>
            <w:r>
              <w:rPr>
                <w:rFonts w:ascii="Arial" w:cs="Arial" w:eastAsia="Arial" w:hAnsi="Arial"/>
                <w:color w:val="1A1A2E"/>
                <w:sz w:val="20"/>
                <w:szCs w:val="20"/>
              </w:rPr>
              <w:t xml:space="preserve">What is the difference between digitisation and digitalisation? Give a South African example of each.</w:t>
            </w:r>
          </w:p>
          <w:p>
            <w:pPr>
              <w:pStyle w:val="ListParagraph"/>
              <w:numPr>
                <w:ilvl w:val="0"/>
                <w:numId w:val="2"/>
              </w:numPr>
              <w:spacing w:after="50" w:before="0"/>
            </w:pPr>
            <w:r>
              <w:rPr>
                <w:rFonts w:ascii="Arial" w:cs="Arial" w:eastAsia="Arial" w:hAnsi="Arial"/>
                <w:color w:val="1A1A2E"/>
                <w:sz w:val="20"/>
                <w:szCs w:val="20"/>
              </w:rPr>
              <w:t xml:space="preserve">Why did Amazon launch AWS in 2006 — what was the business insight behind it?</w:t>
            </w:r>
          </w:p>
          <w:p>
            <w:pPr>
              <w:pStyle w:val="ListParagraph"/>
              <w:numPr>
                <w:ilvl w:val="0"/>
                <w:numId w:val="2"/>
              </w:numPr>
              <w:spacing w:after="50" w:before="0"/>
            </w:pPr>
            <w:r>
              <w:rPr>
                <w:rFonts w:ascii="Arial" w:cs="Arial" w:eastAsia="Arial" w:hAnsi="Arial"/>
                <w:color w:val="1A1A2E"/>
                <w:sz w:val="20"/>
                <w:szCs w:val="20"/>
              </w:rPr>
              <w:t xml:space="preserve">Name one organisation in South Africa that has achieved Digital Transformation (Stage 3). Explain your reasoning.</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Cloud Service Models — IaaS, PaaS, SaaS</w:t>
      </w:r>
    </w:p>
    <w:p>
      <w:pPr>
        <w:spacing w:after="140" w:before="0"/>
        <w:jc w:val="left"/>
      </w:pPr>
      <w:r>
        <w:rPr>
          <w:rFonts w:ascii="Arial" w:cs="Arial" w:eastAsia="Arial" w:hAnsi="Arial"/>
          <w:b w:val="false"/>
          <w:bCs w:val="false"/>
          <w:i/>
          <w:iCs/>
          <w:color w:val="666666"/>
          <w:sz w:val="20"/>
          <w:szCs w:val="20"/>
        </w:rPr>
        <w:t xml:space="preserve">Module 1 · Lesson 2 · Before-class reading · Estimated time: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 LMS PAGE CONTENT — BEFORE YOU READ</w:t>
            </w:r>
          </w:p>
          <w:p>
            <w:pPr>
              <w:spacing w:after="0" w:before="0"/>
            </w:pPr>
            <w:r>
              <w:rPr>
                <w:rFonts w:ascii="Arial" w:cs="Arial" w:eastAsia="Arial" w:hAnsi="Arial"/>
                <w:color w:val="1A1A2E"/>
                <w:sz w:val="20"/>
                <w:szCs w:val="20"/>
              </w:rPr>
              <w:t xml:space="preserve">You now know what cloud computing is. This reading covers the three main types of cloud services you can buy. Understanding these models will help you choose the right cloud service for any business scenario — a skill that cloud professionals use every day.</w:t>
            </w:r>
          </w:p>
        </w:tc>
      </w:tr>
    </w:tbl>
    <w:p>
      <w:pPr>
        <w:spacing w:after="120" w:before="0"/>
      </w:pPr>
    </w:p>
    <w:p>
      <w:pPr>
        <w:spacing w:after="80" w:before="160"/>
      </w:pPr>
      <w:r>
        <w:rPr>
          <w:rFonts w:ascii="Arial" w:cs="Arial" w:eastAsia="Arial" w:hAnsi="Arial"/>
          <w:b/>
          <w:bCs/>
          <w:color w:val="1A1A2E"/>
          <w:sz w:val="22"/>
          <w:szCs w:val="22"/>
        </w:rPr>
        <w:t xml:space="preserve">The three cloud service models</w:t>
      </w:r>
    </w:p>
    <w:p>
      <w:pPr>
        <w:spacing w:after="80" w:before="0"/>
        <w:jc w:val="left"/>
      </w:pPr>
      <w:r>
        <w:rPr>
          <w:rFonts w:ascii="Arial" w:cs="Arial" w:eastAsia="Arial" w:hAnsi="Arial"/>
          <w:b w:val="false"/>
          <w:bCs w:val="false"/>
          <w:i w:val="false"/>
          <w:iCs w:val="false"/>
          <w:color w:val="000000"/>
          <w:sz w:val="22"/>
          <w:szCs w:val="22"/>
        </w:rPr>
        <w:t xml:space="preserve">Not all cloud is the same. When a business moves to the cloud, they need to decide how much responsibility they want to hand over to the cloud provider. This decision determines which cloud service model they choose. Think of it like deciding how much cooking you want to do when you want pizza:</w:t>
      </w:r>
    </w:p>
    <w:p>
      <w:pPr>
        <w:spacing w:after="60" w:before="120"/>
      </w:pPr>
      <w:r>
        <w:rPr>
          <w:rFonts w:ascii="Arial" w:cs="Arial" w:eastAsia="Arial" w:hAnsi="Arial"/>
          <w:b/>
          <w:bCs/>
          <w:color w:val="1A1A2E"/>
          <w:sz w:val="20"/>
          <w:szCs w:val="20"/>
        </w:rPr>
        <w:t xml:space="preserve">Infrastructure as a Service (IaaS)</w:t>
      </w:r>
    </w:p>
    <w:p>
      <w:pPr>
        <w:spacing w:after="80" w:before="0"/>
        <w:jc w:val="left"/>
      </w:pPr>
      <w:r>
        <w:rPr>
          <w:rFonts w:ascii="Arial" w:cs="Arial" w:eastAsia="Arial" w:hAnsi="Arial"/>
          <w:b w:val="false"/>
          <w:bCs w:val="false"/>
          <w:i w:val="false"/>
          <w:iCs w:val="false"/>
          <w:color w:val="000000"/>
          <w:sz w:val="22"/>
          <w:szCs w:val="22"/>
        </w:rPr>
        <w:t xml:space="preserve">IaaS gives you the virtual infrastructure — servers, storage, and networking — and nothing else. You are responsible for installing the operating system, configuring the network, installing software, and maintaining everything above the hardware level. This is the most flexible model and gives you the most control, but it also requires the most technical skill to manage.</w:t>
      </w:r>
    </w:p>
    <w:p>
      <w:pPr>
        <w:spacing w:after="80" w:before="0"/>
        <w:jc w:val="left"/>
      </w:pPr>
      <w:r>
        <w:rPr>
          <w:rFonts w:ascii="Arial" w:cs="Arial" w:eastAsia="Arial" w:hAnsi="Arial"/>
          <w:b w:val="false"/>
          <w:bCs w:val="false"/>
          <w:i w:val="false"/>
          <w:iCs w:val="false"/>
          <w:color w:val="000000"/>
          <w:sz w:val="22"/>
          <w:szCs w:val="22"/>
        </w:rPr>
        <w:t xml:space="preserve">When to use IaaS: when you need full control of the environment, when you are running custom or legacy software that requires specific OS configurations, or when you are 'lifting and shifting' an existing on-premises workload to the cloud without changing how it runs.</w:t>
      </w:r>
    </w:p>
    <w:p>
      <w:pPr>
        <w:spacing w:after="120" w:before="0"/>
        <w:jc w:val="left"/>
      </w:pPr>
      <w:r>
        <w:rPr>
          <w:rFonts w:ascii="Arial" w:cs="Arial" w:eastAsia="Arial" w:hAnsi="Arial"/>
          <w:b w:val="false"/>
          <w:bCs w:val="false"/>
          <w:i w:val="false"/>
          <w:iCs w:val="false"/>
          <w:color w:val="000000"/>
          <w:sz w:val="22"/>
          <w:szCs w:val="22"/>
        </w:rPr>
        <w:t xml:space="preserve">SA examples of IaaS: AWS EC2 (virtual servers), Azure Virtual Machines, Google Compute Engine.</w:t>
      </w:r>
    </w:p>
    <w:p>
      <w:pPr>
        <w:spacing w:after="60" w:before="120"/>
      </w:pPr>
      <w:r>
        <w:rPr>
          <w:rFonts w:ascii="Arial" w:cs="Arial" w:eastAsia="Arial" w:hAnsi="Arial"/>
          <w:b/>
          <w:bCs/>
          <w:color w:val="1A1A2E"/>
          <w:sz w:val="20"/>
          <w:szCs w:val="20"/>
        </w:rPr>
        <w:t xml:space="preserve">Platform as a Service (PaaS)</w:t>
      </w:r>
    </w:p>
    <w:p>
      <w:pPr>
        <w:spacing w:after="80" w:before="0"/>
        <w:jc w:val="left"/>
      </w:pPr>
      <w:r>
        <w:rPr>
          <w:rFonts w:ascii="Arial" w:cs="Arial" w:eastAsia="Arial" w:hAnsi="Arial"/>
          <w:b w:val="false"/>
          <w:bCs w:val="false"/>
          <w:i w:val="false"/>
          <w:iCs w:val="false"/>
          <w:color w:val="000000"/>
          <w:sz w:val="22"/>
          <w:szCs w:val="22"/>
        </w:rPr>
        <w:t xml:space="preserve">PaaS provides a managed platform on which you deploy your application. The cloud provider manages the underlying servers, operating system, middleware, and runtime. You only need to worry about your application code and data. This dramatically reduces the operational overhead for developers.</w:t>
      </w:r>
    </w:p>
    <w:p>
      <w:pPr>
        <w:spacing w:after="80" w:before="0"/>
        <w:jc w:val="left"/>
      </w:pPr>
      <w:r>
        <w:rPr>
          <w:rFonts w:ascii="Arial" w:cs="Arial" w:eastAsia="Arial" w:hAnsi="Arial"/>
          <w:b w:val="false"/>
          <w:bCs w:val="false"/>
          <w:i w:val="false"/>
          <w:iCs w:val="false"/>
          <w:color w:val="000000"/>
          <w:sz w:val="22"/>
          <w:szCs w:val="22"/>
        </w:rPr>
        <w:t xml:space="preserve">When to use PaaS: when you are a developer who wants to deploy a web application without managing servers, when you want automatic scaling and patching, or when your team's skills are in application development rather than infrastructure management.</w:t>
      </w:r>
    </w:p>
    <w:p>
      <w:pPr>
        <w:spacing w:after="120" w:before="0"/>
        <w:jc w:val="left"/>
      </w:pPr>
      <w:r>
        <w:rPr>
          <w:rFonts w:ascii="Arial" w:cs="Arial" w:eastAsia="Arial" w:hAnsi="Arial"/>
          <w:b w:val="false"/>
          <w:bCs w:val="false"/>
          <w:i w:val="false"/>
          <w:iCs w:val="false"/>
          <w:color w:val="000000"/>
          <w:sz w:val="22"/>
          <w:szCs w:val="22"/>
        </w:rPr>
        <w:t xml:space="preserve">SA examples of PaaS: AWS Elastic Beanstalk, Azure App Service, Google Firebase.</w:t>
      </w:r>
    </w:p>
    <w:p>
      <w:pPr>
        <w:spacing w:after="60" w:before="120"/>
      </w:pPr>
      <w:r>
        <w:rPr>
          <w:rFonts w:ascii="Arial" w:cs="Arial" w:eastAsia="Arial" w:hAnsi="Arial"/>
          <w:b/>
          <w:bCs/>
          <w:color w:val="1A1A2E"/>
          <w:sz w:val="20"/>
          <w:szCs w:val="20"/>
        </w:rPr>
        <w:t xml:space="preserve">Software as a Service (SaaS)</w:t>
      </w:r>
    </w:p>
    <w:p>
      <w:pPr>
        <w:spacing w:after="80" w:before="0"/>
        <w:jc w:val="left"/>
      </w:pPr>
      <w:r>
        <w:rPr>
          <w:rFonts w:ascii="Arial" w:cs="Arial" w:eastAsia="Arial" w:hAnsi="Arial"/>
          <w:b w:val="false"/>
          <w:bCs w:val="false"/>
          <w:i w:val="false"/>
          <w:iCs w:val="false"/>
          <w:color w:val="000000"/>
          <w:sz w:val="22"/>
          <w:szCs w:val="22"/>
        </w:rPr>
        <w:t xml:space="preserve">SaaS is a complete, ready-to-use application delivered over the internet. You access it through a browser or app. The cloud provider manages everything — infrastructure, platform, application, and updates. You only manage your data and user accounts.</w:t>
      </w:r>
    </w:p>
    <w:p>
      <w:pPr>
        <w:spacing w:after="80" w:before="0"/>
        <w:jc w:val="left"/>
      </w:pPr>
      <w:r>
        <w:rPr>
          <w:rFonts w:ascii="Arial" w:cs="Arial" w:eastAsia="Arial" w:hAnsi="Arial"/>
          <w:b w:val="false"/>
          <w:bCs w:val="false"/>
          <w:i w:val="false"/>
          <w:iCs w:val="false"/>
          <w:color w:val="000000"/>
          <w:sz w:val="22"/>
          <w:szCs w:val="22"/>
        </w:rPr>
        <w:t xml:space="preserve">When to use SaaS: for general business productivity tools, specialised applications that do not need customisation, or when you want zero infrastructure management. SaaS typically has the lowest total cost of ownership for standard business functions.</w:t>
      </w:r>
    </w:p>
    <w:p>
      <w:pPr>
        <w:spacing w:after="120" w:before="0"/>
        <w:jc w:val="left"/>
      </w:pPr>
      <w:r>
        <w:rPr>
          <w:rFonts w:ascii="Arial" w:cs="Arial" w:eastAsia="Arial" w:hAnsi="Arial"/>
          <w:b w:val="false"/>
          <w:bCs w:val="false"/>
          <w:i w:val="false"/>
          <w:iCs w:val="false"/>
          <w:color w:val="000000"/>
          <w:sz w:val="22"/>
          <w:szCs w:val="22"/>
        </w:rPr>
        <w:t xml:space="preserve">SA examples of SaaS: Microsoft 365 (used by most SA businesses), Sage accounting software, Salesforce CRM, Gmail, Zoom.</w:t>
      </w:r>
    </w:p>
    <w:p>
      <w:pPr>
        <w:spacing w:after="60" w:before="120"/>
      </w:pPr>
      <w:r>
        <w:rPr>
          <w:rFonts w:ascii="Arial" w:cs="Arial" w:eastAsia="Arial" w:hAnsi="Arial"/>
          <w:b/>
          <w:bCs/>
          <w:color w:val="1A1A2E"/>
          <w:sz w:val="20"/>
          <w:szCs w:val="20"/>
        </w:rPr>
        <w:t xml:space="preserve">The Shared Responsibility Model</w:t>
      </w:r>
    </w:p>
    <w:p>
      <w:pPr>
        <w:spacing w:after="80" w:before="0"/>
        <w:jc w:val="left"/>
      </w:pPr>
      <w:r>
        <w:rPr>
          <w:rFonts w:ascii="Arial" w:cs="Arial" w:eastAsia="Arial" w:hAnsi="Arial"/>
          <w:b w:val="false"/>
          <w:bCs w:val="false"/>
          <w:i w:val="false"/>
          <w:iCs w:val="false"/>
          <w:color w:val="000000"/>
          <w:sz w:val="22"/>
          <w:szCs w:val="22"/>
        </w:rPr>
        <w:t xml:space="preserve">Whichever model you choose, there is always a boundary between what the cloud provider is responsible for and what you are responsible for. This is called the Shared Responsibility Model. As you move from IaaS to PaaS to SaaS, the provider takes on more responsibility — but you never fully hand over responsibility for your data and user access management.</w:t>
      </w:r>
    </w:p>
    <w:p>
      <w:pPr>
        <w:spacing w:after="120" w:before="0"/>
        <w:jc w:val="left"/>
      </w:pPr>
      <w:r>
        <w:rPr>
          <w:rFonts w:ascii="Arial" w:cs="Arial" w:eastAsia="Arial" w:hAnsi="Arial"/>
          <w:b w:val="false"/>
          <w:bCs w:val="false"/>
          <w:i w:val="false"/>
          <w:iCs w:val="false"/>
          <w:color w:val="000000"/>
          <w:sz w:val="22"/>
          <w:szCs w:val="22"/>
        </w:rPr>
        <w:t xml:space="preserve">This matters deeply in South Africa because of the Protection of Personal Information Act (POPIA). If you use Gmail (SaaS) to send documents containing your clients' personal information, Google is responsible for securing the Gmail infrastructure — but you are still responsible for ensuring that only authorised people have access to those documents, and that you have a lawful basis for processing that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2</w:t>
            </w:r>
          </w:p>
          <w:p>
            <w:pPr>
              <w:pStyle w:val="ListParagraph"/>
              <w:numPr>
                <w:ilvl w:val="0"/>
                <w:numId w:val="2"/>
              </w:numPr>
              <w:spacing w:after="50" w:before="0"/>
            </w:pPr>
            <w:r>
              <w:rPr>
                <w:rFonts w:ascii="Arial" w:cs="Arial" w:eastAsia="Arial" w:hAnsi="Arial"/>
                <w:color w:val="1A1A2E"/>
                <w:sz w:val="20"/>
                <w:szCs w:val="20"/>
              </w:rPr>
              <w:t xml:space="preserve">An SA startup wants to deploy a custom banking application that requires a specific version of Ubuntu Linux. Which service model should they choose and why?</w:t>
            </w:r>
          </w:p>
          <w:p>
            <w:pPr>
              <w:pStyle w:val="ListParagraph"/>
              <w:numPr>
                <w:ilvl w:val="0"/>
                <w:numId w:val="2"/>
              </w:numPr>
              <w:spacing w:after="50" w:before="0"/>
            </w:pPr>
            <w:r>
              <w:rPr>
                <w:rFonts w:ascii="Arial" w:cs="Arial" w:eastAsia="Arial" w:hAnsi="Arial"/>
                <w:color w:val="1A1A2E"/>
                <w:sz w:val="20"/>
                <w:szCs w:val="20"/>
              </w:rPr>
              <w:t xml:space="preserve">A township spaza shop owner wants to use accounting software to manage stock and invoices. Which service model is most appropriate?</w:t>
            </w:r>
          </w:p>
          <w:p>
            <w:pPr>
              <w:pStyle w:val="ListParagraph"/>
              <w:numPr>
                <w:ilvl w:val="0"/>
                <w:numId w:val="2"/>
              </w:numPr>
              <w:spacing w:after="50" w:before="0"/>
            </w:pPr>
            <w:r>
              <w:rPr>
                <w:rFonts w:ascii="Arial" w:cs="Arial" w:eastAsia="Arial" w:hAnsi="Arial"/>
                <w:color w:val="1A1A2E"/>
                <w:sz w:val="20"/>
                <w:szCs w:val="20"/>
              </w:rPr>
              <w:t xml:space="preserve">You are hosting a company event and want to use Zoom for the online component. What are your responsibilities under the Shared Responsibility Model?</w:t>
            </w:r>
          </w:p>
          <w:p>
            <w:pPr>
              <w:pStyle w:val="ListParagraph"/>
              <w:numPr>
                <w:ilvl w:val="0"/>
                <w:numId w:val="2"/>
              </w:numPr>
              <w:spacing w:after="50" w:before="0"/>
            </w:pPr>
            <w:r>
              <w:rPr>
                <w:rFonts w:ascii="Arial" w:cs="Arial" w:eastAsia="Arial" w:hAnsi="Arial"/>
                <w:color w:val="1A1A2E"/>
                <w:sz w:val="20"/>
                <w:szCs w:val="20"/>
              </w:rPr>
              <w:t xml:space="preserve">Why does choosing SaaS not eliminate your POPIA obligations?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Deployment Models &amp; Major Cloud Providers</w:t>
      </w:r>
    </w:p>
    <w:p>
      <w:pPr>
        <w:spacing w:after="140" w:before="0"/>
        <w:jc w:val="left"/>
      </w:pPr>
      <w:r>
        <w:rPr>
          <w:rFonts w:ascii="Arial" w:cs="Arial" w:eastAsia="Arial" w:hAnsi="Arial"/>
          <w:b w:val="false"/>
          <w:bCs w:val="false"/>
          <w:i/>
          <w:iCs/>
          <w:color w:val="666666"/>
          <w:sz w:val="20"/>
          <w:szCs w:val="20"/>
        </w:rPr>
        <w:t xml:space="preserve">Module 1 · Lesson 3 · Before-class reading · Estimated time: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 LMS PAGE CONTENT — WHY THIS MATTERS</w:t>
            </w:r>
          </w:p>
          <w:p>
            <w:pPr>
              <w:spacing w:after="0" w:before="0"/>
            </w:pPr>
            <w:r>
              <w:rPr>
                <w:rFonts w:ascii="Arial" w:cs="Arial" w:eastAsia="Arial" w:hAnsi="Arial"/>
                <w:color w:val="1A1A2E"/>
                <w:sz w:val="20"/>
                <w:szCs w:val="20"/>
              </w:rPr>
              <w:t xml:space="preserve">Where your data lives affects your legal obligations, your costs, and your users' experience. South Africa now has cloud regions from all three major providers — understanding which to use and when is a core professional skill.</w:t>
            </w:r>
          </w:p>
        </w:tc>
      </w:tr>
    </w:tbl>
    <w:p>
      <w:pPr>
        <w:spacing w:after="120" w:before="0"/>
      </w:pPr>
    </w:p>
    <w:p>
      <w:pPr>
        <w:spacing w:after="80" w:before="160"/>
      </w:pPr>
      <w:r>
        <w:rPr>
          <w:rFonts w:ascii="Arial" w:cs="Arial" w:eastAsia="Arial" w:hAnsi="Arial"/>
          <w:b/>
          <w:bCs/>
          <w:color w:val="1A1A2E"/>
          <w:sz w:val="22"/>
          <w:szCs w:val="22"/>
        </w:rPr>
        <w:t xml:space="preserve">The four deployment models</w:t>
      </w:r>
    </w:p>
    <w:p>
      <w:pPr>
        <w:spacing w:after="60" w:before="120"/>
      </w:pPr>
      <w:r>
        <w:rPr>
          <w:rFonts w:ascii="Arial" w:cs="Arial" w:eastAsia="Arial" w:hAnsi="Arial"/>
          <w:b/>
          <w:bCs/>
          <w:color w:val="1A1A2E"/>
          <w:sz w:val="20"/>
          <w:szCs w:val="20"/>
        </w:rPr>
        <w:t xml:space="preserve">Public cloud</w:t>
      </w:r>
    </w:p>
    <w:p>
      <w:pPr>
        <w:spacing w:after="80" w:before="0"/>
        <w:jc w:val="left"/>
      </w:pPr>
      <w:r>
        <w:rPr>
          <w:rFonts w:ascii="Arial" w:cs="Arial" w:eastAsia="Arial" w:hAnsi="Arial"/>
          <w:b w:val="false"/>
          <w:bCs w:val="false"/>
          <w:i w:val="false"/>
          <w:iCs w:val="false"/>
          <w:color w:val="000000"/>
          <w:sz w:val="22"/>
          <w:szCs w:val="22"/>
        </w:rPr>
        <w:t xml:space="preserve">In the public cloud model, computing infrastructure is owned and operated by a third-party cloud provider and shared across many customers. You access it over the internet. The provider is responsible for the physical data centre, hardware, and virtualisation layer. Public cloud is the most common model for new applications and startups because it requires no upfront capital investment and offers the most flexible pricing.</w:t>
      </w:r>
    </w:p>
    <w:p>
      <w:pPr>
        <w:spacing w:after="60" w:before="120"/>
      </w:pPr>
      <w:r>
        <w:rPr>
          <w:rFonts w:ascii="Arial" w:cs="Arial" w:eastAsia="Arial" w:hAnsi="Arial"/>
          <w:b/>
          <w:bCs/>
          <w:color w:val="1A1A2E"/>
          <w:sz w:val="20"/>
          <w:szCs w:val="20"/>
        </w:rPr>
        <w:t xml:space="preserve">Private cloud</w:t>
      </w:r>
    </w:p>
    <w:p>
      <w:pPr>
        <w:spacing w:after="80" w:before="0"/>
        <w:jc w:val="left"/>
      </w:pPr>
      <w:r>
        <w:rPr>
          <w:rFonts w:ascii="Arial" w:cs="Arial" w:eastAsia="Arial" w:hAnsi="Arial"/>
          <w:b w:val="false"/>
          <w:bCs w:val="false"/>
          <w:i w:val="false"/>
          <w:iCs w:val="false"/>
          <w:color w:val="000000"/>
          <w:sz w:val="22"/>
          <w:szCs w:val="22"/>
        </w:rPr>
        <w:t xml:space="preserve">A private cloud is infrastructure dedicated exclusively to one organisation — either hosted on their own premises (on-premises) or in a dedicated hosted environment. Private clouds provide greater control and isolation, which is important for regulated industries such as banking and healthcare. In South Africa, major banks like Standard Bank and Nedbank maintain significant private cloud infrastructure to comply with South African Reserve Bank (SARB) regulations.</w:t>
      </w:r>
    </w:p>
    <w:p>
      <w:pPr>
        <w:spacing w:after="60" w:before="120"/>
      </w:pPr>
      <w:r>
        <w:rPr>
          <w:rFonts w:ascii="Arial" w:cs="Arial" w:eastAsia="Arial" w:hAnsi="Arial"/>
          <w:b/>
          <w:bCs/>
          <w:color w:val="1A1A2E"/>
          <w:sz w:val="20"/>
          <w:szCs w:val="20"/>
        </w:rPr>
        <w:t xml:space="preserve">Hybrid cloud</w:t>
      </w:r>
    </w:p>
    <w:p>
      <w:pPr>
        <w:spacing w:after="80" w:before="0"/>
        <w:jc w:val="left"/>
      </w:pPr>
      <w:r>
        <w:rPr>
          <w:rFonts w:ascii="Arial" w:cs="Arial" w:eastAsia="Arial" w:hAnsi="Arial"/>
          <w:b w:val="false"/>
          <w:bCs w:val="false"/>
          <w:i w:val="false"/>
          <w:iCs w:val="false"/>
          <w:color w:val="000000"/>
          <w:sz w:val="22"/>
          <w:szCs w:val="22"/>
        </w:rPr>
        <w:t xml:space="preserve">Hybrid cloud combines private and public cloud environments connected by technology that allows data and applications to move between them. This allows organisations to keep sensitive or regulated workloads in their private cloud while using the scalability and cost efficiency of public cloud for other workloads. Nedbank is frequently cited as an example of successful hybrid cloud adoption in South Africa.</w:t>
      </w:r>
    </w:p>
    <w:p>
      <w:pPr>
        <w:spacing w:after="60" w:before="120"/>
      </w:pPr>
      <w:r>
        <w:rPr>
          <w:rFonts w:ascii="Arial" w:cs="Arial" w:eastAsia="Arial" w:hAnsi="Arial"/>
          <w:b/>
          <w:bCs/>
          <w:color w:val="1A1A2E"/>
          <w:sz w:val="20"/>
          <w:szCs w:val="20"/>
        </w:rPr>
        <w:t xml:space="preserve">Multi-cloud</w:t>
      </w:r>
    </w:p>
    <w:p>
      <w:pPr>
        <w:spacing w:after="120" w:before="0"/>
        <w:jc w:val="left"/>
      </w:pPr>
      <w:r>
        <w:rPr>
          <w:rFonts w:ascii="Arial" w:cs="Arial" w:eastAsia="Arial" w:hAnsi="Arial"/>
          <w:b w:val="false"/>
          <w:bCs w:val="false"/>
          <w:i w:val="false"/>
          <w:iCs w:val="false"/>
          <w:color w:val="000000"/>
          <w:sz w:val="22"/>
          <w:szCs w:val="22"/>
        </w:rPr>
        <w:t xml:space="preserve">Multi-cloud means using two or more public cloud providers simultaneously. An organisation might use AWS for its compute workloads, Azure for its identity management (since Microsoft Active Directory is already deployed), and Google Cloud for its data analytics. Multi-cloud reduces vendor lock-in and allows organisations to use the best service from each provider for each specific need.</w:t>
      </w:r>
    </w:p>
    <w:p>
      <w:pPr>
        <w:spacing w:after="80" w:before="160"/>
      </w:pPr>
      <w:r>
        <w:rPr>
          <w:rFonts w:ascii="Arial" w:cs="Arial" w:eastAsia="Arial" w:hAnsi="Arial"/>
          <w:b/>
          <w:bCs/>
          <w:color w:val="1A1A2E"/>
          <w:sz w:val="22"/>
          <w:szCs w:val="22"/>
        </w:rPr>
        <w:t xml:space="preserve">AWS, Azure, and GCP — the three hyperscalers</w:t>
      </w:r>
    </w:p>
    <w:p>
      <w:pPr>
        <w:spacing w:after="60" w:before="120"/>
      </w:pPr>
      <w:r>
        <w:rPr>
          <w:rFonts w:ascii="Arial" w:cs="Arial" w:eastAsia="Arial" w:hAnsi="Arial"/>
          <w:b/>
          <w:bCs/>
          <w:color w:val="1A1A2E"/>
          <w:sz w:val="20"/>
          <w:szCs w:val="20"/>
        </w:rPr>
        <w:t xml:space="preserve">Amazon Web Services (AWS)</w:t>
      </w:r>
    </w:p>
    <w:p>
      <w:pPr>
        <w:spacing w:after="80" w:before="0"/>
        <w:jc w:val="left"/>
      </w:pPr>
      <w:r>
        <w:rPr>
          <w:rFonts w:ascii="Arial" w:cs="Arial" w:eastAsia="Arial" w:hAnsi="Arial"/>
          <w:b w:val="false"/>
          <w:bCs w:val="false"/>
          <w:i w:val="false"/>
          <w:iCs w:val="false"/>
          <w:color w:val="000000"/>
          <w:sz w:val="22"/>
          <w:szCs w:val="22"/>
        </w:rPr>
        <w:t xml:space="preserve">AWS is the global market leader in cloud computing, with the largest portfolio of services and the most widely adopted cloud platform globally. For South African professionals, AWS is important because of the af-south-1 Cape Town region (launched April 2020), which provides three Availability Zones ensuring high availability for SA-based applications. Most cloud certification programmes in South Africa start with AWS. Key services: EC2 (virtual servers), S3 (object storage), RDS (managed databases), Lambda (serverless computing), and IAM (identity management).</w:t>
      </w:r>
    </w:p>
    <w:p>
      <w:pPr>
        <w:spacing w:after="60" w:before="120"/>
      </w:pPr>
      <w:r>
        <w:rPr>
          <w:rFonts w:ascii="Arial" w:cs="Arial" w:eastAsia="Arial" w:hAnsi="Arial"/>
          <w:b/>
          <w:bCs/>
          <w:color w:val="1A1A2E"/>
          <w:sz w:val="20"/>
          <w:szCs w:val="20"/>
        </w:rPr>
        <w:t xml:space="preserve">Microsoft Azure</w:t>
      </w:r>
    </w:p>
    <w:p>
      <w:pPr>
        <w:spacing w:after="80" w:before="0"/>
        <w:jc w:val="left"/>
      </w:pPr>
      <w:r>
        <w:rPr>
          <w:rFonts w:ascii="Arial" w:cs="Arial" w:eastAsia="Arial" w:hAnsi="Arial"/>
          <w:b w:val="false"/>
          <w:bCs w:val="false"/>
          <w:i w:val="false"/>
          <w:iCs w:val="false"/>
          <w:color w:val="000000"/>
          <w:sz w:val="22"/>
          <w:szCs w:val="22"/>
        </w:rPr>
        <w:t xml:space="preserve">Azure is dominant in South African enterprise environments due to Microsoft's existing relationships with large businesses through products like Microsoft 365, Teams, and Windows Server. Azure has two South African regions: South Africa North (Johannesburg) and South Africa West (Cape Town). The Azure South Africa North region is one of the most feature-complete cloud regions on the continent. If you plan to work in SA enterprise IT, Azure skills are essential.</w:t>
      </w:r>
    </w:p>
    <w:p>
      <w:pPr>
        <w:spacing w:after="60" w:before="120"/>
      </w:pPr>
      <w:r>
        <w:rPr>
          <w:rFonts w:ascii="Arial" w:cs="Arial" w:eastAsia="Arial" w:hAnsi="Arial"/>
          <w:b/>
          <w:bCs/>
          <w:color w:val="1A1A2E"/>
          <w:sz w:val="20"/>
          <w:szCs w:val="20"/>
        </w:rPr>
        <w:t xml:space="preserve">Google Cloud Platform (GCP)</w:t>
      </w:r>
    </w:p>
    <w:p>
      <w:pPr>
        <w:spacing w:after="120" w:before="0"/>
        <w:jc w:val="left"/>
      </w:pPr>
      <w:r>
        <w:rPr>
          <w:rFonts w:ascii="Arial" w:cs="Arial" w:eastAsia="Arial" w:hAnsi="Arial"/>
          <w:b w:val="false"/>
          <w:bCs w:val="false"/>
          <w:i w:val="false"/>
          <w:iCs w:val="false"/>
          <w:color w:val="000000"/>
          <w:sz w:val="22"/>
          <w:szCs w:val="22"/>
        </w:rPr>
        <w:t xml:space="preserve">GCP has the strongest offering in data analytics and artificial intelligence. Google's BigQuery is the market-leading cloud data warehouse, and Vertex AI is a top platform for machine learning workloads. Google opened a Johannesburg cloud region in 2023. For SA professionals interested in data engineering or AI, GCP skills are increasingly valuable alongside AWS or Azure.</w:t>
      </w:r>
    </w:p>
    <w:p>
      <w:pPr>
        <w:spacing w:after="80" w:before="160"/>
      </w:pPr>
      <w:r>
        <w:rPr>
          <w:rFonts w:ascii="Arial" w:cs="Arial" w:eastAsia="Arial" w:hAnsi="Arial"/>
          <w:b/>
          <w:bCs/>
          <w:color w:val="1A1A2E"/>
          <w:sz w:val="22"/>
          <w:szCs w:val="22"/>
        </w:rPr>
        <w:t xml:space="preserve">Data sovereignty in South Africa</w:t>
      </w:r>
    </w:p>
    <w:p>
      <w:pPr>
        <w:spacing w:after="120" w:before="0"/>
        <w:jc w:val="left"/>
      </w:pPr>
      <w:r>
        <w:rPr>
          <w:rFonts w:ascii="Arial" w:cs="Arial" w:eastAsia="Arial" w:hAnsi="Arial"/>
          <w:b w:val="false"/>
          <w:bCs w:val="false"/>
          <w:i w:val="false"/>
          <w:iCs w:val="false"/>
          <w:color w:val="000000"/>
          <w:sz w:val="22"/>
          <w:szCs w:val="22"/>
        </w:rPr>
        <w:t xml:space="preserve">Data sovereignty refers to the principle that data is subject to the laws of the country in which it is stored. Under POPIA (Protection of Personal Information Act), South African organisations must ensure that personal information is adequately protected when transferred outside of South Africa. Using a South African cloud region (AWS af-south-1, Azure SA North, or GCP Johannesburg) means your data remains under South African jurisdiction, simplifying POPIA compliance. For most South African cloud deployments, selecting the nearest SA region is both the lowest-latency and the most legally straightforward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D6E8F8" w:sz="4"/>
              <w:bottom w:val="single" w:color="1B4F8A" w:sz="4"/>
              <w:right w:val="single" w:color="D6E8F8" w:sz="4"/>
            </w:tcBorders>
            <w:shd w:fill="D6E8F8"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3</w:t>
            </w:r>
          </w:p>
          <w:p>
            <w:pPr>
              <w:pStyle w:val="ListParagraph"/>
              <w:numPr>
                <w:ilvl w:val="0"/>
                <w:numId w:val="2"/>
              </w:numPr>
              <w:spacing w:after="50" w:before="0"/>
            </w:pPr>
            <w:r>
              <w:rPr>
                <w:rFonts w:ascii="Arial" w:cs="Arial" w:eastAsia="Arial" w:hAnsi="Arial"/>
                <w:color w:val="1A1A2E"/>
                <w:sz w:val="20"/>
                <w:szCs w:val="20"/>
              </w:rPr>
              <w:t xml:space="preserve">Why would a South African hospital choose a private cloud over a public cloud for patient records?</w:t>
            </w:r>
          </w:p>
          <w:p>
            <w:pPr>
              <w:pStyle w:val="ListParagraph"/>
              <w:numPr>
                <w:ilvl w:val="0"/>
                <w:numId w:val="2"/>
              </w:numPr>
              <w:spacing w:after="50" w:before="0"/>
            </w:pPr>
            <w:r>
              <w:rPr>
                <w:rFonts w:ascii="Arial" w:cs="Arial" w:eastAsia="Arial" w:hAnsi="Arial"/>
                <w:color w:val="1A1A2E"/>
                <w:sz w:val="20"/>
                <w:szCs w:val="20"/>
              </w:rPr>
              <w:t xml:space="preserve">Which AWS region is located in South Africa, and what does 'af-south-1' mean?</w:t>
            </w:r>
          </w:p>
          <w:p>
            <w:pPr>
              <w:pStyle w:val="ListParagraph"/>
              <w:numPr>
                <w:ilvl w:val="0"/>
                <w:numId w:val="2"/>
              </w:numPr>
              <w:spacing w:after="50" w:before="0"/>
            </w:pPr>
            <w:r>
              <w:rPr>
                <w:rFonts w:ascii="Arial" w:cs="Arial" w:eastAsia="Arial" w:hAnsi="Arial"/>
                <w:color w:val="1A1A2E"/>
                <w:sz w:val="20"/>
                <w:szCs w:val="20"/>
              </w:rPr>
              <w:t xml:space="preserve">A fintech startup in Johannesburg wants to use the best AI tools for fraud detection and the best managed databases for transaction records. Which multi-cloud combination would you recommend?</w:t>
            </w:r>
          </w:p>
          <w:p>
            <w:pPr>
              <w:pStyle w:val="ListParagraph"/>
              <w:numPr>
                <w:ilvl w:val="0"/>
                <w:numId w:val="2"/>
              </w:numPr>
              <w:spacing w:after="50" w:before="0"/>
            </w:pPr>
            <w:r>
              <w:rPr>
                <w:rFonts w:ascii="Arial" w:cs="Arial" w:eastAsia="Arial" w:hAnsi="Arial"/>
                <w:color w:val="1A1A2E"/>
                <w:sz w:val="20"/>
                <w:szCs w:val="20"/>
              </w:rPr>
              <w:t xml:space="preserve">How does using the AWS Cape Town region help with POPIA compliance?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4: Cloud Economics, Careers &amp; the African Digital Future</w:t>
      </w:r>
    </w:p>
    <w:p>
      <w:pPr>
        <w:spacing w:after="140" w:before="0"/>
        <w:jc w:val="left"/>
      </w:pPr>
      <w:r>
        <w:rPr>
          <w:rFonts w:ascii="Arial" w:cs="Arial" w:eastAsia="Arial" w:hAnsi="Arial"/>
          <w:b w:val="false"/>
          <w:bCs w:val="false"/>
          <w:i/>
          <w:iCs/>
          <w:color w:val="666666"/>
          <w:sz w:val="20"/>
          <w:szCs w:val="20"/>
        </w:rPr>
        <w:t xml:space="preserve">Module 1 · Lesson 4 · Before-class reading · Estimated time: 25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 LMS PAGE CONTENT — LOOKING AHEAD</w:t>
            </w:r>
          </w:p>
          <w:p>
            <w:pPr>
              <w:spacing w:after="0" w:before="0"/>
            </w:pPr>
            <w:r>
              <w:rPr>
                <w:rFonts w:ascii="Arial" w:cs="Arial" w:eastAsia="Arial" w:hAnsi="Arial"/>
                <w:color w:val="1A1A2E"/>
                <w:sz w:val="20"/>
                <w:szCs w:val="20"/>
              </w:rPr>
              <w:t xml:space="preserve">This is the last lesson of Module 1 — and the one most directly connected to your future. Cloud economics explains why businesses choose cloud. The career section shows you where this course can take you.</w:t>
            </w:r>
          </w:p>
        </w:tc>
      </w:tr>
    </w:tbl>
    <w:p>
      <w:pPr>
        <w:spacing w:after="120" w:before="0"/>
      </w:pPr>
    </w:p>
    <w:p>
      <w:pPr>
        <w:spacing w:after="80" w:before="160"/>
      </w:pPr>
      <w:r>
        <w:rPr>
          <w:rFonts w:ascii="Arial" w:cs="Arial" w:eastAsia="Arial" w:hAnsi="Arial"/>
          <w:b/>
          <w:bCs/>
          <w:color w:val="1A1A2E"/>
          <w:sz w:val="22"/>
          <w:szCs w:val="22"/>
        </w:rPr>
        <w:t xml:space="preserve">Cloud economics — from CapEx to OpEx</w:t>
      </w:r>
    </w:p>
    <w:p>
      <w:pPr>
        <w:spacing w:after="60" w:before="120"/>
      </w:pPr>
      <w:r>
        <w:rPr>
          <w:rFonts w:ascii="Arial" w:cs="Arial" w:eastAsia="Arial" w:hAnsi="Arial"/>
          <w:b/>
          <w:bCs/>
          <w:color w:val="1A1A2E"/>
          <w:sz w:val="20"/>
          <w:szCs w:val="20"/>
        </w:rPr>
        <w:t xml:space="preserve">Capital Expenditure (CapEx)</w:t>
      </w:r>
    </w:p>
    <w:p>
      <w:pPr>
        <w:spacing w:after="80" w:before="0"/>
        <w:jc w:val="left"/>
      </w:pPr>
      <w:r>
        <w:rPr>
          <w:rFonts w:ascii="Arial" w:cs="Arial" w:eastAsia="Arial" w:hAnsi="Arial"/>
          <w:b w:val="false"/>
          <w:bCs w:val="false"/>
          <w:i w:val="false"/>
          <w:iCs w:val="false"/>
          <w:color w:val="000000"/>
          <w:sz w:val="22"/>
          <w:szCs w:val="22"/>
        </w:rPr>
        <w:t xml:space="preserve">Traditional IT infrastructure requires capital expenditure — large upfront investments in physical assets: servers, storage systems, networking equipment, and the facilities to house and power them. These assets are then depreciated over their useful life (typically 3–5 years). The problem with this model in technology is that computing needs change rapidly, and organisations routinely over-provision hardware (buying more than they currently need to accommodate future growth) resulting in expensive idle capacity. A South African company building a new application under the CapEx model might spend R1 million on servers before the application processes its first transaction.</w:t>
      </w:r>
    </w:p>
    <w:p>
      <w:pPr>
        <w:spacing w:after="60" w:before="120"/>
      </w:pPr>
      <w:r>
        <w:rPr>
          <w:rFonts w:ascii="Arial" w:cs="Arial" w:eastAsia="Arial" w:hAnsi="Arial"/>
          <w:b/>
          <w:bCs/>
          <w:color w:val="1A1A2E"/>
          <w:sz w:val="20"/>
          <w:szCs w:val="20"/>
        </w:rPr>
        <w:t xml:space="preserve">Operational Expenditure (OpEx)</w:t>
      </w:r>
    </w:p>
    <w:p>
      <w:pPr>
        <w:spacing w:after="120" w:before="0"/>
        <w:jc w:val="left"/>
      </w:pPr>
      <w:r>
        <w:rPr>
          <w:rFonts w:ascii="Arial" w:cs="Arial" w:eastAsia="Arial" w:hAnsi="Arial"/>
          <w:b w:val="false"/>
          <w:bCs w:val="false"/>
          <w:i w:val="false"/>
          <w:iCs w:val="false"/>
          <w:color w:val="000000"/>
          <w:sz w:val="22"/>
          <w:szCs w:val="22"/>
        </w:rPr>
        <w:t xml:space="preserve">Cloud computing converts most IT infrastructure costs from CapEx to OpEx — ongoing operational expenses billed monthly based on actual usage. There is no large upfront investment. You pay for what you use, when you use it. For a startup launching a new product, this is transformational: instead of R1 million in upfront server costs, they can start with R500 per month on AWS and scale spending as their user base and revenue grow. OpEx spending also has different tax treatment — operational expenses are typically deductible in the period they are incurred, whereas capital expenditure must be depreciated over multiple years.</w:t>
      </w:r>
    </w:p>
    <w:p>
      <w:pPr>
        <w:spacing w:after="60" w:before="120"/>
      </w:pPr>
      <w:r>
        <w:rPr>
          <w:rFonts w:ascii="Arial" w:cs="Arial" w:eastAsia="Arial" w:hAnsi="Arial"/>
          <w:b/>
          <w:bCs/>
          <w:color w:val="1A1A2E"/>
          <w:sz w:val="20"/>
          <w:szCs w:val="20"/>
        </w:rPr>
        <w:t xml:space="preserve">The three main AWS pricing models</w:t>
      </w:r>
    </w:p>
    <w:p>
      <w:pPr>
        <w:spacing w:after="60" w:before="0"/>
        <w:jc w:val="left"/>
      </w:pPr>
      <w:r>
        <w:rPr>
          <w:rFonts w:ascii="Arial" w:cs="Arial" w:eastAsia="Arial" w:hAnsi="Arial"/>
          <w:b w:val="false"/>
          <w:bCs w:val="false"/>
          <w:i w:val="false"/>
          <w:iCs w:val="false"/>
          <w:color w:val="000000"/>
          <w:sz w:val="22"/>
          <w:szCs w:val="22"/>
        </w:rPr>
        <w:t xml:space="preserve">On-demand instances: pay by the second (for Linux) or by the hour (for Windows) with no long-term commitment. Highest per-unit cost but maximum flexibility. Appropriate for unpredictable workloads or new applications where usage patterns are unknown.</w:t>
      </w:r>
    </w:p>
    <w:p>
      <w:pPr>
        <w:spacing w:after="60" w:before="0"/>
        <w:jc w:val="left"/>
      </w:pPr>
      <w:r>
        <w:rPr>
          <w:rFonts w:ascii="Arial" w:cs="Arial" w:eastAsia="Arial" w:hAnsi="Arial"/>
          <w:b w:val="false"/>
          <w:bCs w:val="false"/>
          <w:i w:val="false"/>
          <w:iCs w:val="false"/>
          <w:color w:val="000000"/>
          <w:sz w:val="22"/>
          <w:szCs w:val="22"/>
        </w:rPr>
        <w:t xml:space="preserve">Reserved Instances: commit to using a specific instance type in a specific region for 1 or 3 years in exchange for a discount of up to 72% compared to on-demand pricing. Appropriate for stable, predictable workloads that run continuously — such as production databases or core application servers.</w:t>
      </w:r>
    </w:p>
    <w:p>
      <w:pPr>
        <w:spacing w:after="120" w:before="0"/>
        <w:jc w:val="left"/>
      </w:pPr>
      <w:r>
        <w:rPr>
          <w:rFonts w:ascii="Arial" w:cs="Arial" w:eastAsia="Arial" w:hAnsi="Arial"/>
          <w:b w:val="false"/>
          <w:bCs w:val="false"/>
          <w:i w:val="false"/>
          <w:iCs w:val="false"/>
          <w:color w:val="000000"/>
          <w:sz w:val="22"/>
          <w:szCs w:val="22"/>
        </w:rPr>
        <w:t xml:space="preserve">Spot Instances: purchase unused AWS capacity at a discount of up to 90% compared to on-demand pricing. The trade-off: AWS can terminate your instance with 2 minutes' notice when the capacity is needed elsewhere. Appropriate for batch processing, data analysis jobs, and any workload that can be interrupted and resumed without data loss.</w:t>
      </w:r>
    </w:p>
    <w:p>
      <w:pPr>
        <w:spacing w:after="80" w:before="160"/>
      </w:pPr>
      <w:r>
        <w:rPr>
          <w:rFonts w:ascii="Arial" w:cs="Arial" w:eastAsia="Arial" w:hAnsi="Arial"/>
          <w:b/>
          <w:bCs/>
          <w:color w:val="1A1A2E"/>
          <w:sz w:val="22"/>
          <w:szCs w:val="22"/>
        </w:rPr>
        <w:t xml:space="preserve">Cloud career pathways in South Africa</w:t>
      </w:r>
    </w:p>
    <w:p>
      <w:pPr>
        <w:spacing w:after="80" w:before="0"/>
        <w:jc w:val="left"/>
      </w:pPr>
      <w:r>
        <w:rPr>
          <w:rFonts w:ascii="Arial" w:cs="Arial" w:eastAsia="Arial" w:hAnsi="Arial"/>
          <w:b w:val="false"/>
          <w:bCs w:val="false"/>
          <w:i w:val="false"/>
          <w:iCs w:val="false"/>
          <w:color w:val="000000"/>
          <w:sz w:val="22"/>
          <w:szCs w:val="22"/>
        </w:rPr>
        <w:t xml:space="preserve">The South African cloud job market is growing rapidly across all seniority levels. The following roles represent typical cloud career progression paths available to Cloud Launchpad graduates: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30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Key Responsibilities</w:t>
            </w:r>
          </w:p>
        </w:tc>
        <w:tc>
          <w:tcPr>
            <w:tcW w:type="dxa" w:w="20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Typical Certs</w:t>
            </w:r>
          </w:p>
        </w:tc>
        <w:tc>
          <w:tcPr>
            <w:tcW w:type="dxa" w:w="23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100"/>
            </w:tcMar>
          </w:tcPr>
          <w:p>
            <w:r>
              <w:rPr>
                <w:rFonts w:ascii="Arial" w:cs="Arial" w:eastAsia="Arial" w:hAnsi="Arial"/>
                <w:b/>
                <w:bCs/>
                <w:color w:val="FFFFFF"/>
                <w:sz w:val="19"/>
                <w:szCs w:val="19"/>
              </w:rPr>
              <w:t xml:space="preserve">SA Salary Range</w:t>
            </w:r>
          </w:p>
        </w:tc>
      </w:tr>
      <w:tr>
        <w:tc>
          <w:tcPr>
            <w:tcW w:type="dxa" w:w="20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Cloud Support Technician</w:t>
            </w:r>
          </w:p>
        </w:tc>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First-level cloud support, ticket resolution, basic EC2/S3 management</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8"/>
                <w:szCs w:val="18"/>
              </w:rPr>
              <w:t xml:space="preserve">AWS Cloud Practitioner</w:t>
            </w:r>
          </w:p>
        </w:tc>
        <w:tc>
          <w:tcPr>
            <w:tcW w:type="dxa" w:w="2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F6E56"/>
                <w:sz w:val="19"/>
                <w:szCs w:val="19"/>
              </w:rPr>
              <w:t xml:space="preserve">R180 – R280k/yr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Cloud Administrator</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Manage cloud environments, IAM, monitoring, cost</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8"/>
                <w:szCs w:val="18"/>
              </w:rPr>
              <w:t xml:space="preserve">AWS/Azure Associate</w:t>
            </w:r>
          </w:p>
        </w:tc>
        <w:tc>
          <w:tcPr>
            <w:tcW w:type="dxa" w:w="2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R300 – R450k/yr</w:t>
            </w:r>
          </w:p>
        </w:tc>
      </w:tr>
      <w:tr>
        <w:tc>
          <w:tcPr>
            <w:tcW w:type="dxa" w:w="20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Solutions Architect</w:t>
            </w:r>
          </w:p>
        </w:tc>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Design cloud architectures, lead migrations</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8"/>
                <w:szCs w:val="18"/>
              </w:rPr>
              <w:t xml:space="preserve">AWS/Azure Professional</w:t>
            </w:r>
          </w:p>
        </w:tc>
        <w:tc>
          <w:tcPr>
            <w:tcW w:type="dxa" w:w="2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F6E56"/>
                <w:sz w:val="19"/>
                <w:szCs w:val="19"/>
              </w:rPr>
              <w:t xml:space="preserve">R550 – R900k/yr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Cloud Security Engineer</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Security architecture, POPIA compliance, threat detection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8"/>
                <w:szCs w:val="18"/>
              </w:rPr>
              <w:t xml:space="preserve">AWS/Azure Security</w:t>
            </w:r>
          </w:p>
        </w:tc>
        <w:tc>
          <w:tcPr>
            <w:tcW w:type="dxa" w:w="2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R480 – R780k/yr</w:t>
            </w:r>
          </w:p>
        </w:tc>
      </w:tr>
      <w:tr>
        <w:tc>
          <w:tcPr>
            <w:tcW w:type="dxa" w:w="20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bCs/>
                <w:color w:val="0F6E56"/>
                <w:sz w:val="19"/>
                <w:szCs w:val="19"/>
              </w:rPr>
              <w:t xml:space="preserve">DevOps Engineer</w:t>
            </w:r>
          </w:p>
        </w:tc>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CI/CD, IaC, Kubernetes, automation</w:t>
            </w:r>
          </w:p>
        </w:tc>
        <w:tc>
          <w:tcPr>
            <w:tcW w:type="dxa" w:w="2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8"/>
                <w:szCs w:val="18"/>
              </w:rPr>
              <w:t xml:space="preserve">AWS DevOps Pro</w:t>
            </w:r>
          </w:p>
        </w:tc>
        <w:tc>
          <w:tcPr>
            <w:tcW w:type="dxa" w:w="2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b/>
                <w:bCs/>
                <w:color w:val="0F6E56"/>
                <w:sz w:val="19"/>
                <w:szCs w:val="19"/>
              </w:rPr>
              <w:t xml:space="preserve">R420 – R720k/yr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Cloud Data Engineer</w:t>
            </w:r>
          </w:p>
        </w:tc>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Data pipelines, warehouses, lakes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8"/>
                <w:szCs w:val="18"/>
              </w:rPr>
              <w:t xml:space="preserve">AWS Data Analytics</w:t>
            </w:r>
          </w:p>
        </w:tc>
        <w:tc>
          <w:tcPr>
            <w:tcW w:type="dxa" w:w="23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R500 – R850k/yr</w:t>
            </w:r>
          </w:p>
        </w:tc>
      </w:tr>
    </w:tbl>
    <w:p>
      <w:pPr>
        <w:spacing w:after="120" w:before="0"/>
      </w:pPr>
    </w:p>
    <w:p>
      <w:pPr>
        <w:spacing w:after="120" w:before="0"/>
        <w:jc w:val="left"/>
      </w:pPr>
      <w:r>
        <w:rPr>
          <w:rFonts w:ascii="Arial" w:cs="Arial" w:eastAsia="Arial" w:hAnsi="Arial"/>
          <w:b w:val="false"/>
          <w:bCs w:val="false"/>
          <w:i/>
          <w:iCs/>
          <w:color w:val="666666"/>
          <w:sz w:val="20"/>
          <w:szCs w:val="20"/>
        </w:rPr>
        <w:t xml:space="preserve">Salary data sources: OfferZen 2024 SA Developer Survey, Pnet job market data Q1 2024, Burning Glass Technologies SA ICT report. Figures are indicative and will vary by employer, location (Johannesburg typically higher), years of experience, and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4</w:t>
            </w:r>
          </w:p>
          <w:p>
            <w:pPr>
              <w:pStyle w:val="ListParagraph"/>
              <w:numPr>
                <w:ilvl w:val="0"/>
                <w:numId w:val="2"/>
              </w:numPr>
              <w:spacing w:after="50" w:before="0"/>
            </w:pPr>
            <w:r>
              <w:rPr>
                <w:rFonts w:ascii="Arial" w:cs="Arial" w:eastAsia="Arial" w:hAnsi="Arial"/>
                <w:color w:val="1A1A2E"/>
                <w:sz w:val="20"/>
                <w:szCs w:val="20"/>
              </w:rPr>
              <w:t xml:space="preserve">A manufacturing company is deciding whether to run their ERP system on-premises (CapEx) or move to a cloud SaaS product (OpEx). What are the financial advantages of each?</w:t>
            </w:r>
          </w:p>
          <w:p>
            <w:pPr>
              <w:pStyle w:val="ListParagraph"/>
              <w:numPr>
                <w:ilvl w:val="0"/>
                <w:numId w:val="2"/>
              </w:numPr>
              <w:spacing w:after="50" w:before="0"/>
            </w:pPr>
            <w:r>
              <w:rPr>
                <w:rFonts w:ascii="Arial" w:cs="Arial" w:eastAsia="Arial" w:hAnsi="Arial"/>
                <w:color w:val="1A1A2E"/>
                <w:sz w:val="20"/>
                <w:szCs w:val="20"/>
              </w:rPr>
              <w:t xml:space="preserve">Your company runs a web server that receives predictable, stable traffic and they plan to run it for at least 2 years. Which AWS pricing model would minimise cost?</w:t>
            </w:r>
          </w:p>
          <w:p>
            <w:pPr>
              <w:pStyle w:val="ListParagraph"/>
              <w:numPr>
                <w:ilvl w:val="0"/>
                <w:numId w:val="2"/>
              </w:numPr>
              <w:spacing w:after="50" w:before="0"/>
            </w:pPr>
            <w:r>
              <w:rPr>
                <w:rFonts w:ascii="Arial" w:cs="Arial" w:eastAsia="Arial" w:hAnsi="Arial"/>
                <w:color w:val="1A1A2E"/>
                <w:sz w:val="20"/>
                <w:szCs w:val="20"/>
              </w:rPr>
              <w:t xml:space="preserve">Which cloud career role interests you most and why? What GDA track would you need to complete to reach that role?</w:t>
            </w:r>
          </w:p>
          <w:p>
            <w:pPr>
              <w:pStyle w:val="ListParagraph"/>
              <w:numPr>
                <w:ilvl w:val="0"/>
                <w:numId w:val="2"/>
              </w:numPr>
              <w:spacing w:after="50" w:before="0"/>
            </w:pPr>
            <w:r>
              <w:rPr>
                <w:rFonts w:ascii="Arial" w:cs="Arial" w:eastAsia="Arial" w:hAnsi="Arial"/>
                <w:color w:val="1A1A2E"/>
                <w:sz w:val="20"/>
                <w:szCs w:val="20"/>
              </w:rPr>
              <w:t xml:space="preserve">Why does Africa's young population and mobile-first internet infrastructure make it an attractive market for cloud investment?</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1A1A2E"/>
                <w:sz w:val="30"/>
                <w:szCs w:val="30"/>
              </w:rPr>
              <w:t xml:space="preserve">Student Workbook</w:t>
            </w:r>
          </w:p>
          <w:p>
            <w:pPr>
              <w:spacing w:after="0" w:before="50"/>
            </w:pPr>
            <w:r>
              <w:rPr>
                <w:rFonts w:ascii="Arial" w:cs="Arial" w:eastAsia="Arial" w:hAnsi="Arial"/>
                <w:i/>
                <w:iCs/>
                <w:color w:val="1A1A2E"/>
                <w:sz w:val="20"/>
                <w:szCs w:val="20"/>
              </w:rPr>
              <w:t xml:space="preserve">Printable activities, worksheets, and exercises · One per lesson</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this workbook</w:t>
      </w:r>
    </w:p>
    <w:p>
      <w:pPr>
        <w:spacing w:after="200" w:before="0"/>
        <w:jc w:val="left"/>
      </w:pPr>
      <w:r>
        <w:rPr>
          <w:rFonts w:ascii="Arial" w:cs="Arial" w:eastAsia="Arial" w:hAnsi="Arial"/>
          <w:b w:val="false"/>
          <w:bCs w:val="false"/>
          <w:i w:val="false"/>
          <w:iCs w:val="false"/>
          <w:color w:val="000000"/>
          <w:sz w:val="22"/>
          <w:szCs w:val="22"/>
        </w:rPr>
        <w:t xml:space="preserve">Each workbook activity corresponds to a lesson in Module 1. Activities are designed to be completed during class, in pairs or individually, and submitted as part of your Portfolio of Evidence. All activities are also available in the LMS.</w:t>
      </w:r>
    </w:p>
    <w:p>
      <w:r>
        <w:br w:type="page"/>
      </w:r>
    </w:p>
    <w:p>
      <w:pPr>
        <w:pStyle w:val="Heading2"/>
        <w:spacing w:after="100" w:before="200"/>
      </w:pPr>
      <w:r>
        <w:rPr>
          <w:rFonts w:ascii="Arial" w:cs="Arial" w:eastAsia="Arial" w:hAnsi="Arial"/>
          <w:b/>
          <w:bCs/>
          <w:color w:val="085041"/>
          <w:sz w:val="24"/>
          <w:szCs w:val="24"/>
        </w:rPr>
        <w:t xml:space="preserve">Workbook Activity 1.1 — SA Digital Journey Map</w:t>
      </w:r>
    </w:p>
    <w:p>
      <w:pPr>
        <w:spacing w:after="120" w:before="0"/>
        <w:jc w:val="left"/>
      </w:pPr>
      <w:r>
        <w:rPr>
          <w:rFonts w:ascii="Arial" w:cs="Arial" w:eastAsia="Arial" w:hAnsi="Arial"/>
          <w:b w:val="false"/>
          <w:bCs w:val="false"/>
          <w:i/>
          <w:iCs/>
          <w:color w:val="666666"/>
          <w:sz w:val="20"/>
          <w:szCs w:val="20"/>
        </w:rPr>
        <w:t xml:space="preserve">Lesson 1 · Individual · 30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Choose one South African organisation from the list below (or suggest your own if your facilitator approves)</w:t>
            </w:r>
          </w:p>
          <w:p>
            <w:pPr>
              <w:pStyle w:val="ListParagraph"/>
              <w:numPr>
                <w:ilvl w:val="0"/>
                <w:numId w:val="2"/>
              </w:numPr>
              <w:spacing w:after="50" w:before="0"/>
            </w:pPr>
            <w:r>
              <w:rPr>
                <w:rFonts w:ascii="Arial" w:cs="Arial" w:eastAsia="Arial" w:hAnsi="Arial"/>
                <w:color w:val="1A1A2E"/>
                <w:sz w:val="20"/>
                <w:szCs w:val="20"/>
              </w:rPr>
              <w:t xml:space="preserve">Research how they have used digital technology over the past 10 years (news articles, annual reports, company website)</w:t>
            </w:r>
          </w:p>
          <w:p>
            <w:pPr>
              <w:pStyle w:val="ListParagraph"/>
              <w:numPr>
                <w:ilvl w:val="0"/>
                <w:numId w:val="2"/>
              </w:numPr>
              <w:spacing w:after="50" w:before="0"/>
            </w:pPr>
            <w:r>
              <w:rPr>
                <w:rFonts w:ascii="Arial" w:cs="Arial" w:eastAsia="Arial" w:hAnsi="Arial"/>
                <w:color w:val="1A1A2E"/>
                <w:sz w:val="20"/>
                <w:szCs w:val="20"/>
              </w:rPr>
              <w:t xml:space="preserve">Complete the journey map table below: identify which stage of digital transformation they are currently at and give evidence</w:t>
            </w:r>
          </w:p>
          <w:p>
            <w:pPr>
              <w:pStyle w:val="ListParagraph"/>
              <w:numPr>
                <w:ilvl w:val="0"/>
                <w:numId w:val="2"/>
              </w:numPr>
              <w:spacing w:after="50" w:before="0"/>
            </w:pPr>
            <w:r>
              <w:rPr>
                <w:rFonts w:ascii="Arial" w:cs="Arial" w:eastAsia="Arial" w:hAnsi="Arial"/>
                <w:color w:val="1A1A2E"/>
                <w:sz w:val="20"/>
                <w:szCs w:val="20"/>
              </w:rPr>
              <w:t xml:space="preserve">Write a 100-word paragraph in the 'Your assessment' box explaining your conclusion</w:t>
            </w:r>
          </w:p>
        </w:tc>
      </w:tr>
    </w:tbl>
    <w:p>
      <w:pPr>
        <w:spacing w:after="120" w:before="0"/>
      </w:pPr>
    </w:p>
    <w:p>
      <w:pPr>
        <w:spacing w:after="100" w:before="0"/>
        <w:jc w:val="left"/>
      </w:pPr>
      <w:r>
        <w:rPr>
          <w:rFonts w:ascii="Arial" w:cs="Arial" w:eastAsia="Arial" w:hAnsi="Arial"/>
          <w:b w:val="false"/>
          <w:bCs w:val="false"/>
          <w:i w:val="false"/>
          <w:iCs w:val="false"/>
          <w:color w:val="000000"/>
          <w:sz w:val="22"/>
          <w:szCs w:val="22"/>
        </w:rPr>
        <w:t xml:space="preserve">Available organisations: Pick-n-Pay, Shoprite, Clicks, Discovery Health, Standard Bank, FNB, Capitec, MTN South Africa, Vodacom, SARS, City of Cape Town, Takealot, or your own choice (facilitator approval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DX Stage</w:t>
            </w:r>
          </w:p>
        </w:tc>
        <w:tc>
          <w:tcPr>
            <w:tcW w:type="dxa" w:w="496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Evidence from your chosen organisation</w:t>
            </w:r>
          </w:p>
        </w:tc>
        <w:tc>
          <w:tcPr>
            <w:tcW w:type="dxa" w:w="24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Stage reached? (Y/N)</w:t>
            </w:r>
          </w:p>
        </w:tc>
      </w:tr>
      <w:tr>
        <w:tc>
          <w:tcPr>
            <w:tcW w:type="dxa" w:w="20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Digitisation (Stage 1)</w:t>
            </w:r>
          </w:p>
        </w:tc>
        <w:tc>
          <w:tcPr>
            <w:tcW w:type="dxa" w:w="496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c>
          <w:tcPr>
            <w:tcW w:type="dxa" w:w="240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085041"/>
                <w:sz w:val="19"/>
                <w:szCs w:val="19"/>
              </w:rPr>
              <w:t xml:space="preserve">Digitalisation (Stage 2)</w:t>
            </w:r>
          </w:p>
        </w:tc>
        <w:tc>
          <w:tcPr>
            <w:tcW w:type="dxa" w:w="496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c>
          <w:tcPr>
            <w:tcW w:type="dxa" w:w="240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r>
      <w:tr>
        <w:tc>
          <w:tcPr>
            <w:tcW w:type="dxa" w:w="20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085041"/>
                <w:sz w:val="19"/>
                <w:szCs w:val="19"/>
              </w:rPr>
              <w:t xml:space="preserve">Digital Transformation (Stage 3)</w:t>
            </w:r>
          </w:p>
        </w:tc>
        <w:tc>
          <w:tcPr>
            <w:tcW w:type="dxa" w:w="496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c>
          <w:tcPr>
            <w:tcW w:type="dxa" w:w="2400"/>
            <w:tcBorders>
              <w:top w:val="single" w:color="CCCCCC" w:sz="4"/>
              <w:left w:val="single" w:color="CCCCCC" w:sz="4"/>
              <w:bottom w:val="single" w:color="CCCCCC" w:sz="4"/>
              <w:right w:val="single" w:color="CCCCCC" w:sz="4"/>
            </w:tcBorders>
            <w:shd w:fill="F5F5F5" w:val="clear"/>
            <w:tcMar>
              <w:top w:type="dxa" w:w="100"/>
              <w:left w:type="dxa" w:w="100"/>
              <w:bottom w:type="dxa" w:w="100"/>
              <w:right w:type="dxa" w:w="100"/>
            </w:tcMar>
          </w:tcPr>
          <w:p>
            <w:pPr>
              <w:spacing w:after="600" w:before="0"/>
            </w:pPr>
            <w:r>
              <w:rPr>
                <w:rFonts w:ascii="Arial" w:cs="Arial" w:eastAsia="Arial" w:hAnsi="Arial"/>
                <w:sz w:val="20"/>
                <w:szCs w:val="20"/>
              </w:rPr>
              <w:t xml:space="preserve"/>
            </w:r>
          </w:p>
        </w:tc>
      </w:tr>
    </w:tbl>
    <w:p>
      <w:pPr>
        <w:spacing w:after="120" w:before="0"/>
      </w:pPr>
    </w:p>
    <w:p>
      <w:pPr>
        <w:spacing w:after="40" w:before="0"/>
        <w:jc w:val="left"/>
      </w:pPr>
      <w:r>
        <w:rPr>
          <w:rFonts w:ascii="Arial" w:cs="Arial" w:eastAsia="Arial" w:hAnsi="Arial"/>
          <w:b/>
          <w:bCs/>
          <w:i w:val="false"/>
          <w:iCs w:val="false"/>
          <w:color w:val="000000"/>
          <w:sz w:val="22"/>
          <w:szCs w:val="22"/>
        </w:rPr>
        <w:t xml:space="preserve">Your assessment (100 words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1200" w:before="0"/>
            </w:pPr>
            <w:r>
              <w:rPr>
                <w:rFonts w:ascii="Arial" w:cs="Arial" w:eastAsia="Arial" w:hAnsi="Arial"/>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Activity 1.2 — Service Model Decision Framework</w:t>
      </w:r>
    </w:p>
    <w:p>
      <w:pPr>
        <w:spacing w:after="120" w:before="0"/>
        <w:jc w:val="left"/>
      </w:pPr>
      <w:r>
        <w:rPr>
          <w:rFonts w:ascii="Arial" w:cs="Arial" w:eastAsia="Arial" w:hAnsi="Arial"/>
          <w:b w:val="false"/>
          <w:bCs w:val="false"/>
          <w:i/>
          <w:iCs/>
          <w:color w:val="666666"/>
          <w:sz w:val="20"/>
          <w:szCs w:val="20"/>
        </w:rPr>
        <w:t xml:space="preserve">Lesson 2 · Teams of 3 · 45 minutes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Read each SA business scenario below</w:t>
            </w:r>
          </w:p>
          <w:p>
            <w:pPr>
              <w:pStyle w:val="ListParagraph"/>
              <w:numPr>
                <w:ilvl w:val="0"/>
                <w:numId w:val="2"/>
              </w:numPr>
              <w:spacing w:after="50" w:before="0"/>
            </w:pPr>
            <w:r>
              <w:rPr>
                <w:rFonts w:ascii="Arial" w:cs="Arial" w:eastAsia="Arial" w:hAnsi="Arial"/>
                <w:color w:val="1A1A2E"/>
                <w:sz w:val="20"/>
                <w:szCs w:val="20"/>
              </w:rPr>
              <w:t xml:space="preserve">For each scenario, select the most appropriate cloud service model (IaaS, PaaS, or SaaS)</w:t>
            </w:r>
          </w:p>
          <w:p>
            <w:pPr>
              <w:pStyle w:val="ListParagraph"/>
              <w:numPr>
                <w:ilvl w:val="0"/>
                <w:numId w:val="2"/>
              </w:numPr>
              <w:spacing w:after="50" w:before="0"/>
            </w:pPr>
            <w:r>
              <w:rPr>
                <w:rFonts w:ascii="Arial" w:cs="Arial" w:eastAsia="Arial" w:hAnsi="Arial"/>
                <w:color w:val="1A1A2E"/>
                <w:sz w:val="20"/>
                <w:szCs w:val="20"/>
              </w:rPr>
              <w:t xml:space="preserve">Write your justification — what makes this the right choice?</w:t>
            </w:r>
          </w:p>
          <w:p>
            <w:pPr>
              <w:pStyle w:val="ListParagraph"/>
              <w:numPr>
                <w:ilvl w:val="0"/>
                <w:numId w:val="2"/>
              </w:numPr>
              <w:spacing w:after="50" w:before="0"/>
            </w:pPr>
            <w:r>
              <w:rPr>
                <w:rFonts w:ascii="Arial" w:cs="Arial" w:eastAsia="Arial" w:hAnsi="Arial"/>
                <w:color w:val="1A1A2E"/>
                <w:sz w:val="20"/>
                <w:szCs w:val="20"/>
              </w:rPr>
              <w:t xml:space="preserve">Identify one specific AWS or Azure service that fits the scenario</w:t>
            </w:r>
          </w:p>
          <w:p>
            <w:pPr>
              <w:pStyle w:val="ListParagraph"/>
              <w:numPr>
                <w:ilvl w:val="0"/>
                <w:numId w:val="2"/>
              </w:numPr>
              <w:spacing w:after="50" w:before="0"/>
            </w:pPr>
            <w:r>
              <w:rPr>
                <w:rFonts w:ascii="Arial" w:cs="Arial" w:eastAsia="Arial" w:hAnsi="Arial"/>
                <w:color w:val="1A1A2E"/>
                <w:sz w:val="20"/>
                <w:szCs w:val="20"/>
              </w:rPr>
              <w:t xml:space="preserve">Be prepared to defend your choices in the class debrief</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Scenario 1: A Durban-based construction company needs accounting software for their 5-person finance team. They want to pay monthly and have no IT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Service model</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Your justification</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Specific AWS/Azure service</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POPIA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Scenario 2: A Cape Town fintech startup is building a mobile payments API. They need full control of their Linux server environment and database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Service model</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Your justification</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Specific AWS/Azure service</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POPIA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Scenario 3: A Johannesburg law firm needs a document management and email system for 50 staff. Their IT budget is limited and they cannot hire a sysadmin.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Service model</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Your justification</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Specific AWS/Azure service</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POPIA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Scenario 4: A Pretoria software company wants to deploy a new customer-facing web application. Their developers want to push code directly and have the platform handle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Service model</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Your justification</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Specific AWS/Azure service</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POPIA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Scenario 5: An SA hospital needs to store digitised patient records securely with custom encryption and full audit logging. They must maintain complete control of 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Service model</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Your justification</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Specific AWS/Azure service</w:t>
            </w:r>
          </w:p>
        </w:tc>
        <w:tc>
          <w:tcPr>
            <w:tcW w:type="dxa" w:w="252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8"/>
                <w:szCs w:val="18"/>
              </w:rPr>
              <w:t xml:space="preserve">POPIA consideration</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c>
          <w:tcPr>
            <w:tcW w:type="dxa" w:w="252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500" w:before="0"/>
            </w:pPr>
            <w:r>
              <w:rPr>
                <w:rFonts w:ascii="Arial" w:cs="Arial" w:eastAsia="Arial" w:hAnsi="Arial"/>
                <w:sz w:val="20"/>
                <w:szCs w:val="20"/>
              </w:rPr>
              <w:t xml:space="preserve"/>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Activity 1.3 — Cloud Provider Comparison Lab</w:t>
      </w:r>
    </w:p>
    <w:p>
      <w:pPr>
        <w:spacing w:after="120" w:before="0"/>
        <w:jc w:val="left"/>
      </w:pPr>
      <w:r>
        <w:rPr>
          <w:rFonts w:ascii="Arial" w:cs="Arial" w:eastAsia="Arial" w:hAnsi="Arial"/>
          <w:b w:val="false"/>
          <w:bCs w:val="false"/>
          <w:i/>
          <w:iCs/>
          <w:color w:val="666666"/>
          <w:sz w:val="20"/>
          <w:szCs w:val="20"/>
        </w:rPr>
        <w:t xml:space="preserve">Lesson 3 · Pairs · 60 minutes · Lab 1c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Your pair is assigned one cloud provider: AWS, Azure, or GCP</w:t>
            </w:r>
          </w:p>
          <w:p>
            <w:pPr>
              <w:pStyle w:val="ListParagraph"/>
              <w:numPr>
                <w:ilvl w:val="0"/>
                <w:numId w:val="2"/>
              </w:numPr>
              <w:spacing w:after="50" w:before="0"/>
            </w:pPr>
            <w:r>
              <w:rPr>
                <w:rFonts w:ascii="Arial" w:cs="Arial" w:eastAsia="Arial" w:hAnsi="Arial"/>
                <w:color w:val="1A1A2E"/>
                <w:sz w:val="20"/>
                <w:szCs w:val="20"/>
              </w:rPr>
              <w:t xml:space="preserve">Using only free documentation (docs.aws.amazon.com, learn.microsoft.com, cloud.google.com), complete the table below</w:t>
            </w:r>
          </w:p>
          <w:p>
            <w:pPr>
              <w:pStyle w:val="ListParagraph"/>
              <w:numPr>
                <w:ilvl w:val="0"/>
                <w:numId w:val="2"/>
              </w:numPr>
              <w:spacing w:after="50" w:before="0"/>
            </w:pPr>
            <w:r>
              <w:rPr>
                <w:rFonts w:ascii="Arial" w:cs="Arial" w:eastAsia="Arial" w:hAnsi="Arial"/>
                <w:color w:val="1A1A2E"/>
                <w:sz w:val="20"/>
                <w:szCs w:val="20"/>
              </w:rPr>
              <w:t xml:space="preserve">You have 45 minutes to research — do not use any other sources</w:t>
            </w:r>
          </w:p>
          <w:p>
            <w:pPr>
              <w:pStyle w:val="ListParagraph"/>
              <w:numPr>
                <w:ilvl w:val="0"/>
                <w:numId w:val="2"/>
              </w:numPr>
              <w:spacing w:after="50" w:before="0"/>
            </w:pPr>
            <w:r>
              <w:rPr>
                <w:rFonts w:ascii="Arial" w:cs="Arial" w:eastAsia="Arial" w:hAnsi="Arial"/>
                <w:color w:val="1A1A2E"/>
                <w:sz w:val="20"/>
                <w:szCs w:val="20"/>
              </w:rPr>
              <w:t xml:space="preserve">At the end, each pair presents their findings in 3 minutes</w:t>
            </w:r>
          </w:p>
        </w:tc>
      </w:tr>
    </w:tbl>
    <w:p>
      <w:pPr>
        <w:spacing w:after="120" w:before="0"/>
      </w:pPr>
    </w:p>
    <w:p>
      <w:pPr>
        <w:spacing w:after="80" w:before="0"/>
        <w:jc w:val="left"/>
      </w:pPr>
      <w:r>
        <w:rPr>
          <w:rFonts w:ascii="Arial" w:cs="Arial" w:eastAsia="Arial" w:hAnsi="Arial"/>
          <w:b/>
          <w:bCs/>
          <w:i w:val="false"/>
          <w:iCs w:val="false"/>
          <w:color w:val="000000"/>
          <w:sz w:val="22"/>
          <w:szCs w:val="22"/>
        </w:rPr>
        <w:t xml:space="preserve">My assigned provider: 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20"/>
                <w:szCs w:val="20"/>
              </w:rPr>
              <w:t xml:space="preserve">Research question</w:t>
            </w:r>
          </w:p>
        </w:tc>
        <w:tc>
          <w:tcPr>
            <w:tcW w:type="dxa" w:w="656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20"/>
                <w:szCs w:val="20"/>
              </w:rPr>
              <w:t xml:space="preserve">Your findings</w:t>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Nearest region to South Africa (name + region code)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60" w:before="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Free-tier compute offering (name, specs, monthly limit)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60" w:before="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Managed database service (name and supported DB engines)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60" w:before="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One AI/ML service offered (name and what it does)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60" w:before="0"/>
            </w:pPr>
            <w:r>
              <w:rPr>
                <w:rFonts w:ascii="Arial" w:cs="Arial" w:eastAsia="Arial" w:hAnsi="Arial"/>
                <w:sz w:val="20"/>
                <w:szCs w:val="20"/>
              </w:rPr>
              <w:t xml:space="preserve"/>
            </w:r>
          </w:p>
        </w:tc>
      </w:tr>
      <w:tr>
        <w:tc>
          <w:tcPr>
            <w:tcW w:type="dxa" w:w="28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One service used by SA businesses (find a case study or reference)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60" w:before="0"/>
            </w:pPr>
            <w:r>
              <w:rPr>
                <w:rFonts w:ascii="Arial" w:cs="Arial" w:eastAsia="Arial" w:hAnsi="Arial"/>
                <w:sz w:val="20"/>
                <w:szCs w:val="20"/>
              </w:rPr>
              <w:t xml:space="preserve"/>
            </w:r>
          </w:p>
        </w:tc>
      </w:tr>
    </w:tbl>
    <w:p>
      <w:pPr>
        <w:spacing w:after="120" w:before="0"/>
      </w:pPr>
    </w:p>
    <w:p>
      <w:pPr>
        <w:spacing w:after="40" w:before="0"/>
        <w:jc w:val="left"/>
      </w:pPr>
      <w:r>
        <w:rPr>
          <w:rFonts w:ascii="Arial" w:cs="Arial" w:eastAsia="Arial" w:hAnsi="Arial"/>
          <w:b/>
          <w:bCs/>
          <w:i w:val="false"/>
          <w:iCs w:val="false"/>
          <w:color w:val="000000"/>
          <w:sz w:val="22"/>
          <w:szCs w:val="22"/>
        </w:rPr>
        <w:t xml:space="preserve">My recommendation (which provider would I recommend for a new SA startup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900" w:before="0"/>
            </w:pPr>
            <w:r>
              <w:rPr>
                <w:rFonts w:ascii="Arial" w:cs="Arial" w:eastAsia="Arial" w:hAnsi="Arial"/>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Activity 1.4 — My Cloud Career Pathway Map</w:t>
      </w:r>
    </w:p>
    <w:p>
      <w:pPr>
        <w:spacing w:after="120" w:before="0"/>
        <w:jc w:val="left"/>
      </w:pPr>
      <w:r>
        <w:rPr>
          <w:rFonts w:ascii="Arial" w:cs="Arial" w:eastAsia="Arial" w:hAnsi="Arial"/>
          <w:b w:val="false"/>
          <w:bCs w:val="false"/>
          <w:i/>
          <w:iCs/>
          <w:color w:val="666666"/>
          <w:sz w:val="20"/>
          <w:szCs w:val="20"/>
        </w:rPr>
        <w:t xml:space="preserve">Lesson 4 · Individual · 30 minutes · Mentoring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Complete the pathway map below honestly — there are no wrong answers</w:t>
            </w:r>
          </w:p>
          <w:p>
            <w:pPr>
              <w:pStyle w:val="ListParagraph"/>
              <w:numPr>
                <w:ilvl w:val="0"/>
                <w:numId w:val="2"/>
              </w:numPr>
              <w:spacing w:after="50" w:before="0"/>
            </w:pPr>
            <w:r>
              <w:rPr>
                <w:rFonts w:ascii="Arial" w:cs="Arial" w:eastAsia="Arial" w:hAnsi="Arial"/>
                <w:color w:val="1A1A2E"/>
                <w:sz w:val="20"/>
                <w:szCs w:val="20"/>
              </w:rPr>
              <w:t xml:space="preserve">This document is a mentoring tool, not an assessment — your facilitator will use it to support your learning</w:t>
            </w:r>
          </w:p>
          <w:p>
            <w:pPr>
              <w:pStyle w:val="ListParagraph"/>
              <w:numPr>
                <w:ilvl w:val="0"/>
                <w:numId w:val="2"/>
              </w:numPr>
              <w:spacing w:after="50" w:before="0"/>
            </w:pPr>
            <w:r>
              <w:rPr>
                <w:rFonts w:ascii="Arial" w:cs="Arial" w:eastAsia="Arial" w:hAnsi="Arial"/>
                <w:color w:val="1A1A2E"/>
                <w:sz w:val="20"/>
                <w:szCs w:val="20"/>
              </w:rPr>
              <w:t xml:space="preserve">Review it again at the end of Cloud Launchpad to see how your goals and confidence have changed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My name: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My starting point: What is my current level of cloud knowledge? (none / beginner / some experience)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My target cloud role: Which career role interests me most after seeing the career pathway slide?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My motivation: Why do I want to work in cloud? (one sentence)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My timeline: How many months do I realistically have to reach my target role?</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GDA modules I need to reach my target: List the modules and tracks required</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E1F5EE" w:val="clear"/>
            <w:tcMar>
              <w:top w:type="dxa" w:w="80"/>
              <w:left w:type="dxa" w:w="100"/>
              <w:bottom w:type="dxa" w:w="80"/>
              <w:right w:type="dxa" w:w="100"/>
            </w:tcMar>
          </w:tcPr>
          <w:p>
            <w:r>
              <w:rPr>
                <w:rFonts w:ascii="Arial" w:cs="Arial" w:eastAsia="Arial" w:hAnsi="Arial"/>
                <w:b/>
                <w:bCs/>
                <w:color w:val="1A1A2E"/>
                <w:sz w:val="19"/>
                <w:szCs w:val="19"/>
              </w:rPr>
              <w:t xml:space="preserve">My biggest concern about this journey: What am I most worried about?</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Support I need: What would help me most — more practice time, a study group, a mentor, extra reading?</w:t>
            </w:r>
          </w:p>
        </w:tc>
        <w:tc>
          <w:tcPr>
            <w:tcW w:type="dxa" w:w="61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300" w:before="0"/>
            </w:pPr>
            <w:r>
              <w:rPr>
                <w:rFonts w:ascii="Arial" w:cs="Arial" w:eastAsia="Arial" w:hAnsi="Arial"/>
                <w:sz w:val="20"/>
                <w:szCs w:val="20"/>
              </w:rPr>
              <w:t xml:space="preserve"/>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1A1A2E"/>
                <w:sz w:val="30"/>
                <w:szCs w:val="30"/>
              </w:rPr>
              <w:t xml:space="preserve">Video &amp; Narration Scripts</w:t>
            </w:r>
          </w:p>
          <w:p>
            <w:pPr>
              <w:spacing w:after="0" w:before="50"/>
            </w:pPr>
            <w:r>
              <w:rPr>
                <w:rFonts w:ascii="Arial" w:cs="Arial" w:eastAsia="Arial" w:hAnsi="Arial"/>
                <w:i/>
                <w:iCs/>
                <w:color w:val="1A1A2E"/>
                <w:sz w:val="20"/>
                <w:szCs w:val="20"/>
              </w:rPr>
              <w:t xml:space="preserve">Full narration for recorded or blended delivery · All 4 lessons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These scripts are written for the facilitator to record as video lessons or narrated slide presentations for asynchronous or blended delivery. Each script corresponds to one lesson. Estimated recording time is indicated. The scripts are written in a conversational, direct style suitable for adult learners. Read through each script at full speed before recording — you will naturally find places to pause, add emphasis, or insert a question prompt.</w:t>
      </w:r>
    </w:p>
    <w:p>
      <w:r>
        <w:br w:type="page"/>
      </w:r>
    </w:p>
    <w:p>
      <w:pPr>
        <w:pStyle w:val="Heading2"/>
        <w:spacing w:after="100" w:before="200"/>
      </w:pPr>
      <w:r>
        <w:rPr>
          <w:rFonts w:ascii="Arial" w:cs="Arial" w:eastAsia="Arial" w:hAnsi="Arial"/>
          <w:b/>
          <w:bCs/>
          <w:color w:val="993C1D"/>
          <w:sz w:val="24"/>
          <w:szCs w:val="24"/>
        </w:rPr>
        <w:t xml:space="preserve">Video Script — Lesson 1: What is the digital world?</w:t>
      </w:r>
    </w:p>
    <w:p>
      <w:pPr>
        <w:spacing w:after="140" w:before="0"/>
        <w:jc w:val="left"/>
      </w:pPr>
      <w:r>
        <w:rPr>
          <w:rFonts w:ascii="Arial" w:cs="Arial" w:eastAsia="Arial" w:hAnsi="Arial"/>
          <w:b w:val="false"/>
          <w:bCs w:val="false"/>
          <w:i/>
          <w:iCs/>
          <w:color w:val="666666"/>
          <w:sz w:val="20"/>
          <w:szCs w:val="20"/>
        </w:rPr>
        <w:t xml:space="preserve">Estimated recording time: 35–40 minutes · Split into 3 segments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Recording notes</w:t>
            </w:r>
          </w:p>
          <w:p>
            <w:pPr>
              <w:pStyle w:val="ListParagraph"/>
              <w:numPr>
                <w:ilvl w:val="0"/>
                <w:numId w:val="2"/>
              </w:numPr>
              <w:spacing w:after="50" w:before="0"/>
            </w:pPr>
            <w:r>
              <w:rPr>
                <w:rFonts w:ascii="Arial" w:cs="Arial" w:eastAsia="Arial" w:hAnsi="Arial"/>
                <w:color w:val="1A1A2E"/>
                <w:sz w:val="20"/>
                <w:szCs w:val="20"/>
              </w:rPr>
              <w:t xml:space="preserve">Split into 3 segments: (1) Introduction and SA context 8–10 min, (2) Three terms and timeline 12–15 min, (3) NIST characteristics 10–12 min</w:t>
            </w:r>
          </w:p>
          <w:p>
            <w:pPr>
              <w:pStyle w:val="ListParagraph"/>
              <w:numPr>
                <w:ilvl w:val="0"/>
                <w:numId w:val="2"/>
              </w:numPr>
              <w:spacing w:after="50" w:before="0"/>
            </w:pPr>
            <w:r>
              <w:rPr>
                <w:rFonts w:ascii="Arial" w:cs="Arial" w:eastAsia="Arial" w:hAnsi="Arial"/>
                <w:color w:val="1A1A2E"/>
                <w:sz w:val="20"/>
                <w:szCs w:val="20"/>
              </w:rPr>
              <w:t xml:space="preserve">Record in front of a plain background or branded backdrop</w:t>
            </w:r>
          </w:p>
          <w:p>
            <w:pPr>
              <w:pStyle w:val="ListParagraph"/>
              <w:numPr>
                <w:ilvl w:val="0"/>
                <w:numId w:val="2"/>
              </w:numPr>
              <w:spacing w:after="50" w:before="0"/>
            </w:pPr>
            <w:r>
              <w:rPr>
                <w:rFonts w:ascii="Arial" w:cs="Arial" w:eastAsia="Arial" w:hAnsi="Arial"/>
                <w:color w:val="1A1A2E"/>
                <w:sz w:val="20"/>
                <w:szCs w:val="20"/>
              </w:rPr>
              <w:t xml:space="preserve">Include the slide on-screen with picture-in-picture camera</w:t>
            </w:r>
          </w:p>
          <w:p>
            <w:pPr>
              <w:pStyle w:val="ListParagraph"/>
              <w:numPr>
                <w:ilvl w:val="0"/>
                <w:numId w:val="2"/>
              </w:numPr>
              <w:spacing w:after="50" w:before="0"/>
            </w:pPr>
            <w:r>
              <w:rPr>
                <w:rFonts w:ascii="Arial" w:cs="Arial" w:eastAsia="Arial" w:hAnsi="Arial"/>
                <w:color w:val="1A1A2E"/>
                <w:sz w:val="20"/>
                <w:szCs w:val="20"/>
              </w:rPr>
              <w:t xml:space="preserve">Add SA examples verbally even when not on the slide — authenticity matters</w:t>
            </w:r>
          </w:p>
        </w:tc>
      </w:tr>
    </w:tbl>
    <w:p>
      <w:pPr>
        <w:spacing w:after="120" w:before="0"/>
      </w:pPr>
    </w:p>
    <w:p>
      <w:pPr>
        <w:spacing w:after="80" w:before="160"/>
      </w:pPr>
      <w:r>
        <w:rPr>
          <w:rFonts w:ascii="Arial" w:cs="Arial" w:eastAsia="Arial" w:hAnsi="Arial"/>
          <w:b/>
          <w:bCs/>
          <w:color w:val="1A1A2E"/>
          <w:sz w:val="22"/>
          <w:szCs w:val="22"/>
        </w:rPr>
        <w:t xml:space="preserve">Segment 1: Introduction and SA context (8–10 minutes)</w:t>
      </w:r>
    </w:p>
    <w:p>
      <w:pPr>
        <w:spacing w:after="60" w:before="0"/>
        <w:jc w:val="left"/>
      </w:pPr>
      <w:r>
        <w:rPr>
          <w:rFonts w:ascii="Arial" w:cs="Arial" w:eastAsia="Arial" w:hAnsi="Arial"/>
          <w:b w:val="false"/>
          <w:bCs w:val="false"/>
          <w:i/>
          <w:iCs/>
          <w:color w:val="666666"/>
          <w:sz w:val="20"/>
          <w:szCs w:val="20"/>
        </w:rPr>
        <w:t xml:space="preserve">Facilitator narration:</w:t>
      </w:r>
    </w:p>
    <w:p>
      <w:pPr>
        <w:spacing w:after="80" w:before="0"/>
        <w:jc w:val="left"/>
      </w:pPr>
      <w:r>
        <w:rPr>
          <w:rFonts w:ascii="Arial" w:cs="Arial" w:eastAsia="Arial" w:hAnsi="Arial"/>
          <w:b w:val="false"/>
          <w:bCs w:val="false"/>
          <w:i w:val="false"/>
          <w:iCs w:val="false"/>
          <w:color w:val="000000"/>
          <w:sz w:val="22"/>
          <w:szCs w:val="22"/>
        </w:rPr>
        <w:t xml:space="preserve">Welcome to Module 1 of Cloud Launchpad at Ginashe Digital Academy. My name is [facilitator name] and I will be your guide through this module. I want to start with a question: What digital service have you used in the last 24 hours? Think about it for a moment. Maybe you checked your Capitec balance this morning. Maybe you sent a WhatsApp message. Maybe you watched something on YouTube or Netflix. Maybe you paid for something using SnapScan or PayFast.</w:t>
      </w:r>
    </w:p>
    <w:p>
      <w:pPr>
        <w:spacing w:after="80" w:before="0"/>
        <w:jc w:val="left"/>
      </w:pPr>
      <w:r>
        <w:rPr>
          <w:rFonts w:ascii="Arial" w:cs="Arial" w:eastAsia="Arial" w:hAnsi="Arial"/>
          <w:b w:val="false"/>
          <w:bCs w:val="false"/>
          <w:i w:val="false"/>
          <w:iCs w:val="false"/>
          <w:color w:val="000000"/>
          <w:sz w:val="22"/>
          <w:szCs w:val="22"/>
        </w:rPr>
        <w:t xml:space="preserve">Here is something most people do not realise: almost every single one of those interactions was powered by cloud computing. The Capitec app connects to servers in a cloud data centre. WhatsApp runs on Meta's cloud infrastructure. Netflix streams from Amazon Web Services. SnapScan processes payments through cloud-based financial systems. You have been a cloud user for years — you just did not know it. And that is exactly what this module is going to fix.</w:t>
      </w:r>
    </w:p>
    <w:p>
      <w:pPr>
        <w:spacing w:after="120" w:before="0"/>
        <w:jc w:val="left"/>
      </w:pPr>
      <w:r>
        <w:rPr>
          <w:rFonts w:ascii="Arial" w:cs="Arial" w:eastAsia="Arial" w:hAnsi="Arial"/>
          <w:b w:val="false"/>
          <w:bCs w:val="false"/>
          <w:i w:val="false"/>
          <w:iCs w:val="false"/>
          <w:color w:val="000000"/>
          <w:sz w:val="22"/>
          <w:szCs w:val="22"/>
        </w:rPr>
        <w:t xml:space="preserve">Let us talk about why this matters for South Africa specifically. South Africa is the most advanced digital economy in sub-Saharan Africa, and the gap between where we are now and where the digital economy is going is exactly the kind of gap that creates career opportunities. SARS processes 6 million tax returns through eFiling every year. Capitec Bank has 9 million active app users. Takealot processes 150,000 orders per day. These systems run on cloud infrastructure, and they need cloud professionals to build, manage, and secure them. That is the context for this course.</w:t>
      </w:r>
    </w:p>
    <w:p>
      <w:pPr>
        <w:spacing w:after="80" w:before="160"/>
      </w:pPr>
      <w:r>
        <w:rPr>
          <w:rFonts w:ascii="Arial" w:cs="Arial" w:eastAsia="Arial" w:hAnsi="Arial"/>
          <w:b/>
          <w:bCs/>
          <w:color w:val="1A1A2E"/>
          <w:sz w:val="22"/>
          <w:szCs w:val="22"/>
        </w:rPr>
        <w:t xml:space="preserve">Segment 2: Three terms and the history of computing (12–15 minutes)</w:t>
      </w:r>
    </w:p>
    <w:p>
      <w:pPr>
        <w:spacing w:after="60" w:before="0"/>
        <w:jc w:val="left"/>
      </w:pPr>
      <w:r>
        <w:rPr>
          <w:rFonts w:ascii="Arial" w:cs="Arial" w:eastAsia="Arial" w:hAnsi="Arial"/>
          <w:b w:val="false"/>
          <w:bCs w:val="false"/>
          <w:i/>
          <w:iCs/>
          <w:color w:val="666666"/>
          <w:sz w:val="20"/>
          <w:szCs w:val="20"/>
        </w:rPr>
        <w:t xml:space="preserve">Facilitator narration:</w:t>
      </w:r>
    </w:p>
    <w:p>
      <w:pPr>
        <w:spacing w:after="80" w:before="0"/>
        <w:jc w:val="left"/>
      </w:pPr>
      <w:r>
        <w:rPr>
          <w:rFonts w:ascii="Arial" w:cs="Arial" w:eastAsia="Arial" w:hAnsi="Arial"/>
          <w:b w:val="false"/>
          <w:bCs w:val="false"/>
          <w:i w:val="false"/>
          <w:iCs w:val="false"/>
          <w:color w:val="000000"/>
          <w:sz w:val="22"/>
          <w:szCs w:val="22"/>
        </w:rPr>
        <w:t xml:space="preserve">Before we define cloud computing, we need to sort out three terms that people use interchangeably but that actually mean very different things. These terms are: digitisation, digitalisation, and digital transformation. They sound similar. They are not. Getting them confused in a professional context will make you look as if you do not understand the field. So let us nail them now.</w:t>
      </w:r>
    </w:p>
    <w:p>
      <w:pPr>
        <w:spacing w:after="80" w:before="0"/>
        <w:jc w:val="left"/>
      </w:pPr>
      <w:r>
        <w:rPr>
          <w:rFonts w:ascii="Arial" w:cs="Arial" w:eastAsia="Arial" w:hAnsi="Arial"/>
          <w:b w:val="false"/>
          <w:bCs w:val="false"/>
          <w:i w:val="false"/>
          <w:iCs w:val="false"/>
          <w:color w:val="000000"/>
          <w:sz w:val="22"/>
          <w:szCs w:val="22"/>
        </w:rPr>
        <w:t xml:space="preserve">Digitisation is Stage 1. It is the conversion of analogue information into digital format. A clinic scanning paper patient records into PDF files is digitising. A municipality photographing paper planning applications is digitising. The process is exactly the same as it was — the information just lives in a different medium. This is important but it is not transformation. It is preservation.</w:t>
      </w:r>
    </w:p>
    <w:p>
      <w:pPr>
        <w:spacing w:after="80" w:before="0"/>
        <w:jc w:val="left"/>
      </w:pPr>
      <w:r>
        <w:rPr>
          <w:rFonts w:ascii="Arial" w:cs="Arial" w:eastAsia="Arial" w:hAnsi="Arial"/>
          <w:b w:val="false"/>
          <w:bCs w:val="false"/>
          <w:i w:val="false"/>
          <w:iCs w:val="false"/>
          <w:color w:val="000000"/>
          <w:sz w:val="22"/>
          <w:szCs w:val="22"/>
        </w:rPr>
        <w:t xml:space="preserve">Digitalisation is Stage 2. It is using digital technology to change and improve how processes work. The same clinic installs a cloud-based booking system. Patients can now make appointments online. The doctor gets a notification on their phone 30 minutes before each appointment. Medicine dispensed is automatically recorded. The system warns when a prescription is about to run out. The information is still the same — patient records, appointments, prescriptions — but the process of managing that information has fundamentally changed. That is digitalisation.</w:t>
      </w:r>
    </w:p>
    <w:p>
      <w:pPr>
        <w:spacing w:after="80" w:before="0"/>
        <w:jc w:val="left"/>
      </w:pPr>
      <w:r>
        <w:rPr>
          <w:rFonts w:ascii="Arial" w:cs="Arial" w:eastAsia="Arial" w:hAnsi="Arial"/>
          <w:b w:val="false"/>
          <w:bCs w:val="false"/>
          <w:i w:val="false"/>
          <w:iCs w:val="false"/>
          <w:color w:val="000000"/>
          <w:sz w:val="22"/>
          <w:szCs w:val="22"/>
        </w:rPr>
        <w:t xml:space="preserve">Digital transformation — and this is Stage 3, the most ambitious — is when you use technology to rethink what your business actually is. That same clinic realises that they have 5 years of health data for 2,000 patients. They partner with medical researchers at UCT. They build a telemedicine platform. They start seeing patients in rural Limpopo who cannot travel to Soweto. The business is no longer just a local clinic — it is a health platform that serves a region. The model has been transformed. That is digital transformation.</w:t>
      </w:r>
    </w:p>
    <w:p>
      <w:pPr>
        <w:spacing w:after="80" w:before="0"/>
        <w:jc w:val="left"/>
      </w:pPr>
      <w:r>
        <w:rPr>
          <w:rFonts w:ascii="Arial" w:cs="Arial" w:eastAsia="Arial" w:hAnsi="Arial"/>
          <w:b w:val="false"/>
          <w:bCs w:val="false"/>
          <w:i/>
          <w:iCs/>
          <w:color w:val="993C1D"/>
          <w:sz w:val="20"/>
          <w:szCs w:val="20"/>
        </w:rPr>
        <w:t xml:space="preserve">[Pause here — give learners 30 seconds to think of their own example before continuing]</w:t>
      </w:r>
    </w:p>
    <w:p>
      <w:pPr>
        <w:spacing w:after="80" w:before="0"/>
        <w:jc w:val="left"/>
      </w:pPr>
      <w:r>
        <w:rPr>
          <w:rFonts w:ascii="Arial" w:cs="Arial" w:eastAsia="Arial" w:hAnsi="Arial"/>
          <w:b w:val="false"/>
          <w:bCs w:val="false"/>
          <w:i w:val="false"/>
          <w:iCs w:val="false"/>
          <w:color w:val="000000"/>
          <w:sz w:val="22"/>
          <w:szCs w:val="22"/>
        </w:rPr>
        <w:t xml:space="preserve">Now let us talk about the history that led to cloud computing. The story starts in the 1960s with mainframe computers. These were enormous machines — they filled entire rooms, cost millions of rands, and were shared among hundreds of users on a time-sharing basis. Universities and government departments might have one. Businesses rented time on them. The concept of 'many users, one shared computer' that you will recognise as the foundation of cloud computing — that concept is 60 years old.</w:t>
      </w:r>
    </w:p>
    <w:p>
      <w:pPr>
        <w:spacing w:after="120" w:before="0"/>
        <w:jc w:val="left"/>
      </w:pPr>
      <w:r>
        <w:rPr>
          <w:rFonts w:ascii="Arial" w:cs="Arial" w:eastAsia="Arial" w:hAnsi="Arial"/>
          <w:b w:val="false"/>
          <w:bCs w:val="false"/>
          <w:i w:val="false"/>
          <w:iCs w:val="false"/>
          <w:color w:val="000000"/>
          <w:sz w:val="22"/>
          <w:szCs w:val="22"/>
        </w:rPr>
        <w:t xml:space="preserve">In 1991 — the same year Linus Torvalds released Linux as a student project at the age of 21 — Tim Berners-Lee invented the World Wide Web. Within a few years, every computer was connected. Data could flow freely. Applications could run anywhere. And in 2006, Amazon made a decision that changed computing forever. They realised that the internal infrastructure they had built to run amazon.com was so good that they should sell access to it as a service. AWS launched with two products: EC2, which was virtual servers, and S3, which was object storage. Within two years Netflix was running on AWS. The cloud era had begun.</w:t>
      </w:r>
    </w:p>
    <w:p>
      <w:pPr>
        <w:spacing w:after="80" w:before="160"/>
      </w:pPr>
      <w:r>
        <w:rPr>
          <w:rFonts w:ascii="Arial" w:cs="Arial" w:eastAsia="Arial" w:hAnsi="Arial"/>
          <w:b/>
          <w:bCs/>
          <w:color w:val="1A1A2E"/>
          <w:sz w:val="22"/>
          <w:szCs w:val="22"/>
        </w:rPr>
        <w:t xml:space="preserve">Segment 3: The NIST characteristics (10–12 minutes)</w:t>
      </w:r>
    </w:p>
    <w:p>
      <w:pPr>
        <w:spacing w:after="60" w:before="0"/>
        <w:jc w:val="left"/>
      </w:pPr>
      <w:r>
        <w:rPr>
          <w:rFonts w:ascii="Arial" w:cs="Arial" w:eastAsia="Arial" w:hAnsi="Arial"/>
          <w:b w:val="false"/>
          <w:bCs w:val="false"/>
          <w:i/>
          <w:iCs/>
          <w:color w:val="666666"/>
          <w:sz w:val="20"/>
          <w:szCs w:val="20"/>
        </w:rPr>
        <w:t xml:space="preserve">Facilitator narration:</w:t>
      </w:r>
    </w:p>
    <w:p>
      <w:pPr>
        <w:spacing w:after="80" w:before="0"/>
        <w:jc w:val="left"/>
      </w:pPr>
      <w:r>
        <w:rPr>
          <w:rFonts w:ascii="Arial" w:cs="Arial" w:eastAsia="Arial" w:hAnsi="Arial"/>
          <w:b w:val="false"/>
          <w:bCs w:val="false"/>
          <w:i w:val="false"/>
          <w:iCs w:val="false"/>
          <w:color w:val="000000"/>
          <w:sz w:val="22"/>
          <w:szCs w:val="22"/>
        </w:rPr>
        <w:t xml:space="preserve">Cloud computing has an official definition. It comes from the US National Institute of Standards and Technology — NIST — and it identifies five essential characteristics that every true cloud service must have. You need to know these cold. They appear in every cloud certification exam and in job interviews. Let me walk you through them with real examples.</w:t>
      </w:r>
    </w:p>
    <w:p>
      <w:pPr>
        <w:spacing w:after="80" w:before="0"/>
        <w:jc w:val="left"/>
      </w:pPr>
      <w:r>
        <w:rPr>
          <w:rFonts w:ascii="Arial" w:cs="Arial" w:eastAsia="Arial" w:hAnsi="Arial"/>
          <w:b w:val="false"/>
          <w:bCs w:val="false"/>
          <w:i w:val="false"/>
          <w:iCs w:val="false"/>
          <w:color w:val="000000"/>
          <w:sz w:val="22"/>
          <w:szCs w:val="22"/>
        </w:rPr>
        <w:t xml:space="preserve">Characteristic 1: On-demand self-service. You can provision and deprovision computing resources yourself, at any time, without needing to call a salesperson or fill in a purchase order. You log into the AWS console, click 'Launch Instance', and 5 minutes later you have a running server. There is no human interaction from Amazon's side. Compare this to the old world: you would call a hosting provider, they would take your order, ship a physical server, and you might be waiting 3 weeks. On-demand self-service eliminates that wait entirely.</w:t>
      </w:r>
    </w:p>
    <w:p>
      <w:pPr>
        <w:spacing w:after="80" w:before="0"/>
        <w:jc w:val="left"/>
      </w:pPr>
      <w:r>
        <w:rPr>
          <w:rFonts w:ascii="Arial" w:cs="Arial" w:eastAsia="Arial" w:hAnsi="Arial"/>
          <w:b w:val="false"/>
          <w:bCs w:val="false"/>
          <w:i w:val="false"/>
          <w:iCs w:val="false"/>
          <w:color w:val="000000"/>
          <w:sz w:val="22"/>
          <w:szCs w:val="22"/>
        </w:rPr>
        <w:t xml:space="preserve">Characteristic 2: Broad network access. Cloud services are available from any standard device over any standard network. The engineer in Cape Town and the client in Nairobi both access the same system through a web browser or an app. This is why the cloud works for Africa — it does not matter that you are in Polokwane rather than Palo Alto. If you have internet, you have the cloud.</w:t>
      </w:r>
    </w:p>
    <w:p>
      <w:pPr>
        <w:spacing w:after="80" w:before="0"/>
        <w:jc w:val="left"/>
      </w:pPr>
      <w:r>
        <w:rPr>
          <w:rFonts w:ascii="Arial" w:cs="Arial" w:eastAsia="Arial" w:hAnsi="Arial"/>
          <w:b w:val="false"/>
          <w:bCs w:val="false"/>
          <w:i w:val="false"/>
          <w:iCs w:val="false"/>
          <w:color w:val="000000"/>
          <w:sz w:val="22"/>
          <w:szCs w:val="22"/>
        </w:rPr>
        <w:t xml:space="preserve">Characteristic 3: Resource pooling. The cloud provider serves many customers from the same shared physical infrastructure, but each customer's workload appears to be isolated and dedicated. Your virtual server and your competitor's virtual server might run on the same physical machine in the Cape Town data centre — but neither of you can access the other's data. This sharing is what makes cloud so cost-efficient. AWS can amortise the cost of hardware across thousands of customers.</w:t>
      </w:r>
    </w:p>
    <w:p>
      <w:pPr>
        <w:spacing w:after="80" w:before="0"/>
        <w:jc w:val="left"/>
      </w:pPr>
      <w:r>
        <w:rPr>
          <w:rFonts w:ascii="Arial" w:cs="Arial" w:eastAsia="Arial" w:hAnsi="Arial"/>
          <w:b w:val="false"/>
          <w:bCs w:val="false"/>
          <w:i w:val="false"/>
          <w:iCs w:val="false"/>
          <w:color w:val="000000"/>
          <w:sz w:val="22"/>
          <w:szCs w:val="22"/>
        </w:rPr>
        <w:t xml:space="preserve">Characteristic 4: Rapid elasticity. Resources can be scaled up or down almost instantly and appear unlimited to the consumer. This is the characteristic that changes business models. Takealot can scale their cloud capacity by 1,000 percent on Black Friday at 8am and scale it back down at midnight. They only pay for those extra hours. Under the old model, they would need to own 10 times their normal server capacity year-round to handle one day of peak traffic. That is enormously wasteful. Rapid elasticity eliminates that waste.</w:t>
      </w:r>
    </w:p>
    <w:p>
      <w:pPr>
        <w:spacing w:after="80" w:before="0"/>
        <w:jc w:val="left"/>
      </w:pPr>
      <w:r>
        <w:rPr>
          <w:rFonts w:ascii="Arial" w:cs="Arial" w:eastAsia="Arial" w:hAnsi="Arial"/>
          <w:b w:val="false"/>
          <w:bCs w:val="false"/>
          <w:i w:val="false"/>
          <w:iCs w:val="false"/>
          <w:color w:val="000000"/>
          <w:sz w:val="22"/>
          <w:szCs w:val="22"/>
        </w:rPr>
        <w:t xml:space="preserve">Characteristic 5: Measured service. Cloud resource usage is automatically monitored, controlled, and billed — just like an electricity meter measures kilowatt-hours. You only pay for what you use. There is no over-provisioning, no idle hardware, and no guessing. You can see your bill in real time in the AWS Cost Explorer dashboard. This transparency is one of the most powerful aspects of cloud computing for financial management.</w:t>
      </w:r>
    </w:p>
    <w:p>
      <w:pPr>
        <w:spacing w:after="120" w:before="0"/>
        <w:jc w:val="left"/>
      </w:pPr>
      <w:r>
        <w:rPr>
          <w:rFonts w:ascii="Arial" w:cs="Arial" w:eastAsia="Arial" w:hAnsi="Arial"/>
          <w:b w:val="false"/>
          <w:bCs w:val="false"/>
          <w:i w:val="false"/>
          <w:iCs w:val="false"/>
          <w:color w:val="000000"/>
          <w:sz w:val="22"/>
          <w:szCs w:val="22"/>
        </w:rPr>
        <w:t xml:space="preserve">Remember: all five characteristics must be present for a service to be considered truly cloud computing. A company that sells you dedicated hosting on a fixed contract does not qualify — there is no rapid elasticity, and self-service is limited. Cloud is defined by all five together.</w:t>
      </w:r>
    </w:p>
    <w:p>
      <w:pPr>
        <w:spacing w:after="0" w:before="0"/>
        <w:jc w:val="left"/>
      </w:pPr>
      <w:r>
        <w:rPr>
          <w:rFonts w:ascii="Arial" w:cs="Arial" w:eastAsia="Arial" w:hAnsi="Arial"/>
          <w:b w:val="false"/>
          <w:bCs w:val="false"/>
          <w:i/>
          <w:iCs/>
          <w:color w:val="993C1D"/>
          <w:sz w:val="20"/>
          <w:szCs w:val="20"/>
        </w:rPr>
        <w:t xml:space="preserve">[End of Lesson 1 video — direct learners to the Lab 1a activity and the self-check questions on the LMS]</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E5E3FC" w:sz="6"/>
              <w:left w:val="single" w:color="E5E3FC" w:sz="6"/>
              <w:bottom w:val="single" w:color="E5E3FC" w:sz="6"/>
              <w:right w:val="single" w:color="E5E3FC" w:sz="6"/>
            </w:tcBorders>
            <w:shd w:fill="E5E3FC" w:val="clear"/>
            <w:tcMar>
              <w:top w:type="dxa" w:w="160"/>
              <w:left w:type="dxa" w:w="180"/>
              <w:bottom w:type="dxa" w:w="160"/>
              <w:right w:type="dxa" w:w="140"/>
            </w:tcMar>
            <w:vAlign w:val="center"/>
          </w:tcPr>
          <w:p>
            <w:r>
              <w:rPr>
                <w:rFonts w:ascii="Arial" w:cs="Arial" w:eastAsia="Arial" w:hAnsi="Arial"/>
                <w:b/>
                <w:bCs/>
                <w:color w:val="1A1A2E"/>
                <w:sz w:val="30"/>
                <w:szCs w:val="30"/>
              </w:rPr>
              <w:t xml:space="preserve">Discussion Forum Prompts &amp; Facilitation Guide</w:t>
            </w:r>
          </w:p>
          <w:p>
            <w:pPr>
              <w:spacing w:after="0" w:before="50"/>
            </w:pPr>
            <w:r>
              <w:rPr>
                <w:rFonts w:ascii="Arial" w:cs="Arial" w:eastAsia="Arial" w:hAnsi="Arial"/>
                <w:i/>
                <w:iCs/>
                <w:color w:val="1A1A2E"/>
                <w:sz w:val="20"/>
                <w:szCs w:val="20"/>
              </w:rPr>
              <w:t xml:space="preserve">LMS discussion board questions · 4 prompts · One per lesson</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these prompts</w:t>
      </w:r>
    </w:p>
    <w:p>
      <w:pPr>
        <w:spacing w:after="200" w:before="0"/>
        <w:jc w:val="left"/>
      </w:pPr>
      <w:r>
        <w:rPr>
          <w:rFonts w:ascii="Arial" w:cs="Arial" w:eastAsia="Arial" w:hAnsi="Arial"/>
          <w:b w:val="false"/>
          <w:bCs w:val="false"/>
          <w:i w:val="false"/>
          <w:iCs w:val="false"/>
          <w:color w:val="000000"/>
          <w:sz w:val="22"/>
          <w:szCs w:val="22"/>
        </w:rPr>
        <w:t xml:space="preserve">Post one discussion prompt per lesson to the LMS discussion board. Learners must post a minimum response of 150 words and reply to at least one classmate's post. Discussion participation is formative (not summatively graded in Module 1) but contributes to the learning community ethos of the course. The facilitation notes guide how to engage with learner responses.</w:t>
      </w:r>
    </w:p>
    <w:p>
      <w:pPr>
        <w:pStyle w:val="Heading2"/>
        <w:spacing w:after="100" w:before="200"/>
      </w:pPr>
      <w:r>
        <w:rPr>
          <w:rFonts w:ascii="Arial" w:cs="Arial" w:eastAsia="Arial" w:hAnsi="Arial"/>
          <w:b/>
          <w:bCs/>
          <w:color w:val="3C3489"/>
          <w:sz w:val="24"/>
          <w:szCs w:val="24"/>
        </w:rPr>
        <w:t xml:space="preserve">Discussion Prompt 1 (Lesson 1) — The SA Digital Divide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this to the LMS discussion board after Lesson 1</w:t>
            </w:r>
          </w:p>
          <w:p>
            <w:pPr>
              <w:pStyle w:val="ListParagraph"/>
              <w:numPr>
                <w:ilvl w:val="0"/>
                <w:numId w:val="2"/>
              </w:numPr>
              <w:spacing w:after="50" w:before="0"/>
            </w:pPr>
            <w:r>
              <w:rPr>
                <w:rFonts w:ascii="Arial" w:cs="Arial" w:eastAsia="Arial" w:hAnsi="Arial"/>
                <w:color w:val="1A1A2E"/>
                <w:sz w:val="20"/>
                <w:szCs w:val="20"/>
              </w:rPr>
              <w:t xml:space="preserve">In this lesson we discussed how digital transformation is changing South Africa. But not everyone in SA has equal access to these digital services. Rural areas, older citizens, and lower-income communities often face barriers to digital access. In a 150-word minimum response, address the following questions: (1) Is it fair that cloud-based services are changing SA's economy when many South Africans cannot access them? (2) Does cloud computing make inequality better or worse? (3) What could the government or private sector do to ensure the digital economy includes all South Africans? After posting, read two classmates' responses and reply meaningfully to at least one — do you agree with their position?</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This is a values discussion, not a technical one. There are no wrong answers — encourage debate and different viewpoints.</w:t>
      </w:r>
    </w:p>
    <w:p>
      <w:pPr>
        <w:pStyle w:val="ListParagraph"/>
        <w:numPr>
          <w:ilvl w:val="0"/>
          <w:numId w:val="2"/>
        </w:numPr>
        <w:spacing w:after="60" w:before="0"/>
      </w:pPr>
      <w:r>
        <w:rPr>
          <w:rFonts w:ascii="Arial" w:cs="Arial" w:eastAsia="Arial" w:hAnsi="Arial"/>
          <w:color w:val="000000"/>
          <w:sz w:val="22"/>
          <w:szCs w:val="22"/>
        </w:rPr>
        <w:t xml:space="preserve">Common responses: 'Cloud makes inequality worse because it favours the urban and educated.' Counter this by asking about mobile-first cloud services (M-Pesa in East Africa is a good example).</w:t>
      </w:r>
    </w:p>
    <w:p>
      <w:pPr>
        <w:pStyle w:val="ListParagraph"/>
        <w:numPr>
          <w:ilvl w:val="0"/>
          <w:numId w:val="2"/>
        </w:numPr>
        <w:spacing w:after="60" w:before="0"/>
      </w:pPr>
      <w:r>
        <w:rPr>
          <w:rFonts w:ascii="Arial" w:cs="Arial" w:eastAsia="Arial" w:hAnsi="Arial"/>
          <w:color w:val="000000"/>
          <w:sz w:val="22"/>
          <w:szCs w:val="22"/>
        </w:rPr>
        <w:t xml:space="preserve">Good responses will acknowledge complexity: cloud can both widen and narrow the digital divide depending on policy and access infrastructure.</w:t>
      </w:r>
    </w:p>
    <w:p>
      <w:pPr>
        <w:pStyle w:val="ListParagraph"/>
        <w:numPr>
          <w:ilvl w:val="0"/>
          <w:numId w:val="2"/>
        </w:numPr>
        <w:spacing w:after="60" w:before="0"/>
      </w:pPr>
      <w:r>
        <w:rPr>
          <w:rFonts w:ascii="Arial" w:cs="Arial" w:eastAsia="Arial" w:hAnsi="Arial"/>
          <w:color w:val="000000"/>
          <w:sz w:val="22"/>
          <w:szCs w:val="22"/>
        </w:rPr>
        <w:t xml:space="preserve">Highlight any responses that mention government programmes (SA's e-government initiatives, the broadband white paper), USAF (Universal Service and Access Fund), or mobile-first design.</w:t>
      </w:r>
    </w:p>
    <w:p>
      <w:pPr>
        <w:pStyle w:val="ListParagraph"/>
        <w:numPr>
          <w:ilvl w:val="0"/>
          <w:numId w:val="2"/>
        </w:numPr>
        <w:spacing w:after="60" w:before="0"/>
      </w:pPr>
      <w:r>
        <w:rPr>
          <w:rFonts w:ascii="Arial" w:cs="Arial" w:eastAsia="Arial" w:hAnsi="Arial"/>
          <w:color w:val="000000"/>
          <w:sz w:val="22"/>
          <w:szCs w:val="22"/>
        </w:rPr>
        <w:t xml:space="preserve">Do not over-moderate — this discussion is designed to build critical thinking, not to produce a single correct answer.</w:t>
      </w:r>
    </w:p>
    <w:p>
      <w:pPr>
        <w:spacing w:after="240" w:before="0"/>
      </w:pPr>
    </w:p>
    <w:p>
      <w:pPr>
        <w:pStyle w:val="Heading2"/>
        <w:spacing w:after="100" w:before="200"/>
      </w:pPr>
      <w:r>
        <w:rPr>
          <w:rFonts w:ascii="Arial" w:cs="Arial" w:eastAsia="Arial" w:hAnsi="Arial"/>
          <w:b/>
          <w:bCs/>
          <w:color w:val="3C3489"/>
          <w:sz w:val="24"/>
          <w:szCs w:val="24"/>
        </w:rPr>
        <w:t xml:space="preserve">Discussion Prompt 2 (Lesson 2) — Classifying Real SA Products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this to the LMS discussion board after Lesson 2</w:t>
            </w:r>
          </w:p>
          <w:p>
            <w:pPr>
              <w:pStyle w:val="ListParagraph"/>
              <w:numPr>
                <w:ilvl w:val="0"/>
                <w:numId w:val="2"/>
              </w:numPr>
              <w:spacing w:after="50" w:before="0"/>
            </w:pPr>
            <w:r>
              <w:rPr>
                <w:rFonts w:ascii="Arial" w:cs="Arial" w:eastAsia="Arial" w:hAnsi="Arial"/>
                <w:color w:val="1A1A2E"/>
                <w:sz w:val="20"/>
                <w:szCs w:val="20"/>
              </w:rPr>
              <w:t xml:space="preserve">Today we learned about IaaS, PaaS, and SaaS. Now let us test these concepts in the real SA market. Choose ONE of the following South African or Africa-focused technology products and classify it as IaaS, PaaS, or SaaS. Then explain why in at least 150 words, covering: (a) which layer of the technology stack the product manages and which layer the customer manages, (b) what type of SA customer or business the product is designed for, (c) whether the product complies with POPIA requirements for data storage in South Africa. Products to choose from: Yoco (SA point-of-sale), Sage Business Cloud (accounting software), Afrihost VPS hosting, Flutterwave (pan-African payments platform), e4 Rewards (SA loyalty programme platform). After posting, reply to one classmate who chose a DIFFERENT product and compare the service models.</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Expected answers: Yoco = PaaS-adjacent/SaaS (they provide payment processing as a service), Sage Business Cloud = SaaS, Afrihost VPS = IaaS, Flutterwave = PaaS (API platform for developers), e4 Rewards = SaaS.</w:t>
      </w:r>
    </w:p>
    <w:p>
      <w:pPr>
        <w:pStyle w:val="ListParagraph"/>
        <w:numPr>
          <w:ilvl w:val="0"/>
          <w:numId w:val="2"/>
        </w:numPr>
        <w:spacing w:after="60" w:before="0"/>
      </w:pPr>
      <w:r>
        <w:rPr>
          <w:rFonts w:ascii="Arial" w:cs="Arial" w:eastAsia="Arial" w:hAnsi="Arial"/>
          <w:color w:val="000000"/>
          <w:sz w:val="22"/>
          <w:szCs w:val="22"/>
        </w:rPr>
        <w:t xml:space="preserve">Watch for learners who confuse what the product does with what service model it follows — redirect to the responsibility stack question.</w:t>
      </w:r>
    </w:p>
    <w:p>
      <w:pPr>
        <w:pStyle w:val="ListParagraph"/>
        <w:numPr>
          <w:ilvl w:val="0"/>
          <w:numId w:val="2"/>
        </w:numPr>
        <w:spacing w:after="60" w:before="0"/>
      </w:pPr>
      <w:r>
        <w:rPr>
          <w:rFonts w:ascii="Arial" w:cs="Arial" w:eastAsia="Arial" w:hAnsi="Arial"/>
          <w:color w:val="000000"/>
          <w:sz w:val="22"/>
          <w:szCs w:val="22"/>
        </w:rPr>
        <w:t xml:space="preserve">Yoco and Flutterwave are deliberately ambiguous: Yoco's POS terminal is SaaS for merchants but Flutterwave's payment API is PaaS for developers. This ambiguity is the learning point.</w:t>
      </w:r>
    </w:p>
    <w:p>
      <w:pPr>
        <w:pStyle w:val="ListParagraph"/>
        <w:numPr>
          <w:ilvl w:val="0"/>
          <w:numId w:val="2"/>
        </w:numPr>
        <w:spacing w:after="60" w:before="0"/>
      </w:pPr>
      <w:r>
        <w:rPr>
          <w:rFonts w:ascii="Arial" w:cs="Arial" w:eastAsia="Arial" w:hAnsi="Arial"/>
          <w:color w:val="000000"/>
          <w:sz w:val="22"/>
          <w:szCs w:val="22"/>
        </w:rPr>
        <w:t xml:space="preserve">The POPIA question is important: most SA SaaS products store data on AWS or Azure SA regions, but learners should be encouraged to look at privacy policies to confirm.</w:t>
      </w:r>
    </w:p>
    <w:p>
      <w:pPr>
        <w:spacing w:after="240" w:before="0"/>
      </w:pPr>
    </w:p>
    <w:p>
      <w:pPr>
        <w:pStyle w:val="Heading2"/>
        <w:spacing w:after="100" w:before="200"/>
      </w:pPr>
      <w:r>
        <w:rPr>
          <w:rFonts w:ascii="Arial" w:cs="Arial" w:eastAsia="Arial" w:hAnsi="Arial"/>
          <w:b/>
          <w:bCs/>
          <w:color w:val="3C3489"/>
          <w:sz w:val="24"/>
          <w:szCs w:val="24"/>
        </w:rPr>
        <w:t xml:space="preserve">Discussion Prompt 3 (Lesson 3) — SA Banks and Hybrid Cloud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this to the LMS discussion board after Lesson 3</w:t>
            </w:r>
          </w:p>
          <w:p>
            <w:pPr>
              <w:pStyle w:val="ListParagraph"/>
              <w:numPr>
                <w:ilvl w:val="0"/>
                <w:numId w:val="2"/>
              </w:numPr>
              <w:spacing w:after="50" w:before="0"/>
            </w:pPr>
            <w:r>
              <w:rPr>
                <w:rFonts w:ascii="Arial" w:cs="Arial" w:eastAsia="Arial" w:hAnsi="Arial"/>
                <w:color w:val="1A1A2E"/>
                <w:sz w:val="20"/>
                <w:szCs w:val="20"/>
              </w:rPr>
              <w:t xml:space="preserve">South African banks are some of the most sophisticated cloud adopters on the continent, but they face unique challenges: stringent Reserve Bank regulations, legacy core banking systems, and millions of customers who depend on 24/7 availability. Research and post a 150-word minimum response addressing: (1) Why do you think South African banks choose hybrid cloud rather than fully migrating to public cloud? (2) What are the specific SARB (South African Reserve Bank) regulatory requirements that affect cloud adoption for banks? (3) If you were the CTO of a mid-sized SA bank, what data would you keep on a private cloud and what would you move to public cloud? Useful research starting points: SARB cloud guidance (published 2023), Nedbank's technology strategy (annual reports available online), AWS Case Study: Investec. Minimum: 150 words.</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This prompt requires external research — that is intentional. Finding and reading the SARB cloud guidance document is a professional skill.</w:t>
      </w:r>
    </w:p>
    <w:p>
      <w:pPr>
        <w:pStyle w:val="ListParagraph"/>
        <w:numPr>
          <w:ilvl w:val="0"/>
          <w:numId w:val="2"/>
        </w:numPr>
        <w:spacing w:after="60" w:before="0"/>
      </w:pPr>
      <w:r>
        <w:rPr>
          <w:rFonts w:ascii="Arial" w:cs="Arial" w:eastAsia="Arial" w:hAnsi="Arial"/>
          <w:color w:val="000000"/>
          <w:sz w:val="22"/>
          <w:szCs w:val="22"/>
        </w:rPr>
        <w:t xml:space="preserve">The SARB's 'Cloud Computing Guidance Note' (2023) is publicly available. Key requirements: data localisation for certain data categories, notification requirements, exit strategy documentation, and risk assessments.</w:t>
      </w:r>
    </w:p>
    <w:p>
      <w:pPr>
        <w:pStyle w:val="ListParagraph"/>
        <w:numPr>
          <w:ilvl w:val="0"/>
          <w:numId w:val="2"/>
        </w:numPr>
        <w:spacing w:after="60" w:before="0"/>
      </w:pPr>
      <w:r>
        <w:rPr>
          <w:rFonts w:ascii="Arial" w:cs="Arial" w:eastAsia="Arial" w:hAnsi="Arial"/>
          <w:color w:val="000000"/>
          <w:sz w:val="22"/>
          <w:szCs w:val="22"/>
        </w:rPr>
        <w:t xml:space="preserve">Strong responses will distinguish between data categories: customer KYC data (typically kept on-premises or local private cloud for regulatory reasons) vs analytics workloads (can often move to public cloud).</w:t>
      </w:r>
    </w:p>
    <w:p>
      <w:pPr>
        <w:pStyle w:val="ListParagraph"/>
        <w:numPr>
          <w:ilvl w:val="0"/>
          <w:numId w:val="2"/>
        </w:numPr>
        <w:spacing w:after="60" w:before="0"/>
      </w:pPr>
      <w:r>
        <w:rPr>
          <w:rFonts w:ascii="Arial" w:cs="Arial" w:eastAsia="Arial" w:hAnsi="Arial"/>
          <w:color w:val="000000"/>
          <w:sz w:val="22"/>
          <w:szCs w:val="22"/>
        </w:rPr>
        <w:t xml:space="preserve">Some learners may find the research daunting — encourage them to use the AWS and Azure South Africa case studies as starting points, which are more accessible than regulatory documents.</w:t>
      </w:r>
    </w:p>
    <w:p>
      <w:pPr>
        <w:spacing w:after="240" w:before="0"/>
      </w:pPr>
    </w:p>
    <w:p>
      <w:pPr>
        <w:pStyle w:val="Heading2"/>
        <w:spacing w:after="100" w:before="200"/>
      </w:pPr>
      <w:r>
        <w:rPr>
          <w:rFonts w:ascii="Arial" w:cs="Arial" w:eastAsia="Arial" w:hAnsi="Arial"/>
          <w:b/>
          <w:bCs/>
          <w:color w:val="3C3489"/>
          <w:sz w:val="24"/>
          <w:szCs w:val="24"/>
        </w:rPr>
        <w:t xml:space="preserve">Discussion Prompt 4 (Lesson 4) — Your Cloud Career Vision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this to the LMS discussion board after Lesson 4</w:t>
            </w:r>
          </w:p>
          <w:p>
            <w:pPr>
              <w:pStyle w:val="ListParagraph"/>
              <w:numPr>
                <w:ilvl w:val="0"/>
                <w:numId w:val="2"/>
              </w:numPr>
              <w:spacing w:after="50" w:before="0"/>
            </w:pPr>
            <w:r>
              <w:rPr>
                <w:rFonts w:ascii="Arial" w:cs="Arial" w:eastAsia="Arial" w:hAnsi="Arial"/>
                <w:color w:val="1A1A2E"/>
                <w:sz w:val="20"/>
                <w:szCs w:val="20"/>
              </w:rPr>
              <w:t xml:space="preserve">In today's lesson we explored cloud career pathways available in South Africa. This is your opportunity to be specific about your own ambitions and share your plan with the group. In a 150-word minimum post, address: (1) Which cloud career role appeals most to you after today's lesson and why — be specific (not just 'I want a good job' but what about the actual work attracts you)? (2) What is the single biggest skill gap between where you are now and where you want to be? (3) What is one concrete action you can take in the next 7 days to move toward your goal (beyond completing this course)? After posting, read a classmate's response and offer one specific piece of advice or encouragement based on their stated goal. This prompt is about authentic reflection — vulnerability and honesty are valued here.</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This is the most personal prompt in the module. Create psychological safety before posting — remind learners that there are no wrong career goals and that their classmates are in the same position.</w:t>
      </w:r>
    </w:p>
    <w:p>
      <w:pPr>
        <w:pStyle w:val="ListParagraph"/>
        <w:numPr>
          <w:ilvl w:val="0"/>
          <w:numId w:val="2"/>
        </w:numPr>
        <w:spacing w:after="60" w:before="0"/>
      </w:pPr>
      <w:r>
        <w:rPr>
          <w:rFonts w:ascii="Arial" w:cs="Arial" w:eastAsia="Arial" w:hAnsi="Arial"/>
          <w:color w:val="000000"/>
          <w:sz w:val="22"/>
          <w:szCs w:val="22"/>
        </w:rPr>
        <w:t xml:space="preserve">Watch for learners who post very vague responses ('I want to be in tech') — gently follow up in 1:1 or ask a clarifying question in the thread.</w:t>
      </w:r>
    </w:p>
    <w:p>
      <w:pPr>
        <w:pStyle w:val="ListParagraph"/>
        <w:numPr>
          <w:ilvl w:val="0"/>
          <w:numId w:val="2"/>
        </w:numPr>
        <w:spacing w:after="60" w:before="0"/>
      </w:pPr>
      <w:r>
        <w:rPr>
          <w:rFonts w:ascii="Arial" w:cs="Arial" w:eastAsia="Arial" w:hAnsi="Arial"/>
          <w:color w:val="000000"/>
          <w:sz w:val="22"/>
          <w:szCs w:val="22"/>
        </w:rPr>
        <w:t xml:space="preserve">The peer advice/encouragement request builds community. Model the kind of response you want by posting an example as the facilitator: 'If a learner says they want to be a Cloud Security Engineer but feel they lack maths skills, a good peer response acknowledges the goal and suggests that security is more conceptual than mathematical at the foundation level.'</w:t>
      </w:r>
    </w:p>
    <w:p>
      <w:pPr>
        <w:pStyle w:val="ListParagraph"/>
        <w:numPr>
          <w:ilvl w:val="0"/>
          <w:numId w:val="2"/>
        </w:numPr>
        <w:spacing w:after="60" w:before="0"/>
      </w:pPr>
      <w:r>
        <w:rPr>
          <w:rFonts w:ascii="Arial" w:cs="Arial" w:eastAsia="Arial" w:hAnsi="Arial"/>
          <w:color w:val="000000"/>
          <w:sz w:val="22"/>
          <w:szCs w:val="22"/>
        </w:rPr>
        <w:t xml:space="preserve">Bookmark the strong responses — the learners with the clearest goals tend to have the best course outcomes. Use this as a mentoring signal.</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1A1A2E"/>
                <w:sz w:val="30"/>
                <w:szCs w:val="30"/>
              </w:rPr>
              <w:t xml:space="preserve">Pre-Reading Handouts</w:t>
            </w:r>
          </w:p>
          <w:p>
            <w:pPr>
              <w:spacing w:after="0" w:before="50"/>
            </w:pPr>
            <w:r>
              <w:rPr>
                <w:rFonts w:ascii="Arial" w:cs="Arial" w:eastAsia="Arial" w:hAnsi="Arial"/>
                <w:i/>
                <w:iCs/>
                <w:color w:val="1A1A2E"/>
                <w:sz w:val="20"/>
                <w:szCs w:val="20"/>
              </w:rPr>
              <w:t xml:space="preserve">One printed handout per lesson · Give to learners the day before each lesson</w:t>
            </w:r>
          </w:p>
        </w:tc>
      </w:tr>
    </w:tbl>
    <w:p>
      <w:pPr>
        <w:spacing w:after="120" w:before="0"/>
      </w:pPr>
    </w:p>
    <w:p>
      <w:pPr>
        <w:pStyle w:val="Heading2"/>
        <w:spacing w:after="100" w:before="200"/>
      </w:pPr>
      <w:r>
        <w:rPr>
          <w:rFonts w:ascii="Arial" w:cs="Arial" w:eastAsia="Arial" w:hAnsi="Arial"/>
          <w:b/>
          <w:bCs/>
          <w:color w:val="854F0B"/>
          <w:sz w:val="24"/>
          <w:szCs w:val="24"/>
        </w:rPr>
        <w:t xml:space="preserve">Handout 1 — What is Linux? (Pre-reading for Module 2)</w:t>
      </w:r>
    </w:p>
    <w:p>
      <w:pPr>
        <w:spacing w:after="120" w:before="0"/>
        <w:jc w:val="left"/>
      </w:pPr>
      <w:r>
        <w:rPr>
          <w:rFonts w:ascii="Arial" w:cs="Arial" w:eastAsia="Arial" w:hAnsi="Arial"/>
          <w:b w:val="false"/>
          <w:bCs w:val="false"/>
          <w:i/>
          <w:iCs/>
          <w:color w:val="666666"/>
          <w:sz w:val="20"/>
          <w:szCs w:val="20"/>
        </w:rPr>
        <w:t xml:space="preserve">Distribute at the end of Lesson 4 · 1 page · 5-minute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What is Linux?</w:t>
            </w:r>
          </w:p>
          <w:p>
            <w:pPr>
              <w:pStyle w:val="ListParagraph"/>
              <w:numPr>
                <w:ilvl w:val="0"/>
                <w:numId w:val="2"/>
              </w:numPr>
              <w:spacing w:after="50" w:before="0"/>
            </w:pPr>
            <w:r>
              <w:rPr>
                <w:rFonts w:ascii="Arial" w:cs="Arial" w:eastAsia="Arial" w:hAnsi="Arial"/>
                <w:color w:val="1A1A2E"/>
                <w:sz w:val="20"/>
                <w:szCs w:val="20"/>
              </w:rPr>
              <w:t xml:space="preserve">Linux is an operating system — the software that manages the hardware of a computer and allows other programmes to run on it. Like Windows and macOS, Linux controls the keyboard, screen, memory, and processor. Unlike Windows and macOS, Linux is open source — the source code is publicly available and anyone can use, modify, and distribute it for free.</w:t>
            </w:r>
          </w:p>
          <w:p>
            <w:pPr>
              <w:pStyle w:val="ListParagraph"/>
              <w:numPr>
                <w:ilvl w:val="0"/>
                <w:numId w:val="2"/>
              </w:numPr>
              <w:spacing w:after="50" w:before="0"/>
            </w:pPr>
            <w:r>
              <w:rPr>
                <w:rFonts w:ascii="Arial" w:cs="Arial" w:eastAsia="Arial" w:hAnsi="Arial"/>
                <w:color w:val="1A1A2E"/>
                <w:sz w:val="20"/>
                <w:szCs w:val="20"/>
              </w:rPr>
              <w:t xml:space="preserve">Linux was created by a Finnish student named Linus Torvalds in 1991 as a hobby project. He released it freely on the internet. Over the following decades, thousands of developers worldwide contributed to it. Today Linux runs more than 90% of the world's cloud servers, all Android smartphones, the International Space Station, and most of the internet's infrastructure.</w:t>
            </w:r>
          </w:p>
          <w:p>
            <w:pPr>
              <w:pStyle w:val="ListParagraph"/>
              <w:numPr>
                <w:ilvl w:val="0"/>
                <w:numId w:val="2"/>
              </w:numPr>
              <w:spacing w:after="50" w:before="0"/>
            </w:pPr>
            <w:r>
              <w:rPr>
                <w:rFonts w:ascii="Arial" w:cs="Arial" w:eastAsia="Arial" w:hAnsi="Arial"/>
                <w:color w:val="1A1A2E"/>
                <w:sz w:val="20"/>
                <w:szCs w:val="20"/>
              </w:rPr>
              <w:t xml:space="preserve">In Module 2 you will learn to control a Linux server using the command line — a text-based interface where you type commands rather than clicking icons. This is how cloud engineers work every day. Before your first lesson, try to answer these questions: (1) What is the difference between a server operating system and a desktop operating system? (2) Why would a cloud provider use Linux rather than Windows for most of its servers? (3) What does 'open source' mean and why does it matter for cloud computing?</w:t>
            </w:r>
          </w:p>
        </w:tc>
      </w:tr>
    </w:tbl>
    <w:p>
      <w:pPr>
        <w:spacing w:after="240" w:before="0"/>
      </w:pPr>
    </w:p>
    <w:p>
      <w:pPr>
        <w:pStyle w:val="Heading2"/>
        <w:spacing w:after="100" w:before="200"/>
      </w:pPr>
      <w:r>
        <w:rPr>
          <w:rFonts w:ascii="Arial" w:cs="Arial" w:eastAsia="Arial" w:hAnsi="Arial"/>
          <w:b/>
          <w:bCs/>
          <w:color w:val="854F0B"/>
          <w:sz w:val="24"/>
          <w:szCs w:val="24"/>
        </w:rPr>
        <w:t xml:space="preserve">Handout 2 — POPIA Quick Reference Card</w:t>
      </w:r>
    </w:p>
    <w:p>
      <w:pPr>
        <w:spacing w:after="120" w:before="0"/>
        <w:jc w:val="left"/>
      </w:pPr>
      <w:r>
        <w:rPr>
          <w:rFonts w:ascii="Arial" w:cs="Arial" w:eastAsia="Arial" w:hAnsi="Arial"/>
          <w:b w:val="false"/>
          <w:bCs w:val="false"/>
          <w:i/>
          <w:iCs/>
          <w:color w:val="666666"/>
          <w:sz w:val="20"/>
          <w:szCs w:val="20"/>
        </w:rPr>
        <w:t xml:space="preserve">Available throughout all 6 modules · Learners keep this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80"/>
        <w:gridCol w:w="3080"/>
      </w:tblGrid>
      <w:tr>
        <w:trPr>
          <w:tblHeader/>
        </w:trPr>
        <w:tc>
          <w:tcPr>
            <w:tcW w:type="dxa" w:w="600"/>
            <w:tcBorders>
              <w:top w:val="single" w:color="854F0B" w:sz="6"/>
              <w:left w:val="single" w:color="854F0B" w:sz="6"/>
              <w:bottom w:val="single" w:color="854F0B" w:sz="6"/>
              <w:right w:val="single" w:color="854F0B" w:sz="6"/>
            </w:tcBorders>
            <w:shd w:fill="854F0B"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854F0B" w:sz="6"/>
              <w:left w:val="single" w:color="854F0B" w:sz="6"/>
              <w:bottom w:val="single" w:color="854F0B" w:sz="6"/>
              <w:right w:val="single" w:color="854F0B" w:sz="6"/>
            </w:tcBorders>
            <w:shd w:fill="854F0B" w:val="clear"/>
            <w:tcMar>
              <w:top w:type="dxa" w:w="80"/>
              <w:left w:type="dxa" w:w="80"/>
              <w:bottom w:type="dxa" w:w="80"/>
              <w:right w:type="dxa" w:w="80"/>
            </w:tcMar>
          </w:tcPr>
          <w:p>
            <w:r>
              <w:rPr>
                <w:rFonts w:ascii="Arial" w:cs="Arial" w:eastAsia="Arial" w:hAnsi="Arial"/>
                <w:b/>
                <w:bCs/>
                <w:color w:val="FFFFFF"/>
                <w:sz w:val="18"/>
                <w:szCs w:val="18"/>
              </w:rPr>
              <w:t xml:space="preserve">Condition</w:t>
            </w:r>
          </w:p>
        </w:tc>
        <w:tc>
          <w:tcPr>
            <w:tcW w:type="dxa" w:w="3480"/>
            <w:tcBorders>
              <w:top w:val="single" w:color="854F0B" w:sz="6"/>
              <w:left w:val="single" w:color="854F0B" w:sz="6"/>
              <w:bottom w:val="single" w:color="854F0B" w:sz="6"/>
              <w:right w:val="single" w:color="854F0B" w:sz="6"/>
            </w:tcBorders>
            <w:shd w:fill="854F0B" w:val="clear"/>
            <w:tcMar>
              <w:top w:type="dxa" w:w="80"/>
              <w:left w:type="dxa" w:w="80"/>
              <w:bottom w:type="dxa" w:w="80"/>
              <w:right w:type="dxa" w:w="80"/>
            </w:tcMar>
          </w:tcPr>
          <w:p>
            <w:r>
              <w:rPr>
                <w:rFonts w:ascii="Arial" w:cs="Arial" w:eastAsia="Arial" w:hAnsi="Arial"/>
                <w:b/>
                <w:bCs/>
                <w:color w:val="FFFFFF"/>
                <w:sz w:val="18"/>
                <w:szCs w:val="18"/>
              </w:rPr>
              <w:t xml:space="preserve">What it requires</w:t>
            </w:r>
          </w:p>
        </w:tc>
        <w:tc>
          <w:tcPr>
            <w:tcW w:type="dxa" w:w="3080"/>
            <w:tcBorders>
              <w:top w:val="single" w:color="854F0B" w:sz="6"/>
              <w:left w:val="single" w:color="854F0B" w:sz="6"/>
              <w:bottom w:val="single" w:color="854F0B" w:sz="6"/>
              <w:right w:val="single" w:color="854F0B" w:sz="6"/>
            </w:tcBorders>
            <w:shd w:fill="854F0B" w:val="clear"/>
            <w:tcMar>
              <w:top w:type="dxa" w:w="80"/>
              <w:left w:type="dxa" w:w="80"/>
              <w:bottom w:type="dxa" w:w="80"/>
              <w:right w:type="dxa" w:w="80"/>
            </w:tcMar>
          </w:tcPr>
          <w:p>
            <w:r>
              <w:rPr>
                <w:rFonts w:ascii="Arial" w:cs="Arial" w:eastAsia="Arial" w:hAnsi="Arial"/>
                <w:b/>
                <w:bCs/>
                <w:color w:val="FFFFFF"/>
                <w:sz w:val="18"/>
                <w:szCs w:val="18"/>
              </w:rPr>
              <w:t xml:space="preserve">AWS control that helps</w:t>
            </w:r>
          </w:p>
        </w:tc>
      </w:tr>
      <w:tr>
        <w:tc>
          <w:tcPr>
            <w:tcW w:type="dxa" w:w="600"/>
            <w:tcBorders>
              <w:top w:val="single" w:color="CCCCCC" w:sz="4"/>
              <w:left w:val="single" w:color="CCCCCC" w:sz="4"/>
              <w:bottom w:val="single" w:color="CCCCCC" w:sz="4"/>
              <w:right w:val="single" w:color="CCCCCC" w:sz="4"/>
            </w:tcBorders>
            <w:shd w:fill="FDF0D5" w:val="clear"/>
            <w:tcMar>
              <w:top w:type="dxa" w:w="70"/>
              <w:left w:type="dxa" w:w="80"/>
              <w:bottom w:type="dxa" w:w="70"/>
              <w:right w:type="dxa" w:w="80"/>
            </w:tcMar>
          </w:tcPr>
          <w:p>
            <w:pPr>
              <w:jc w:val="center"/>
            </w:pPr>
            <w:r>
              <w:rPr>
                <w:rFonts w:ascii="Arial" w:cs="Arial" w:eastAsia="Arial" w:hAnsi="Arial"/>
                <w:b/>
                <w:bCs/>
                <w:color w:val="854F0B"/>
                <w:sz w:val="20"/>
                <w:szCs w:val="20"/>
              </w:rPr>
              <w:t xml:space="preserve">1</w:t>
            </w:r>
          </w:p>
        </w:tc>
        <w:tc>
          <w:tcPr>
            <w:tcW w:type="dxa" w:w="220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b/>
                <w:bCs/>
                <w:color w:val="1A1A2E"/>
                <w:sz w:val="18"/>
                <w:szCs w:val="18"/>
              </w:rPr>
              <w:t xml:space="preserve">Accountability</w:t>
            </w:r>
          </w:p>
        </w:tc>
        <w:tc>
          <w:tcPr>
            <w:tcW w:type="dxa" w:w="34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000000"/>
                <w:sz w:val="18"/>
                <w:szCs w:val="18"/>
              </w:rPr>
              <w:t xml:space="preserve">Appoint an Information Officer; maintain compliance records</w:t>
            </w:r>
          </w:p>
        </w:tc>
        <w:tc>
          <w:tcPr>
            <w:tcW w:type="dxa" w:w="30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1B4F8A"/>
                <w:sz w:val="18"/>
                <w:szCs w:val="18"/>
              </w:rPr>
              <w:t xml:space="preserve">AWS CloudTrail (audit log)</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pPr>
              <w:jc w:val="center"/>
            </w:pPr>
            <w:r>
              <w:rPr>
                <w:rFonts w:ascii="Arial" w:cs="Arial" w:eastAsia="Arial" w:hAnsi="Arial"/>
                <w:b/>
                <w:bCs/>
                <w:color w:val="854F0B"/>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b/>
                <w:bCs/>
                <w:color w:val="1A1A2E"/>
                <w:sz w:val="18"/>
                <w:szCs w:val="18"/>
              </w:rPr>
              <w:t xml:space="preserve">Processing limitation</w:t>
            </w:r>
          </w:p>
        </w:tc>
        <w:tc>
          <w:tcPr>
            <w:tcW w:type="dxa" w:w="34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000000"/>
                <w:sz w:val="18"/>
                <w:szCs w:val="18"/>
              </w:rPr>
              <w:t xml:space="preserve">Collect only minimum necessary data</w:t>
            </w:r>
          </w:p>
        </w:tc>
        <w:tc>
          <w:tcPr>
            <w:tcW w:type="dxa" w:w="30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1B4F8A"/>
                <w:sz w:val="18"/>
                <w:szCs w:val="18"/>
              </w:rPr>
              <w:t xml:space="preserve">IAM least privilege policies</w:t>
            </w:r>
          </w:p>
        </w:tc>
      </w:tr>
      <w:tr>
        <w:tc>
          <w:tcPr>
            <w:tcW w:type="dxa" w:w="600"/>
            <w:tcBorders>
              <w:top w:val="single" w:color="CCCCCC" w:sz="4"/>
              <w:left w:val="single" w:color="CCCCCC" w:sz="4"/>
              <w:bottom w:val="single" w:color="CCCCCC" w:sz="4"/>
              <w:right w:val="single" w:color="CCCCCC" w:sz="4"/>
            </w:tcBorders>
            <w:shd w:fill="FDF0D5" w:val="clear"/>
            <w:tcMar>
              <w:top w:type="dxa" w:w="70"/>
              <w:left w:type="dxa" w:w="80"/>
              <w:bottom w:type="dxa" w:w="70"/>
              <w:right w:type="dxa" w:w="80"/>
            </w:tcMar>
          </w:tcPr>
          <w:p>
            <w:pPr>
              <w:jc w:val="center"/>
            </w:pPr>
            <w:r>
              <w:rPr>
                <w:rFonts w:ascii="Arial" w:cs="Arial" w:eastAsia="Arial" w:hAnsi="Arial"/>
                <w:b/>
                <w:bCs/>
                <w:color w:val="854F0B"/>
                <w:sz w:val="20"/>
                <w:szCs w:val="20"/>
              </w:rPr>
              <w:t xml:space="preserve">3</w:t>
            </w:r>
          </w:p>
        </w:tc>
        <w:tc>
          <w:tcPr>
            <w:tcW w:type="dxa" w:w="220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b/>
                <w:bCs/>
                <w:color w:val="1A1A2E"/>
                <w:sz w:val="18"/>
                <w:szCs w:val="18"/>
              </w:rPr>
              <w:t xml:space="preserve">Purpose specification</w:t>
            </w:r>
          </w:p>
        </w:tc>
        <w:tc>
          <w:tcPr>
            <w:tcW w:type="dxa" w:w="34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000000"/>
                <w:sz w:val="18"/>
                <w:szCs w:val="18"/>
              </w:rPr>
              <w:t xml:space="preserve">Define why you collect data and tell the data subject</w:t>
            </w:r>
          </w:p>
        </w:tc>
        <w:tc>
          <w:tcPr>
            <w:tcW w:type="dxa" w:w="30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1B4F8A"/>
                <w:sz w:val="18"/>
                <w:szCs w:val="18"/>
              </w:rPr>
              <w:t xml:space="preserve">Data classification tags</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pPr>
              <w:jc w:val="center"/>
            </w:pPr>
            <w:r>
              <w:rPr>
                <w:rFonts w:ascii="Arial" w:cs="Arial" w:eastAsia="Arial" w:hAnsi="Arial"/>
                <w:b/>
                <w:bCs/>
                <w:color w:val="854F0B"/>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b/>
                <w:bCs/>
                <w:color w:val="1A1A2E"/>
                <w:sz w:val="18"/>
                <w:szCs w:val="18"/>
              </w:rPr>
              <w:t xml:space="preserve">Further processing</w:t>
            </w:r>
          </w:p>
        </w:tc>
        <w:tc>
          <w:tcPr>
            <w:tcW w:type="dxa" w:w="34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000000"/>
                <w:sz w:val="18"/>
                <w:szCs w:val="18"/>
              </w:rPr>
              <w:t xml:space="preserve">New use must be compatible with original purpose</w:t>
            </w:r>
          </w:p>
        </w:tc>
        <w:tc>
          <w:tcPr>
            <w:tcW w:type="dxa" w:w="30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1B4F8A"/>
                <w:sz w:val="18"/>
                <w:szCs w:val="18"/>
              </w:rPr>
              <w:t xml:space="preserve">S3 bucket policies</w:t>
            </w:r>
          </w:p>
        </w:tc>
      </w:tr>
      <w:tr>
        <w:tc>
          <w:tcPr>
            <w:tcW w:type="dxa" w:w="600"/>
            <w:tcBorders>
              <w:top w:val="single" w:color="CCCCCC" w:sz="4"/>
              <w:left w:val="single" w:color="CCCCCC" w:sz="4"/>
              <w:bottom w:val="single" w:color="CCCCCC" w:sz="4"/>
              <w:right w:val="single" w:color="CCCCCC" w:sz="4"/>
            </w:tcBorders>
            <w:shd w:fill="FDF0D5" w:val="clear"/>
            <w:tcMar>
              <w:top w:type="dxa" w:w="70"/>
              <w:left w:type="dxa" w:w="80"/>
              <w:bottom w:type="dxa" w:w="70"/>
              <w:right w:type="dxa" w:w="80"/>
            </w:tcMar>
          </w:tcPr>
          <w:p>
            <w:pPr>
              <w:jc w:val="center"/>
            </w:pPr>
            <w:r>
              <w:rPr>
                <w:rFonts w:ascii="Arial" w:cs="Arial" w:eastAsia="Arial" w:hAnsi="Arial"/>
                <w:b/>
                <w:bCs/>
                <w:color w:val="854F0B"/>
                <w:sz w:val="20"/>
                <w:szCs w:val="20"/>
              </w:rPr>
              <w:t xml:space="preserve">5</w:t>
            </w:r>
          </w:p>
        </w:tc>
        <w:tc>
          <w:tcPr>
            <w:tcW w:type="dxa" w:w="220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b/>
                <w:bCs/>
                <w:color w:val="1A1A2E"/>
                <w:sz w:val="18"/>
                <w:szCs w:val="18"/>
              </w:rPr>
              <w:t xml:space="preserve">Information quality</w:t>
            </w:r>
          </w:p>
        </w:tc>
        <w:tc>
          <w:tcPr>
            <w:tcW w:type="dxa" w:w="34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000000"/>
                <w:sz w:val="18"/>
                <w:szCs w:val="18"/>
              </w:rPr>
              <w:t xml:space="preserve">Keep data accurate and up to date</w:t>
            </w:r>
          </w:p>
        </w:tc>
        <w:tc>
          <w:tcPr>
            <w:tcW w:type="dxa" w:w="30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1B4F8A"/>
                <w:sz w:val="18"/>
                <w:szCs w:val="18"/>
              </w:rPr>
              <w:t xml:space="preserve">RDS automated backups</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pPr>
              <w:jc w:val="center"/>
            </w:pPr>
            <w:r>
              <w:rPr>
                <w:rFonts w:ascii="Arial" w:cs="Arial" w:eastAsia="Arial" w:hAnsi="Arial"/>
                <w:b/>
                <w:bCs/>
                <w:color w:val="854F0B"/>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b/>
                <w:bCs/>
                <w:color w:val="1A1A2E"/>
                <w:sz w:val="18"/>
                <w:szCs w:val="18"/>
              </w:rPr>
              <w:t xml:space="preserve">Openness</w:t>
            </w:r>
          </w:p>
        </w:tc>
        <w:tc>
          <w:tcPr>
            <w:tcW w:type="dxa" w:w="34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000000"/>
                <w:sz w:val="18"/>
                <w:szCs w:val="18"/>
              </w:rPr>
              <w:t xml:space="preserve">Publish privacy notice; identify responsible party</w:t>
            </w:r>
          </w:p>
        </w:tc>
        <w:tc>
          <w:tcPr>
            <w:tcW w:type="dxa" w:w="30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1B4F8A"/>
                <w:sz w:val="18"/>
                <w:szCs w:val="18"/>
              </w:rPr>
              <w:t xml:space="preserve">Privacy policy on S3</w:t>
            </w:r>
          </w:p>
        </w:tc>
      </w:tr>
      <w:tr>
        <w:tc>
          <w:tcPr>
            <w:tcW w:type="dxa" w:w="600"/>
            <w:tcBorders>
              <w:top w:val="single" w:color="CCCCCC" w:sz="4"/>
              <w:left w:val="single" w:color="CCCCCC" w:sz="4"/>
              <w:bottom w:val="single" w:color="CCCCCC" w:sz="4"/>
              <w:right w:val="single" w:color="CCCCCC" w:sz="4"/>
            </w:tcBorders>
            <w:shd w:fill="FDF0D5" w:val="clear"/>
            <w:tcMar>
              <w:top w:type="dxa" w:w="70"/>
              <w:left w:type="dxa" w:w="80"/>
              <w:bottom w:type="dxa" w:w="70"/>
              <w:right w:type="dxa" w:w="80"/>
            </w:tcMar>
          </w:tcPr>
          <w:p>
            <w:pPr>
              <w:jc w:val="center"/>
            </w:pPr>
            <w:r>
              <w:rPr>
                <w:rFonts w:ascii="Arial" w:cs="Arial" w:eastAsia="Arial" w:hAnsi="Arial"/>
                <w:b/>
                <w:bCs/>
                <w:color w:val="854F0B"/>
                <w:sz w:val="20"/>
                <w:szCs w:val="20"/>
              </w:rPr>
              <w:t xml:space="preserve">7</w:t>
            </w:r>
          </w:p>
        </w:tc>
        <w:tc>
          <w:tcPr>
            <w:tcW w:type="dxa" w:w="220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b/>
                <w:bCs/>
                <w:color w:val="1A1A2E"/>
                <w:sz w:val="18"/>
                <w:szCs w:val="18"/>
              </w:rPr>
              <w:t xml:space="preserve">Security safeguards</w:t>
            </w:r>
          </w:p>
        </w:tc>
        <w:tc>
          <w:tcPr>
            <w:tcW w:type="dxa" w:w="34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000000"/>
                <w:sz w:val="18"/>
                <w:szCs w:val="18"/>
              </w:rPr>
              <w:t xml:space="preserve">Technical and organisational security measures</w:t>
            </w:r>
          </w:p>
        </w:tc>
        <w:tc>
          <w:tcPr>
            <w:tcW w:type="dxa" w:w="3080"/>
            <w:tcBorders>
              <w:top w:val="single" w:color="CCCCCC" w:sz="4"/>
              <w:left w:val="single" w:color="CCCCCC" w:sz="4"/>
              <w:bottom w:val="single" w:color="CCCCCC" w:sz="4"/>
              <w:right w:val="single" w:color="CCCCCC" w:sz="4"/>
            </w:tcBorders>
            <w:shd w:fill="F5F5F5" w:val="clear"/>
            <w:tcMar>
              <w:top w:type="dxa" w:w="70"/>
              <w:left w:type="dxa" w:w="80"/>
              <w:bottom w:type="dxa" w:w="70"/>
              <w:right w:type="dxa" w:w="80"/>
            </w:tcMar>
          </w:tcPr>
          <w:p>
            <w:r>
              <w:rPr>
                <w:rFonts w:ascii="Arial" w:cs="Arial" w:eastAsia="Arial" w:hAnsi="Arial"/>
                <w:color w:val="1B4F8A"/>
                <w:sz w:val="18"/>
                <w:szCs w:val="18"/>
              </w:rPr>
              <w:t xml:space="preserve">KMS, TLS, MFA, security groups</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pPr>
              <w:jc w:val="center"/>
            </w:pPr>
            <w:r>
              <w:rPr>
                <w:rFonts w:ascii="Arial" w:cs="Arial" w:eastAsia="Arial" w:hAnsi="Arial"/>
                <w:b/>
                <w:bCs/>
                <w:color w:val="854F0B"/>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b/>
                <w:bCs/>
                <w:color w:val="1A1A2E"/>
                <w:sz w:val="18"/>
                <w:szCs w:val="18"/>
              </w:rPr>
              <w:t xml:space="preserve">Data subject participation</w:t>
            </w:r>
          </w:p>
        </w:tc>
        <w:tc>
          <w:tcPr>
            <w:tcW w:type="dxa" w:w="34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000000"/>
                <w:sz w:val="18"/>
                <w:szCs w:val="18"/>
              </w:rPr>
              <w:t xml:space="preserve">Right to access, correct, and delete their data</w:t>
            </w:r>
          </w:p>
        </w:tc>
        <w:tc>
          <w:tcPr>
            <w:tcW w:type="dxa" w:w="3080"/>
            <w:tcBorders>
              <w:top w:val="single" w:color="CCCCCC" w:sz="4"/>
              <w:left w:val="single" w:color="CCCCCC" w:sz="4"/>
              <w:bottom w:val="single" w:color="CCCCCC" w:sz="4"/>
              <w:right w:val="single" w:color="CCCCCC" w:sz="4"/>
            </w:tcBorders>
            <w:shd w:fill="FFFFFF" w:val="clear"/>
            <w:tcMar>
              <w:top w:type="dxa" w:w="70"/>
              <w:left w:type="dxa" w:w="80"/>
              <w:bottom w:type="dxa" w:w="70"/>
              <w:right w:type="dxa" w:w="80"/>
            </w:tcMar>
          </w:tcPr>
          <w:p>
            <w:r>
              <w:rPr>
                <w:rFonts w:ascii="Arial" w:cs="Arial" w:eastAsia="Arial" w:hAnsi="Arial"/>
                <w:color w:val="1B4F8A"/>
                <w:sz w:val="18"/>
                <w:szCs w:val="18"/>
              </w:rPr>
              <w:t xml:space="preserve">Application-level features</w:t>
            </w:r>
          </w:p>
        </w:tc>
      </w:tr>
    </w:tbl>
    <w:p>
      <w:pPr>
        <w:spacing w:after="0" w:before="80"/>
        <w:jc w:val="left"/>
      </w:pPr>
      <w:r>
        <w:rPr>
          <w:rFonts w:ascii="Arial" w:cs="Arial" w:eastAsia="Arial" w:hAnsi="Arial"/>
          <w:b/>
          <w:bCs/>
          <w:i/>
          <w:iCs/>
          <w:color w:val="993C1D"/>
          <w:sz w:val="20"/>
          <w:szCs w:val="20"/>
        </w:rPr>
        <w:t xml:space="preserve">Penalty for non-compliance: up to R10 million fine OR 10 years imprisonment. Breach notification to the Information Regulator required within 72 hours of discovery.</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4F8A" w:sz="6"/>
              <w:left w:val="single" w:color="1B4F8A" w:sz="6"/>
              <w:bottom w:val="single" w:color="1B4F8A" w:sz="6"/>
              <w:right w:val="single" w:color="1B4F8A" w:sz="6"/>
            </w:tcBorders>
            <w:shd w:fill="1B4F8A"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5F5F5" w:sz="6"/>
              <w:left w:val="single" w:color="F5F5F5" w:sz="6"/>
              <w:bottom w:val="single" w:color="F5F5F5" w:sz="6"/>
              <w:right w:val="single" w:color="F5F5F5" w:sz="6"/>
            </w:tcBorders>
            <w:shd w:fill="F5F5F5" w:val="clear"/>
            <w:tcMar>
              <w:top w:type="dxa" w:w="160"/>
              <w:left w:type="dxa" w:w="180"/>
              <w:bottom w:type="dxa" w:w="160"/>
              <w:right w:type="dxa" w:w="140"/>
            </w:tcMar>
            <w:vAlign w:val="center"/>
          </w:tcPr>
          <w:p>
            <w:r>
              <w:rPr>
                <w:rFonts w:ascii="Arial" w:cs="Arial" w:eastAsia="Arial" w:hAnsi="Arial"/>
                <w:b/>
                <w:bCs/>
                <w:color w:val="1A1A2E"/>
                <w:sz w:val="30"/>
                <w:szCs w:val="30"/>
              </w:rPr>
              <w:t xml:space="preserve">Facilitator Preparation Checklist</w:t>
            </w:r>
          </w:p>
          <w:p>
            <w:pPr>
              <w:spacing w:after="0" w:before="50"/>
            </w:pPr>
            <w:r>
              <w:rPr>
                <w:rFonts w:ascii="Arial" w:cs="Arial" w:eastAsia="Arial" w:hAnsi="Arial"/>
                <w:i/>
                <w:iCs/>
                <w:color w:val="1A1A2E"/>
                <w:sz w:val="20"/>
                <w:szCs w:val="20"/>
              </w:rPr>
              <w:t xml:space="preserve">Everything to confirm before Module 1 begins · 2 weeks and 48 hours before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2 weeks before first lesson</w:t>
            </w:r>
          </w:p>
          <w:p>
            <w:pPr>
              <w:pStyle w:val="ListParagraph"/>
              <w:numPr>
                <w:ilvl w:val="0"/>
                <w:numId w:val="2"/>
              </w:numPr>
              <w:spacing w:after="50" w:before="0"/>
            </w:pPr>
            <w:r>
              <w:rPr>
                <w:rFonts w:ascii="Arial" w:cs="Arial" w:eastAsia="Arial" w:hAnsi="Arial"/>
                <w:color w:val="000000"/>
                <w:sz w:val="20"/>
                <w:szCs w:val="20"/>
              </w:rPr>
              <w:t xml:space="preserve">Confirm all learner AWS accounts created or backup training accounts prepared</w:t>
            </w:r>
          </w:p>
          <w:p>
            <w:pPr>
              <w:pStyle w:val="ListParagraph"/>
              <w:numPr>
                <w:ilvl w:val="0"/>
                <w:numId w:val="2"/>
              </w:numPr>
              <w:spacing w:after="50" w:before="0"/>
            </w:pPr>
            <w:r>
              <w:rPr>
                <w:rFonts w:ascii="Arial" w:cs="Arial" w:eastAsia="Arial" w:hAnsi="Arial"/>
                <w:color w:val="000000"/>
                <w:sz w:val="20"/>
                <w:szCs w:val="20"/>
              </w:rPr>
              <w:t xml:space="preserve">Test lab access: can you SSH into an EC2 instance from the class room?</w:t>
            </w:r>
          </w:p>
          <w:p>
            <w:pPr>
              <w:pStyle w:val="ListParagraph"/>
              <w:numPr>
                <w:ilvl w:val="0"/>
                <w:numId w:val="2"/>
              </w:numPr>
              <w:spacing w:after="50" w:before="0"/>
            </w:pPr>
            <w:r>
              <w:rPr>
                <w:rFonts w:ascii="Arial" w:cs="Arial" w:eastAsia="Arial" w:hAnsi="Arial"/>
                <w:color w:val="000000"/>
                <w:sz w:val="20"/>
                <w:szCs w:val="20"/>
              </w:rPr>
              <w:t xml:space="preserve">Confirm MFA apps installed on learner smartphones (Google Authenticator or Authy)</w:t>
            </w:r>
          </w:p>
          <w:p>
            <w:pPr>
              <w:pStyle w:val="ListParagraph"/>
              <w:numPr>
                <w:ilvl w:val="0"/>
                <w:numId w:val="2"/>
              </w:numPr>
              <w:spacing w:after="50" w:before="0"/>
            </w:pPr>
            <w:r>
              <w:rPr>
                <w:rFonts w:ascii="Arial" w:cs="Arial" w:eastAsia="Arial" w:hAnsi="Arial"/>
                <w:color w:val="000000"/>
                <w:sz w:val="20"/>
                <w:szCs w:val="20"/>
              </w:rPr>
              <w:t xml:space="preserve">Print student workbook activities 1.1–1.4 (one per learner)</w:t>
            </w:r>
          </w:p>
          <w:p>
            <w:pPr>
              <w:pStyle w:val="ListParagraph"/>
              <w:numPr>
                <w:ilvl w:val="0"/>
                <w:numId w:val="2"/>
              </w:numPr>
              <w:spacing w:after="50" w:before="0"/>
            </w:pPr>
            <w:r>
              <w:rPr>
                <w:rFonts w:ascii="Arial" w:cs="Arial" w:eastAsia="Arial" w:hAnsi="Arial"/>
                <w:color w:val="000000"/>
                <w:sz w:val="20"/>
                <w:szCs w:val="20"/>
              </w:rPr>
              <w:t xml:space="preserve">Print POPIA quick reference card (one per learner — laminate if possible)</w:t>
            </w:r>
          </w:p>
          <w:p>
            <w:pPr>
              <w:pStyle w:val="ListParagraph"/>
              <w:numPr>
                <w:ilvl w:val="0"/>
                <w:numId w:val="2"/>
              </w:numPr>
              <w:spacing w:after="50" w:before="0"/>
            </w:pPr>
            <w:r>
              <w:rPr>
                <w:rFonts w:ascii="Arial" w:cs="Arial" w:eastAsia="Arial" w:hAnsi="Arial"/>
                <w:color w:val="000000"/>
                <w:sz w:val="20"/>
                <w:szCs w:val="20"/>
              </w:rPr>
              <w:t xml:space="preserve">Confirm LMS discussion board is set up with all 4 prompts ready to post</w:t>
            </w:r>
          </w:p>
          <w:p>
            <w:pPr>
              <w:pStyle w:val="ListParagraph"/>
              <w:numPr>
                <w:ilvl w:val="0"/>
                <w:numId w:val="2"/>
              </w:numPr>
              <w:spacing w:after="50" w:before="0"/>
            </w:pPr>
            <w:r>
              <w:rPr>
                <w:rFonts w:ascii="Arial" w:cs="Arial" w:eastAsia="Arial" w:hAnsi="Arial"/>
                <w:color w:val="000000"/>
                <w:sz w:val="20"/>
                <w:szCs w:val="20"/>
              </w:rPr>
              <w:t xml:space="preserve">Prepare whiteboard materials: markers, sticky notes (2 colours), A3 blank paper</w:t>
            </w:r>
          </w:p>
          <w:p>
            <w:pPr>
              <w:pStyle w:val="ListParagraph"/>
              <w:numPr>
                <w:ilvl w:val="0"/>
                <w:numId w:val="2"/>
              </w:numPr>
              <w:spacing w:after="50" w:before="0"/>
            </w:pPr>
            <w:r>
              <w:rPr>
                <w:rFonts w:ascii="Arial" w:cs="Arial" w:eastAsia="Arial" w:hAnsi="Arial"/>
                <w:color w:val="000000"/>
                <w:sz w:val="20"/>
                <w:szCs w:val="20"/>
              </w:rPr>
              <w:t xml:space="preserve">Identify a local industry guest for Lesson 4 (optional but high value)</w:t>
            </w:r>
          </w:p>
          <w:p>
            <w:pPr>
              <w:pStyle w:val="ListParagraph"/>
              <w:numPr>
                <w:ilvl w:val="0"/>
                <w:numId w:val="2"/>
              </w:numPr>
              <w:spacing w:after="50" w:before="0"/>
            </w:pPr>
            <w:r>
              <w:rPr>
                <w:rFonts w:ascii="Arial" w:cs="Arial" w:eastAsia="Arial" w:hAnsi="Arial"/>
                <w:color w:val="000000"/>
                <w:sz w:val="20"/>
                <w:szCs w:val="20"/>
              </w:rPr>
              <w:t xml:space="preserve">Review all SA-specific examples — check for current accuracy (company names, stats)</w:t>
            </w:r>
          </w:p>
          <w:p>
            <w:pPr>
              <w:pStyle w:val="ListParagraph"/>
              <w:numPr>
                <w:ilvl w:val="0"/>
                <w:numId w:val="2"/>
              </w:numPr>
              <w:spacing w:after="50" w:before="0"/>
            </w:pPr>
            <w:r>
              <w:rPr>
                <w:rFonts w:ascii="Arial" w:cs="Arial" w:eastAsia="Arial" w:hAnsi="Arial"/>
                <w:color w:val="000000"/>
                <w:sz w:val="20"/>
                <w:szCs w:val="20"/>
              </w:rPr>
              <w:t xml:space="preserve">Complete a full run-through of the slide deck to confirm timing</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48 hours before first lesson</w:t>
            </w:r>
          </w:p>
          <w:p>
            <w:pPr>
              <w:pStyle w:val="ListParagraph"/>
              <w:numPr>
                <w:ilvl w:val="0"/>
                <w:numId w:val="2"/>
              </w:numPr>
              <w:spacing w:after="50" w:before="0"/>
            </w:pPr>
            <w:r>
              <w:rPr>
                <w:rFonts w:ascii="Arial" w:cs="Arial" w:eastAsia="Arial" w:hAnsi="Arial"/>
                <w:color w:val="000000"/>
                <w:sz w:val="20"/>
                <w:szCs w:val="20"/>
              </w:rPr>
              <w:t xml:space="preserve">Post LMS Page 1 (pre-reading for Lesson 1) to the LMS</w:t>
            </w:r>
          </w:p>
          <w:p>
            <w:pPr>
              <w:pStyle w:val="ListParagraph"/>
              <w:numPr>
                <w:ilvl w:val="0"/>
                <w:numId w:val="2"/>
              </w:numPr>
              <w:spacing w:after="50" w:before="0"/>
            </w:pPr>
            <w:r>
              <w:rPr>
                <w:rFonts w:ascii="Arial" w:cs="Arial" w:eastAsia="Arial" w:hAnsi="Arial"/>
                <w:color w:val="000000"/>
                <w:sz w:val="20"/>
                <w:szCs w:val="20"/>
              </w:rPr>
              <w:t xml:space="preserve">Send welcome message to learners with course overview and first pre-reading link</w:t>
            </w:r>
          </w:p>
          <w:p>
            <w:pPr>
              <w:pStyle w:val="ListParagraph"/>
              <w:numPr>
                <w:ilvl w:val="0"/>
                <w:numId w:val="2"/>
              </w:numPr>
              <w:spacing w:after="50" w:before="0"/>
            </w:pPr>
            <w:r>
              <w:rPr>
                <w:rFonts w:ascii="Arial" w:cs="Arial" w:eastAsia="Arial" w:hAnsi="Arial"/>
                <w:color w:val="000000"/>
                <w:sz w:val="20"/>
                <w:szCs w:val="20"/>
              </w:rPr>
              <w:t xml:space="preserve">Confirm room setup: projector, screen, whiteboard, internet connectivity</w:t>
            </w:r>
          </w:p>
          <w:p>
            <w:pPr>
              <w:pStyle w:val="ListParagraph"/>
              <w:numPr>
                <w:ilvl w:val="0"/>
                <w:numId w:val="2"/>
              </w:numPr>
              <w:spacing w:after="50" w:before="0"/>
            </w:pPr>
            <w:r>
              <w:rPr>
                <w:rFonts w:ascii="Arial" w:cs="Arial" w:eastAsia="Arial" w:hAnsi="Arial"/>
                <w:color w:val="000000"/>
                <w:sz w:val="20"/>
                <w:szCs w:val="20"/>
              </w:rPr>
              <w:t xml:space="preserve">Test slide deck on the projector</w:t>
            </w:r>
          </w:p>
          <w:p>
            <w:pPr>
              <w:pStyle w:val="ListParagraph"/>
              <w:numPr>
                <w:ilvl w:val="0"/>
                <w:numId w:val="2"/>
              </w:numPr>
              <w:spacing w:after="50" w:before="0"/>
            </w:pPr>
            <w:r>
              <w:rPr>
                <w:rFonts w:ascii="Arial" w:cs="Arial" w:eastAsia="Arial" w:hAnsi="Arial"/>
                <w:color w:val="000000"/>
                <w:sz w:val="20"/>
                <w:szCs w:val="20"/>
              </w:rPr>
              <w:t xml:space="preserve">Print facilitator slide script (this document, Section 1) for reference</w:t>
            </w:r>
          </w:p>
          <w:p>
            <w:pPr>
              <w:pStyle w:val="ListParagraph"/>
              <w:numPr>
                <w:ilvl w:val="0"/>
                <w:numId w:val="2"/>
              </w:numPr>
              <w:spacing w:after="50" w:before="0"/>
            </w:pPr>
            <w:r>
              <w:rPr>
                <w:rFonts w:ascii="Arial" w:cs="Arial" w:eastAsia="Arial" w:hAnsi="Arial"/>
                <w:color w:val="000000"/>
                <w:sz w:val="20"/>
                <w:szCs w:val="20"/>
              </w:rPr>
              <w:t xml:space="preserve">Prepare 5 backup AWS training accounts for learners without payment cards</w:t>
            </w:r>
          </w:p>
          <w:p>
            <w:pPr>
              <w:pStyle w:val="ListParagraph"/>
              <w:numPr>
                <w:ilvl w:val="0"/>
                <w:numId w:val="2"/>
              </w:numPr>
              <w:spacing w:after="50" w:before="0"/>
            </w:pPr>
            <w:r>
              <w:rPr>
                <w:rFonts w:ascii="Arial" w:cs="Arial" w:eastAsia="Arial" w:hAnsi="Arial"/>
                <w:color w:val="000000"/>
                <w:sz w:val="20"/>
                <w:szCs w:val="20"/>
              </w:rPr>
              <w:t xml:space="preserve">Check AWS free tier availability in af-south-1 for the lab exercises</w:t>
            </w:r>
          </w:p>
          <w:p>
            <w:pPr>
              <w:pStyle w:val="ListParagraph"/>
              <w:numPr>
                <w:ilvl w:val="0"/>
                <w:numId w:val="2"/>
              </w:numPr>
              <w:spacing w:after="50" w:before="0"/>
            </w:pPr>
            <w:r>
              <w:rPr>
                <w:rFonts w:ascii="Arial" w:cs="Arial" w:eastAsia="Arial" w:hAnsi="Arial"/>
                <w:color w:val="000000"/>
                <w:sz w:val="20"/>
                <w:szCs w:val="20"/>
              </w:rPr>
              <w:t xml:space="preserve">Prepare the OSI layer card sort activity cards (for Module 3 — print now)</w:t>
            </w:r>
          </w:p>
          <w:p>
            <w:pPr>
              <w:pStyle w:val="ListParagraph"/>
              <w:numPr>
                <w:ilvl w:val="0"/>
                <w:numId w:val="2"/>
              </w:numPr>
              <w:spacing w:after="50" w:before="0"/>
            </w:pPr>
            <w:r>
              <w:rPr>
                <w:rFonts w:ascii="Arial" w:cs="Arial" w:eastAsia="Arial" w:hAnsi="Arial"/>
                <w:color w:val="000000"/>
                <w:sz w:val="20"/>
                <w:szCs w:val="20"/>
              </w:rPr>
              <w:t xml:space="preserve">Review learner background information if available (previous education, employment)</w:t>
            </w:r>
          </w:p>
          <w:p>
            <w:pPr>
              <w:pStyle w:val="ListParagraph"/>
              <w:numPr>
                <w:ilvl w:val="0"/>
                <w:numId w:val="2"/>
              </w:numPr>
              <w:spacing w:after="50" w:before="0"/>
            </w:pPr>
            <w:r>
              <w:rPr>
                <w:rFonts w:ascii="Arial" w:cs="Arial" w:eastAsia="Arial" w:hAnsi="Arial"/>
                <w:color w:val="000000"/>
                <w:sz w:val="20"/>
                <w:szCs w:val="20"/>
              </w:rPr>
              <w:t xml:space="preserve">Set your own AWS Cost Budget alert to R150/month for the training account</w:t>
            </w:r>
          </w:p>
        </w:tc>
      </w:tr>
    </w:tbl>
    <w:p>
      <w:pPr>
        <w:spacing w:after="240" w:before="0"/>
      </w:pPr>
    </w:p>
    <w:p>
      <w:pPr>
        <w:pBdr>
          <w:bottom w:val="single" w:color="CCCCCC" w:sz="4" w:space="1"/>
        </w:pBdr>
        <w:spacing w:after="80" w:before="80"/>
      </w:pPr>
    </w:p>
    <w:p>
      <w:pPr>
        <w:spacing w:after="120" w:before="0"/>
      </w:pPr>
    </w:p>
    <w:p>
      <w:pPr>
        <w:spacing w:after="100" w:before="200"/>
        <w:jc w:val="center"/>
      </w:pPr>
      <w:r>
        <w:rPr>
          <w:rFonts w:ascii="Arial" w:cs="Arial" w:eastAsia="Arial" w:hAnsi="Arial"/>
          <w:b/>
          <w:bCs/>
          <w:color w:val="1A1A2E"/>
          <w:sz w:val="22"/>
          <w:szCs w:val="22"/>
        </w:rPr>
        <w:t xml:space="preserve">Ginashe Digital Academy — Module 1: Digital &amp; Cloud Foundations</w:t>
      </w:r>
    </w:p>
    <w:p>
      <w:pPr>
        <w:spacing w:after="100" w:before="0"/>
        <w:jc w:val="center"/>
      </w:pPr>
      <w:r>
        <w:rPr>
          <w:rFonts w:ascii="Arial" w:cs="Arial" w:eastAsia="Arial" w:hAnsi="Arial"/>
          <w:color w:val="666666"/>
          <w:sz w:val="20"/>
          <w:szCs w:val="20"/>
        </w:rPr>
        <w:t xml:space="preserve">Complete Teaching &amp; LMS Materials Package</w:t>
      </w:r>
    </w:p>
    <w:p>
      <w:pPr>
        <w:spacing w:after="100" w:before="0"/>
        <w:jc w:val="center"/>
      </w:pPr>
      <w:r>
        <w:rPr>
          <w:rFonts w:ascii="Arial" w:cs="Arial" w:eastAsia="Arial" w:hAnsi="Arial"/>
          <w:i/>
          <w:iCs/>
          <w:color w:val="666666"/>
          <w:sz w:val="18"/>
          <w:szCs w:val="18"/>
        </w:rPr>
        <w:t xml:space="preserve">"Making Digital Transformation a Reality — One Learner at a Time" · Ginashe Group, Johannesburg</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Module 1: Digital &amp; Cloud Foundations — Teaching &amp; LMS Materials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2026-04-12T21:20:20.763Z</dcterms:created>
  <dcterms:modified xsi:type="dcterms:W3CDTF">2026-04-12T21:20:20.763Z</dcterms:modified>
</cp:coreProperties>
</file>

<file path=docProps/custom.xml><?xml version="1.0" encoding="utf-8"?>
<Properties xmlns="http://schemas.openxmlformats.org/officeDocument/2006/custom-properties" xmlns:vt="http://schemas.openxmlformats.org/officeDocument/2006/docPropsVTypes"/>
</file>