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C7B93" w:sz="12" w:space="1"/>
        </w:pBdr>
        <w:spacing w:after="200" w:before="1440"/>
        <w:jc w:val="left"/>
      </w:pPr>
      <w:r>
        <w:rPr>
          <w:rFonts w:ascii="Arial" w:cs="Arial" w:eastAsia="Arial" w:hAnsi="Arial"/>
          <w:b/>
          <w:bCs/>
          <w:color w:val="0C7B93"/>
          <w:sz w:val="36"/>
          <w:szCs w:val="36"/>
        </w:rPr>
        <w:t xml:space="preserve">GINASHE DIGITAL ACADEMY</w:t>
      </w:r>
    </w:p>
    <w:p>
      <w:pPr>
        <w:spacing w:after="80" w:before="120"/>
        <w:jc w:val="left"/>
      </w:pPr>
      <w:r>
        <w:rPr>
          <w:rFonts w:ascii="Arial" w:cs="Arial" w:eastAsia="Arial" w:hAnsi="Arial"/>
          <w:b w:val="false"/>
          <w:bCs w:val="false"/>
          <w:i w:val="false"/>
          <w:iCs w:val="false"/>
          <w:color w:val="5A6A7A"/>
          <w:sz w:val="26"/>
          <w:szCs w:val="26"/>
        </w:rPr>
        <w:t xml:space="preserve">Cloud Computing Track — Foundation Level</w:t>
      </w:r>
    </w:p>
    <w:p>
      <w:pPr>
        <w:spacing w:after="60" w:before="200"/>
        <w:jc w:val="left"/>
      </w:pPr>
      <w:r>
        <w:rPr>
          <w:rFonts w:ascii="Arial" w:cs="Arial" w:eastAsia="Arial" w:hAnsi="Arial"/>
          <w:b/>
          <w:bCs/>
          <w:i w:val="false"/>
          <w:iCs w:val="false"/>
          <w:color w:val="0A0E1A"/>
          <w:sz w:val="44"/>
          <w:szCs w:val="44"/>
        </w:rPr>
        <w:t xml:space="preserve">Cloud Launchpad · Module 3</w:t>
      </w:r>
    </w:p>
    <w:p>
      <w:pPr>
        <w:spacing w:after="60" w:before="0"/>
        <w:jc w:val="left"/>
      </w:pPr>
      <w:r>
        <w:rPr>
          <w:rFonts w:ascii="Arial" w:cs="Arial" w:eastAsia="Arial" w:hAnsi="Arial"/>
          <w:b/>
          <w:bCs/>
          <w:i w:val="false"/>
          <w:iCs w:val="false"/>
          <w:color w:val="0C7B93"/>
          <w:sz w:val="36"/>
          <w:szCs w:val="36"/>
        </w:rPr>
        <w:t xml:space="preserve">Networking Fundamentals</w:t>
      </w:r>
    </w:p>
    <w:p>
      <w:pPr>
        <w:spacing w:after="300" w:before="0"/>
        <w:jc w:val="left"/>
      </w:pPr>
      <w:r>
        <w:rPr>
          <w:rFonts w:ascii="Arial" w:cs="Arial" w:eastAsia="Arial" w:hAnsi="Arial"/>
          <w:b w:val="false"/>
          <w:bCs w:val="false"/>
          <w:i w:val="false"/>
          <w:iCs w:val="false"/>
          <w:color w:val="5A6A7A"/>
          <w:sz w:val="28"/>
          <w:szCs w:val="28"/>
        </w:rPr>
        <w:t xml:space="preserve">Complete Teaching &amp; LMS Materials Package</w:t>
      </w:r>
    </w:p>
    <w:p>
      <w:pPr>
        <w:spacing w:after="240" w:before="0"/>
      </w:pPr>
    </w:p>
    <w:p>
      <w:pPr>
        <w:pStyle w:val="ListParagraph"/>
        <w:numPr>
          <w:ilvl w:val="0"/>
          <w:numId w:val="2"/>
        </w:numPr>
        <w:spacing w:after="60" w:before="0"/>
      </w:pPr>
      <w:r>
        <w:rPr>
          <w:rFonts w:ascii="Arial" w:cs="Arial" w:eastAsia="Arial" w:hAnsi="Arial"/>
          <w:color w:val="000000"/>
          <w:sz w:val="22"/>
          <w:szCs w:val="22"/>
        </w:rPr>
        <w:t xml:space="preserve">Slide Deck Content with Full Speaker Notes (4 lessons · 13 slides)</w:t>
      </w:r>
    </w:p>
    <w:p>
      <w:pPr>
        <w:pStyle w:val="ListParagraph"/>
        <w:numPr>
          <w:ilvl w:val="0"/>
          <w:numId w:val="2"/>
        </w:numPr>
        <w:spacing w:after="60" w:before="0"/>
      </w:pPr>
      <w:r>
        <w:rPr>
          <w:rFonts w:ascii="Arial" w:cs="Arial" w:eastAsia="Arial" w:hAnsi="Arial"/>
          <w:color w:val="000000"/>
          <w:sz w:val="22"/>
          <w:szCs w:val="22"/>
        </w:rPr>
        <w:t xml:space="preserve">LMS Course Pages — Student Reading Content (4 pages)</w:t>
      </w:r>
    </w:p>
    <w:p>
      <w:pPr>
        <w:pStyle w:val="ListParagraph"/>
        <w:numPr>
          <w:ilvl w:val="0"/>
          <w:numId w:val="2"/>
        </w:numPr>
        <w:spacing w:after="60" w:before="0"/>
      </w:pPr>
      <w:r>
        <w:rPr>
          <w:rFonts w:ascii="Arial" w:cs="Arial" w:eastAsia="Arial" w:hAnsi="Arial"/>
          <w:color w:val="000000"/>
          <w:sz w:val="22"/>
          <w:szCs w:val="22"/>
        </w:rPr>
        <w:t xml:space="preserve">Student Workbook — OSI Card Sort, Subnetting Worksheet, VPC Design Activity</w:t>
      </w:r>
    </w:p>
    <w:p>
      <w:pPr>
        <w:pStyle w:val="ListParagraph"/>
        <w:numPr>
          <w:ilvl w:val="0"/>
          <w:numId w:val="2"/>
        </w:numPr>
        <w:spacing w:after="60" w:before="0"/>
      </w:pPr>
      <w:r>
        <w:rPr>
          <w:rFonts w:ascii="Arial" w:cs="Arial" w:eastAsia="Arial" w:hAnsi="Arial"/>
          <w:color w:val="000000"/>
          <w:sz w:val="22"/>
          <w:szCs w:val="22"/>
        </w:rPr>
        <w:t xml:space="preserve">Video / Narration Scripts — Lessons 1 and 2 in full; Lessons 3 and 4 outlines</w:t>
      </w:r>
    </w:p>
    <w:p>
      <w:pPr>
        <w:pStyle w:val="ListParagraph"/>
        <w:numPr>
          <w:ilvl w:val="0"/>
          <w:numId w:val="2"/>
        </w:numPr>
        <w:spacing w:after="60" w:before="0"/>
      </w:pPr>
      <w:r>
        <w:rPr>
          <w:rFonts w:ascii="Arial" w:cs="Arial" w:eastAsia="Arial" w:hAnsi="Arial"/>
          <w:color w:val="000000"/>
          <w:sz w:val="22"/>
          <w:szCs w:val="22"/>
        </w:rPr>
        <w:t xml:space="preserve">Discussion Forum Prompts with Facilitation Guides</w:t>
      </w:r>
    </w:p>
    <w:p>
      <w:pPr>
        <w:pStyle w:val="ListParagraph"/>
        <w:numPr>
          <w:ilvl w:val="0"/>
          <w:numId w:val="2"/>
        </w:numPr>
        <w:spacing w:after="60" w:before="0"/>
      </w:pPr>
      <w:r>
        <w:rPr>
          <w:rFonts w:ascii="Arial" w:cs="Arial" w:eastAsia="Arial" w:hAnsi="Arial"/>
          <w:color w:val="000000"/>
          <w:sz w:val="22"/>
          <w:szCs w:val="22"/>
        </w:rPr>
        <w:t xml:space="preserve">CIDR Quick Reference Card — Laminated handout (one per learner)</w:t>
      </w:r>
    </w:p>
    <w:p>
      <w:pPr>
        <w:pStyle w:val="ListParagraph"/>
        <w:numPr>
          <w:ilvl w:val="0"/>
          <w:numId w:val="2"/>
        </w:numPr>
        <w:spacing w:after="60" w:before="0"/>
      </w:pPr>
      <w:r>
        <w:rPr>
          <w:rFonts w:ascii="Arial" w:cs="Arial" w:eastAsia="Arial" w:hAnsi="Arial"/>
          <w:color w:val="000000"/>
          <w:sz w:val="22"/>
          <w:szCs w:val="22"/>
        </w:rPr>
        <w:t xml:space="preserve">Pre-reading Handout: What is Cloud Infrastructure? (Module 4 preview)</w:t>
      </w:r>
    </w:p>
    <w:p>
      <w:pPr>
        <w:pStyle w:val="ListParagraph"/>
        <w:numPr>
          <w:ilvl w:val="0"/>
          <w:numId w:val="2"/>
        </w:numPr>
        <w:spacing w:after="60" w:before="0"/>
      </w:pPr>
      <w:r>
        <w:rPr>
          <w:rFonts w:ascii="Arial" w:cs="Arial" w:eastAsia="Arial" w:hAnsi="Arial"/>
          <w:color w:val="000000"/>
          <w:sz w:val="22"/>
          <w:szCs w:val="22"/>
        </w:rPr>
        <w:t xml:space="preserve">Facilitator Lab Environment Checklist</w:t>
      </w:r>
    </w:p>
    <w:p>
      <w:pPr>
        <w:spacing w:after="240" w:before="0"/>
      </w:pPr>
    </w:p>
    <w:p>
      <w:pPr>
        <w:spacing w:after="120" w:before="0"/>
        <w:jc w:val="left"/>
      </w:pPr>
      <w:r>
        <w:rPr>
          <w:rFonts w:ascii="Arial" w:cs="Arial" w:eastAsia="Arial" w:hAnsi="Arial"/>
          <w:b w:val="false"/>
          <w:bCs w:val="false"/>
          <w:i w:val="false"/>
          <w:iCs w:val="false"/>
          <w:color w:val="5A6A7A"/>
          <w:sz w:val="20"/>
          <w:szCs w:val="20"/>
        </w:rPr>
        <w:t xml:space="preserve">Prepared by Ginashe Group — 14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§1</w:t>
            </w:r>
          </w:p>
          <w:p>
            <w:pPr>
              <w:spacing w:after="0" w:before="40"/>
              <w:jc w:val="center"/>
            </w:pPr>
            <w:r>
              <w:rPr>
                <w:rFonts w:ascii="Arial" w:cs="Arial" w:eastAsia="Arial" w:hAnsi="Arial"/>
                <w:color w:val="AAAAAA"/>
                <w:sz w:val="16"/>
                <w:szCs w:val="16"/>
              </w:rPr>
              <w:t xml:space="preserve">SECTION</w:t>
            </w:r>
          </w:p>
        </w:tc>
        <w:tc>
          <w:tcPr>
            <w:tcW w:type="dxa" w:w="7960"/>
            <w:tcBorders>
              <w:top w:val="single" w:color="D0EEF4" w:sz="6"/>
              <w:left w:val="single" w:color="D0EEF4" w:sz="6"/>
              <w:bottom w:val="single" w:color="D0EEF4" w:sz="6"/>
              <w:right w:val="single" w:color="D0EEF4" w:sz="6"/>
            </w:tcBorders>
            <w:shd w:fill="D0EEF4" w:val="clear"/>
            <w:tcMar>
              <w:top w:type="dxa" w:w="160"/>
              <w:left w:type="dxa" w:w="180"/>
              <w:bottom w:type="dxa" w:w="160"/>
              <w:right w:type="dxa" w:w="140"/>
            </w:tcMar>
            <w:vAlign w:val="center"/>
          </w:tcPr>
          <w:p>
            <w:r>
              <w:rPr>
                <w:rFonts w:ascii="Arial" w:cs="Arial" w:eastAsia="Arial" w:hAnsi="Arial"/>
                <w:b/>
                <w:bCs/>
                <w:color w:val="0A0E1A"/>
                <w:sz w:val="30"/>
                <w:szCs w:val="30"/>
              </w:rPr>
              <w:t xml:space="preserve">Slide Deck Content &amp; Speaker Notes</w:t>
            </w:r>
          </w:p>
          <w:p>
            <w:pPr>
              <w:spacing w:after="0" w:before="50"/>
            </w:pPr>
            <w:r>
              <w:rPr>
                <w:rFonts w:ascii="Arial" w:cs="Arial" w:eastAsia="Arial" w:hAnsi="Arial"/>
                <w:i/>
                <w:iCs/>
                <w:color w:val="0A0E1A"/>
                <w:sz w:val="20"/>
                <w:szCs w:val="20"/>
              </w:rPr>
              <w:t xml:space="preserve">4 lessons · 13 slides · Full facilitator script per slide</w:t>
            </w:r>
          </w:p>
        </w:tc>
      </w:tr>
    </w:tbl>
    <w:p>
      <w:pPr>
        <w:spacing w:after="120" w:before="0"/>
      </w:pPr>
    </w:p>
    <w:p>
      <w:pPr>
        <w:pStyle w:val="Heading1"/>
        <w:pBdr>
          <w:bottom w:val="single" w:color="0C7B93" w:sz="8" w:space="2"/>
        </w:pBdr>
        <w:spacing w:after="160" w:before="280"/>
      </w:pPr>
      <w:r>
        <w:rPr>
          <w:rFonts w:ascii="Arial" w:cs="Arial" w:eastAsia="Arial" w:hAnsi="Arial"/>
          <w:b/>
          <w:bCs/>
          <w:color w:val="0A0E1A"/>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Each slide entry shows the on-screen content and a complete speaker script. The slide deck uses a network-themed dark aesthetic with colour-coded OSI layers and live terminal command displays. All terminal slides contain exact commands learners run in labs.</w:t>
      </w:r>
    </w:p>
    <w:p>
      <w:r>
        <w:br w:type="page"/>
      </w:r>
    </w:p>
    <w:p>
      <w:pPr>
        <w:pStyle w:val="Heading2"/>
        <w:spacing w:after="100" w:before="200"/>
      </w:pPr>
      <w:r>
        <w:rPr>
          <w:rFonts w:ascii="Arial" w:cs="Arial" w:eastAsia="Arial" w:hAnsi="Arial"/>
          <w:b/>
          <w:bCs/>
          <w:color w:val="0C7B93"/>
          <w:sz w:val="24"/>
          <w:szCs w:val="24"/>
        </w:rPr>
        <w:t xml:space="preserve">Lesson 1: OSI Model, TCP/IP &amp; How Data Moves</w:t>
      </w:r>
    </w:p>
    <w:p>
      <w:pPr>
        <w:spacing w:after="140" w:before="0"/>
        <w:jc w:val="left"/>
      </w:pPr>
      <w:r>
        <w:rPr>
          <w:rFonts w:ascii="Arial" w:cs="Arial" w:eastAsia="Arial" w:hAnsi="Arial"/>
          <w:b w:val="false"/>
          <w:bCs w:val="false"/>
          <w:i/>
          <w:iCs/>
          <w:color w:val="5A6A7A"/>
          <w:sz w:val="20"/>
          <w:szCs w:val="20"/>
        </w:rPr>
        <w:t xml:space="preserve">Week 5, Day 1 · 5 hours · Slides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S0</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Cover slide — Module 3</w:t>
            </w:r>
          </w:p>
          <w:p>
            <w:pPr>
              <w:spacing w:after="0" w:before="0"/>
            </w:pPr>
            <w:r>
              <w:rPr>
                <w:rFonts w:ascii="Arial" w:cs="Arial" w:eastAsia="Arial" w:hAnsi="Arial"/>
                <w:color w:val="5A6A7A"/>
                <w:sz w:val="20"/>
                <w:szCs w:val="20"/>
              </w:rPr>
              <w:t xml:space="preserve">Cloud Launchpad · Module 3 · Networking Fundamentals · Weeks 5–6 · 20 hours · NQF Level 4 · US 114076 · US 259604 · Wireshark labs · VPC build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by asking: 'What happens between typing www.sars.gov.za and seeing the eFiling page?' Write guesses on the whiteboard — DNS, server, loading. Do not correct them yet. Tell learners every guess maps to one of 7 layers in the OSI model, and by end of day they will narrate the entire journey in technical detail. The OSI model is the universal troubleshooting language of networking. Every cloud engineer, every DevOps professional, every network administrator uses it to locate problems. A connectivity issue at Layer 3 (routing) needs different tools and fixes than a Layer 4 issue (port blocked) or a Layer 7 issue (application error). Knowing the layer saves hours.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Lesson 1 Introduction</w:t>
            </w:r>
          </w:p>
          <w:p>
            <w:pPr>
              <w:spacing w:after="0" w:before="0"/>
            </w:pPr>
            <w:r>
              <w:rPr>
                <w:rFonts w:ascii="Arial" w:cs="Arial" w:eastAsia="Arial" w:hAnsi="Arial"/>
                <w:color w:val="5A6A7A"/>
                <w:sz w:val="20"/>
                <w:szCs w:val="20"/>
              </w:rPr>
              <w:t xml:space="preserve">Objectives: OSI 7 layers with protocols, TCP/IP comparison, TCP handshake, TCP vs UDP, ping and traceroute from EC2.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the 5 objectives. SA analogy for the full OSI model: the N1 highway from Johannesburg to Cape Town. Layer 1 Physical = the tarmac itself. Layer 2 Data Link = number plates identifying vehicles locally. Layer 3 Network = Google Maps routing across the country. Layer 4 Transport = the courier company tracking system guaranteeing delivery. Layer 5 Session = the phone call connection being maintained. Layer 6 Presentation = a bilingual interpreter translating and encrypting. Layer 7 Application = the actual conversation content. Use this analogy for every layer — SA learners who have driven the N1 find it immediately intuitive. Memory device for layers 7 to 1: All People Seem To Need Data Processing.</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OSI Model — all 7 layers colour-coded</w:t>
            </w:r>
          </w:p>
          <w:p>
            <w:pPr>
              <w:spacing w:after="0" w:before="0"/>
            </w:pPr>
            <w:r>
              <w:rPr>
                <w:rFonts w:ascii="Arial" w:cs="Arial" w:eastAsia="Arial" w:hAnsi="Arial"/>
                <w:color w:val="5A6A7A"/>
                <w:sz w:val="20"/>
                <w:szCs w:val="20"/>
              </w:rPr>
              <w:t xml:space="preserve">Full stack: 7-Application (HTTP/HTTPS/DNS/SSH), 6-Presentation (SSL/TLS), 5-Session (NetBIOS), 4-Transport (TCP/UDP), 3-Network (IP/ICMP/routing), 2-Data Link (Ethernet/MAC), 1-Physical (Cat6/fibre/Wi-Fi). TCP/IP mapping in fourth column.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each layer with the N1 analogy and at least one SA-context protocol example. Critical exam points: Layer 7 is where users interact — HTTP port 80, HTTPS port 443, SSH port 22, DNS port 53. Layer 4 is where port numbers live — a port is like a flat number in a building: the IP address gets the packet to the building, the port gets it to the right flat. Layer 3 is where IP addressing and routing live — routers operate at Layer 3. Layer 2 is where MAC addresses live — MAC addresses do not cross routers; they only identify devices on the local network segment. Layer 1 is the physical medium — Cat6 cable, fibre optic light pulses, Wi-Fi radio waves. Tell learners: the three most tested OSI layers in every cloud certification are 3, 4, and 7. Know them cold.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S3</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TCP vs UDP — two-panel comparison</w:t>
            </w:r>
          </w:p>
          <w:p>
            <w:pPr>
              <w:spacing w:after="0" w:before="0"/>
            </w:pPr>
            <w:r>
              <w:rPr>
                <w:rFonts w:ascii="Arial" w:cs="Arial" w:eastAsia="Arial" w:hAnsi="Arial"/>
                <w:color w:val="5A6A7A"/>
                <w:sz w:val="20"/>
                <w:szCs w:val="20"/>
              </w:rPr>
              <w:t xml:space="preserve">Left: TCP — reliable, ordered, three-way handshake (SYN/SYN-ACK/ACK diagram), use cases (SSH/HTTPS/email/database). Right: UDP — connectionless, no acknowledgement, use cases (live video/DNS/gaming), DStv Now SA example.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TCP handshake appears on every cloud certification exam and in cloud support job interviews. Walk through it twice — once quickly, once slowly. SYN: client says 'I want to connect.' SYN-ACK: server acknowledges and replies 'ready.' ACK: client confirms — connection established. Why it matters in cloud: AWS load balancer health checks work by attempting this TCP handshake with each backend EC2 instance. If the handshake completes, the instance is healthy. If it times out, traffic stops going to it. Connectivity troubleshooting: Connection timed out means a security group or firewall silently dropped the SYN packet — the server never received it. Connection refused means the packet arrived but nothing is listening on that port — the server actively rejected the connection. These are different diagnoses requiring different fixes. UDP: the trade-off is reliability for speed. DStv Now streaming — a slightly degraded frame is invisible, but a 3-second TCP retransmit buffer is very noticeable. DNS queries use UDP because they are small, fast, and the client simply retries if no response arrives.</w:t>
            </w:r>
          </w:p>
        </w:tc>
      </w:tr>
    </w:tbl>
    <w:p>
      <w:pPr>
        <w:spacing w:after="240" w:before="0"/>
      </w:pPr>
    </w:p>
    <w:p>
      <w:r>
        <w:br w:type="page"/>
      </w:r>
    </w:p>
    <w:p>
      <w:pPr>
        <w:pStyle w:val="Heading2"/>
        <w:spacing w:after="100" w:before="200"/>
      </w:pPr>
      <w:r>
        <w:rPr>
          <w:rFonts w:ascii="Arial" w:cs="Arial" w:eastAsia="Arial" w:hAnsi="Arial"/>
          <w:b/>
          <w:bCs/>
          <w:color w:val="0C7B93"/>
          <w:sz w:val="24"/>
          <w:szCs w:val="24"/>
        </w:rPr>
        <w:t xml:space="preserve">Lesson 2: IP Addressing, Subnetting &amp; CIDR</w:t>
      </w:r>
    </w:p>
    <w:p>
      <w:pPr>
        <w:spacing w:after="140" w:before="0"/>
        <w:jc w:val="left"/>
      </w:pPr>
      <w:r>
        <w:rPr>
          <w:rFonts w:ascii="Arial" w:cs="Arial" w:eastAsia="Arial" w:hAnsi="Arial"/>
          <w:b w:val="false"/>
          <w:bCs w:val="false"/>
          <w:i/>
          <w:iCs/>
          <w:color w:val="5A6A7A"/>
          <w:sz w:val="20"/>
          <w:szCs w:val="20"/>
        </w:rPr>
        <w:t xml:space="preserve">Week 5, Day 2 · 5 hours · Slides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S4</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Lesson 2 Introduction</w:t>
            </w:r>
          </w:p>
          <w:p>
            <w:pPr>
              <w:spacing w:after="0" w:before="0"/>
            </w:pPr>
            <w:r>
              <w:rPr>
                <w:rFonts w:ascii="Arial" w:cs="Arial" w:eastAsia="Arial" w:hAnsi="Arial"/>
                <w:color w:val="5A6A7A"/>
                <w:sz w:val="20"/>
                <w:szCs w:val="20"/>
              </w:rPr>
              <w:t xml:space="preserve">Objectives: IPv4 vs IPv6 and RFC 1918, binary to dotted-decimal conversion, CIDR subnet calculation, SA business subnet design, DHCP DORA and DNS record types.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Address the difficulty directly: 'Subnetting is the topic most people struggle with the first time. Today we do enough practice that by the end it will feel mechanical.' This expectation-setting reduces anxiety. Binary conversion is the prerequisite — spend 10 minutes on this before any CIDR work. Once learners can convert 11000000 to 192, subnetting becomes arithmetic rather than mystery. Practical AWS motivation: every subnet you create in a VPC requires a CIDR block. Choosing /24 for a subnet that needs only 5 servers wastes 249 addresses. Choosing /29 for a subnet that will eventually hold 20 servers is a mistake that cannot easily be changed after resources are deployed. Subnetting skill is a real architectural decision-making skill.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S5</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CIDR Quick Reference Table + Worked Example</w:t>
            </w:r>
          </w:p>
          <w:p>
            <w:pPr>
              <w:spacing w:after="0" w:before="0"/>
            </w:pPr>
            <w:r>
              <w:rPr>
                <w:rFonts w:ascii="Arial" w:cs="Arial" w:eastAsia="Arial" w:hAnsi="Arial"/>
                <w:color w:val="5A6A7A"/>
                <w:sz w:val="20"/>
                <w:szCs w:val="20"/>
              </w:rPr>
              <w:t xml:space="preserve">Table from /8 to /32 with subnet masks, usable hosts, and cloud use cases. Worked example: 192.168.10.0/26 — step-by-step calculation of network, broadcast, valid hosts, and formula.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the worked example in full: Step 1 — prefix length is /26. Step 2 — host bits = 32 minus 26 = 6. Step 3 — total addresses = 2 to the power of 6 = 64. Step 4 — usable hosts = 64 minus 2 = 62 (subtract network address and broadcast address). Step 5 — network address = 192.168.10.0 (all host bits zero). Step 6 — broadcast = 192.168.10.63 (all host bits one — 64th address). Step 7 — valid host range = .1 through .62. Numbers to memorise: /24 = 254, /25 = 126, /26 = 62, /27 = 30, /28 = 14. DHCP DORA: Discover (client broadcasts 'I need an IP') — Offer (DHCP server proposes an IP) — Request (client requests the offered IP) — Acknowledge (server confirms and provides gateway and DNS settings). APIPA 169.254.x.x is the signal that DHCP failed — seeing this on an EC2 instance means check the DHCP server, the DHCP scope availability, and network connectivity to it.</w:t>
            </w:r>
          </w:p>
        </w:tc>
      </w:tr>
    </w:tbl>
    <w:p>
      <w:pPr>
        <w:spacing w:after="240" w:before="0"/>
      </w:pPr>
    </w:p>
    <w:p>
      <w:r>
        <w:br w:type="page"/>
      </w:r>
    </w:p>
    <w:p>
      <w:pPr>
        <w:pStyle w:val="Heading2"/>
        <w:spacing w:after="100" w:before="200"/>
      </w:pPr>
      <w:r>
        <w:rPr>
          <w:rFonts w:ascii="Arial" w:cs="Arial" w:eastAsia="Arial" w:hAnsi="Arial"/>
          <w:b/>
          <w:bCs/>
          <w:color w:val="0C7B93"/>
          <w:sz w:val="24"/>
          <w:szCs w:val="24"/>
        </w:rPr>
        <w:t xml:space="preserve">Lesson 3: Routing, Firewalls, NAT &amp; VPN</w:t>
      </w:r>
    </w:p>
    <w:p>
      <w:pPr>
        <w:spacing w:after="140" w:before="0"/>
        <w:jc w:val="left"/>
      </w:pPr>
      <w:r>
        <w:rPr>
          <w:rFonts w:ascii="Arial" w:cs="Arial" w:eastAsia="Arial" w:hAnsi="Arial"/>
          <w:b w:val="false"/>
          <w:bCs w:val="false"/>
          <w:i/>
          <w:iCs/>
          <w:color w:val="5A6A7A"/>
          <w:sz w:val="20"/>
          <w:szCs w:val="20"/>
        </w:rPr>
        <w:t xml:space="preserve">Week 6, Day 1 · 5 hours · Slides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S6</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Lesson 3 Introduction</w:t>
            </w:r>
          </w:p>
          <w:p>
            <w:pPr>
              <w:spacing w:after="0" w:before="0"/>
            </w:pPr>
            <w:r>
              <w:rPr>
                <w:rFonts w:ascii="Arial" w:cs="Arial" w:eastAsia="Arial" w:hAnsi="Arial"/>
                <w:color w:val="5A6A7A"/>
                <w:sz w:val="20"/>
                <w:szCs w:val="20"/>
              </w:rPr>
              <w:t xml:space="preserve">Objectives: routing tables and default route, static vs dynamic routing (RIP/OSPF/BGP), ufw allow/deny rules on Ubuntu, NAT vs PAT, site-to-site and client VPN use cases.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the packet journey question: a user in Cape Town loads a page from a server in Johannesburg — how many routers does that packet pass through and how does each router know which way to forward it? This motivates routing tables. Every router, and every AWS route table, operates on the same principle: look at the destination IP, find the most specific matching route, forward to the indicated next hop. BGP context: learners do not configure BGP in this course but will encounter the term when studying AWS Direct Connect and Site-to-Site VPN. BGP is the protocol that makes the internet work — every major internet provider and cloud provider uses it to advertise their IP prefixes to each other. When AWS opened the Cape Town region, they used BGP to tell the rest of the internet which IP addresses were now reachable via AWS Cape Town.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S7</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ufw Firewall terminal slide</w:t>
            </w:r>
          </w:p>
          <w:p>
            <w:pPr>
              <w:spacing w:after="0" w:before="0"/>
            </w:pPr>
            <w:r>
              <w:rPr>
                <w:rFonts w:ascii="Arial" w:cs="Arial" w:eastAsia="Arial" w:hAnsi="Arial"/>
                <w:color w:val="5A6A7A"/>
                <w:sz w:val="20"/>
                <w:szCs w:val="20"/>
              </w:rPr>
              <w:t xml:space="preserve">Terminal showing: ufw enable, default deny incoming, allow SSH from specific IP only, allow 80/443, deny 8080, ufw status verbose with colour-coded output. Plus text explanation of NAT 1:1 vs PAT many:1 with ports.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ufw lab is Lab 3c. Before starting, every learner must know their own public IP address — run curl ifconfig.me from the EC2 instance. The most common Lab 3c mistake: learners add a deny rule before adding the allow rule for SSH, locking themselves out. Prevention: always add the allow rule first, and always keep an existing SSH session open in a second terminal window as a safety net while making firewall changes. NAT vs PAT: the post office slot analogy works well — NAT is a dedicated PO Box for one person (one private IP maps to one public IP). PAT is a PO Box with numbered slots serving an entire building (many private IPs share one public IP, distinguished by port number). Your home router uses PAT. AWS NAT Gateway uses PAT. VPN types: site-to-site connects two entire networks permanently (Johannesburg office to AWS VPC). Client VPN connects individual laptops to a corporate network — what SA remote workers use to access company systems from home.</w:t>
            </w:r>
          </w:p>
        </w:tc>
      </w:tr>
    </w:tbl>
    <w:p>
      <w:pPr>
        <w:spacing w:after="240" w:before="0"/>
      </w:pPr>
    </w:p>
    <w:p>
      <w:r>
        <w:br w:type="page"/>
      </w:r>
    </w:p>
    <w:p>
      <w:pPr>
        <w:pStyle w:val="Heading2"/>
        <w:spacing w:after="100" w:before="200"/>
      </w:pPr>
      <w:r>
        <w:rPr>
          <w:rFonts w:ascii="Arial" w:cs="Arial" w:eastAsia="Arial" w:hAnsi="Arial"/>
          <w:b/>
          <w:bCs/>
          <w:color w:val="0C7B93"/>
          <w:sz w:val="24"/>
          <w:szCs w:val="24"/>
        </w:rPr>
        <w:t xml:space="preserve">Lesson 4: Cloud Networking — Design &amp; Build a VPC</w:t>
      </w:r>
    </w:p>
    <w:p>
      <w:pPr>
        <w:spacing w:after="140" w:before="0"/>
        <w:jc w:val="left"/>
      </w:pPr>
      <w:r>
        <w:rPr>
          <w:rFonts w:ascii="Arial" w:cs="Arial" w:eastAsia="Arial" w:hAnsi="Arial"/>
          <w:b w:val="false"/>
          <w:bCs w:val="false"/>
          <w:i/>
          <w:iCs/>
          <w:color w:val="5A6A7A"/>
          <w:sz w:val="20"/>
          <w:szCs w:val="20"/>
        </w:rPr>
        <w:t xml:space="preserve">Week 6, Day 2 · 5 hours · Slides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S8</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Lesson 4 Introduction</w:t>
            </w:r>
          </w:p>
          <w:p>
            <w:pPr>
              <w:spacing w:after="0" w:before="0"/>
            </w:pPr>
            <w:r>
              <w:rPr>
                <w:rFonts w:ascii="Arial" w:cs="Arial" w:eastAsia="Arial" w:hAnsi="Arial"/>
                <w:color w:val="5A6A7A"/>
                <w:sz w:val="20"/>
                <w:szCs w:val="20"/>
              </w:rPr>
              <w:t xml:space="preserve">Objectives: VPC components (subnets/IGW/route tables/SGs/NACLs), paper VPC design (2-AZ), build in AWS console Cape Town, OSI troubleshooting methodology, Module 3 quiz.</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most consequential lab day of Module 3. Emphasise: design on paper before touching the console. Design errors caught on paper take 30 seconds to fix. Design errors found after building take 30 minutes to tear down and rebuild. The paper design phase is mandatory — walk around and approve every design before anyone opens the AWS console. Common paper design errors: forgetting the Internet Gateway, putting RDS in a public subnet, using the same CIDR for two subnets, omitting route table associations. Address all four before the build starts. By the end of this lab every learner has designed and built production-pattern cloud networking infrastructure in AWS Cape Town. The af-south-1 region is deliberately specified — it makes the exercise personally meaningful and is a practical POPIA compliance exercise.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S9</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VPC Architecture Diagram — 2-AZ design</w:t>
            </w:r>
          </w:p>
          <w:p>
            <w:pPr>
              <w:spacing w:after="0" w:before="0"/>
            </w:pPr>
            <w:r>
              <w:rPr>
                <w:rFonts w:ascii="Arial" w:cs="Arial" w:eastAsia="Arial" w:hAnsi="Arial"/>
                <w:color w:val="5A6A7A"/>
                <w:sz w:val="20"/>
                <w:szCs w:val="20"/>
              </w:rPr>
              <w:t xml:space="preserve">VPC 10.0.0.0/16 in af-south-1: AZ1a and AZ1b. Public subnets 10.0.1.0/24 and 10.0.2.0/24 with route to IGW. Private subnets 10.0.11.0/24 and 10.0.12.0/24 with no internet route. Internet Gateway. Route tables annotated.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Project this slide during the paper design phase. Explain every element: VPC CIDR 10.0.0.0/16 — the address space for the entire virtual network, like buying a large plot of land. Subnets are subdivided plots within it. Public subnets have a route to the Internet Gateway — web servers and load balancers go here. Private subnets have no internet route — databases and application servers go here. Internet Gateway is the front gate — the only entrance to and exit from the public road (internet). There can only be one IGW per VPC. Route tables are the signposts telling each resource which direction to send traffic. The public route table has 0.0.0.0/0 pointing to the IGW. The private route table has no internet route. Two AZs provide resilience — a power failure in af-south-1a does not take down resources in af-south-1b.</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S10</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5 Most Common VPC Connectivity Mistakes</w:t>
            </w:r>
          </w:p>
          <w:p>
            <w:pPr>
              <w:spacing w:after="0" w:before="0"/>
            </w:pPr>
            <w:r>
              <w:rPr>
                <w:rFonts w:ascii="Arial" w:cs="Arial" w:eastAsia="Arial" w:hAnsi="Arial"/>
                <w:color w:val="5A6A7A"/>
                <w:sz w:val="20"/>
                <w:szCs w:val="20"/>
              </w:rPr>
              <w:t xml:space="preserve">Five colour-coded cards: missing SG inbound rule, no IGW attached, wrong route table (missing 0.0.0.0/0 to IGW), no public IP assigned to EC2, NACL DENY rule. Bottom: OSI bottom-up checklist.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break-fix scenario in Lab 3d uses exactly two of these five mistakes. Pre-break the shared demo VPC by removing the 0.0.0.0/0 route from the public route table AND adding a NACL DENY rule — before class. Do not tell learners which two faults were introduced. The diagnostic process is the exercise. OSI bottom-up checklist: Layer 1 — is the network interface up? Layer 3 — can I ping the default gateway? Layer 4 — is the port responding (telnet or nc to test)? Layer 7 — does the application respond correctly? Cloud-specific additions: check SG inbound rules, check NACL inbound AND outbound (stateless — both required), check route table has IGW route, check EC2 has public IP, check IGW is attached to the VPC.</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S11</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Quiz preparation — 5 key areas</w:t>
            </w:r>
          </w:p>
          <w:p>
            <w:pPr>
              <w:spacing w:after="0" w:before="0"/>
            </w:pPr>
            <w:r>
              <w:rPr>
                <w:rFonts w:ascii="Arial" w:cs="Arial" w:eastAsia="Arial" w:hAnsi="Arial"/>
                <w:color w:val="5A6A7A"/>
                <w:sz w:val="20"/>
                <w:szCs w:val="20"/>
              </w:rPr>
              <w:t xml:space="preserve">Five tip cards: OSI Layer 3 = Network = IP, /26 = 62 hosts formula, IGW vs NAT Gateway, SG stateful vs NACL stateless, default route 0.0.0.0/0. Bonus: POPIA and af-south-1.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most consistently wrong quiz questions across all cohorts: the stateful vs stateless distinction (learners confuse Security Groups with NACLs), the IGW vs NAT Gateway roles (both provide internet access but in opposite directions for different subnet types), and the /26 host count (learners forget to subtract 2). The POPIA point is not just compliance theory — it is a real architectural decision that every SA cloud architect makes. Using af-south-1 means SA customer data stays under South African law. Using eu-west-1 for SA customer PII creates POPIA cross-border transfer obligations.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C7B93" w:sz="6"/>
              <w:left w:val="single" w:color="0C7B93" w:sz="6"/>
              <w:bottom w:val="single" w:color="0C7B93" w:sz="6"/>
              <w:right w:val="single" w:color="0C7B93" w:sz="6"/>
            </w:tcBorders>
            <w:shd w:fill="0C7B93"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S12</w:t>
            </w:r>
          </w:p>
        </w:tc>
        <w:tc>
          <w:tcPr>
            <w:tcW w:type="dxa" w:w="8560"/>
            <w:tcBorders>
              <w:top w:val="single" w:color="C8D5E0" w:sz="4"/>
              <w:left w:val="single" w:color="C8D5E0" w:sz="4"/>
              <w:bottom w:val="single" w:color="C8D5E0" w:sz="4"/>
              <w:right w:val="single" w:color="C8D5E0" w:sz="4"/>
            </w:tcBorders>
            <w:shd w:fill="F4F6F9" w:val="clear"/>
            <w:tcMar>
              <w:top w:type="dxa" w:w="80"/>
              <w:left w:type="dxa" w:w="120"/>
              <w:bottom w:type="dxa" w:w="80"/>
              <w:right w:type="dxa" w:w="120"/>
            </w:tcMar>
          </w:tcPr>
          <w:p>
            <w:pPr>
              <w:spacing w:after="60" w:before="0"/>
            </w:pPr>
            <w:r>
              <w:rPr>
                <w:rFonts w:ascii="Arial" w:cs="Arial" w:eastAsia="Arial" w:hAnsi="Arial"/>
                <w:b/>
                <w:bCs/>
                <w:color w:val="0A0E1A"/>
                <w:sz w:val="22"/>
                <w:szCs w:val="22"/>
              </w:rPr>
              <w:t xml:space="preserve">Module 3 Complete — Final slide</w:t>
            </w:r>
          </w:p>
          <w:p>
            <w:pPr>
              <w:spacing w:after="0" w:before="0"/>
            </w:pPr>
            <w:r>
              <w:rPr>
                <w:rFonts w:ascii="Arial" w:cs="Arial" w:eastAsia="Arial" w:hAnsi="Arial"/>
                <w:color w:val="5A6A7A"/>
                <w:sz w:val="20"/>
                <w:szCs w:val="20"/>
              </w:rPr>
              <w:t xml:space="preserve">Dark network-themed: You built a cloud network from scratch. All 4 lab confirmations (Lab 3a ping/traceroute, Lab 3b IP/DNS, Lab 3c ufw, Lab 3d VPC build). Arrow to quiz. Module 4 preview.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Close by acknowledging what was accomplished. Networking is the module where learners most often express self-doubt — subnetting, routing, and firewalls feel abstract, and the VPC build is the most complex thing they have built. Yet every cohort completes it. Module 4 preview: 'You have a custom VPC in AWS Cape Town with public and private subnets. In Module 4 you will fill it with real workloads: EC2 web servers, RDS databases, S3 storage, and the IAM policies that control who can access what. Module 4 is where the network you designed today starts serving real traffic.'</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§2</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0A0E1A"/>
                <w:sz w:val="30"/>
                <w:szCs w:val="30"/>
              </w:rPr>
              <w:t xml:space="preserve">LMS Course Pages — Student Reading Content</w:t>
            </w:r>
          </w:p>
          <w:p>
            <w:pPr>
              <w:spacing w:after="0" w:before="50"/>
            </w:pPr>
            <w:r>
              <w:rPr>
                <w:rFonts w:ascii="Arial" w:cs="Arial" w:eastAsia="Arial" w:hAnsi="Arial"/>
                <w:i/>
                <w:iCs/>
                <w:color w:val="0A0E1A"/>
                <w:sz w:val="20"/>
                <w:szCs w:val="20"/>
              </w:rPr>
              <w:t xml:space="preserve">4 pages · Student-facing · Paste into Moodle, Canvas, or Google Classroom</w:t>
            </w:r>
          </w:p>
        </w:tc>
      </w:tr>
    </w:tbl>
    <w:p>
      <w:pPr>
        <w:spacing w:after="120" w:before="0"/>
      </w:pPr>
    </w:p>
    <w:p>
      <w:r>
        <w:br w:type="page"/>
      </w:r>
    </w:p>
    <w:p>
      <w:pPr>
        <w:pStyle w:val="Heading2"/>
        <w:spacing w:after="100" w:before="200"/>
      </w:pPr>
      <w:r>
        <w:rPr>
          <w:rFonts w:ascii="Arial" w:cs="Arial" w:eastAsia="Arial" w:hAnsi="Arial"/>
          <w:b/>
          <w:bCs/>
          <w:color w:val="0F6E56"/>
          <w:sz w:val="24"/>
          <w:szCs w:val="24"/>
        </w:rPr>
        <w:t xml:space="preserve">LMS Page 1: The OSI Model — How Data Moves Across a Network</w:t>
      </w:r>
    </w:p>
    <w:p>
      <w:pPr>
        <w:spacing w:after="140" w:before="0"/>
        <w:jc w:val="left"/>
      </w:pPr>
      <w:r>
        <w:rPr>
          <w:rFonts w:ascii="Arial" w:cs="Arial" w:eastAsia="Arial" w:hAnsi="Arial"/>
          <w:b w:val="false"/>
          <w:bCs w:val="false"/>
          <w:i/>
          <w:iCs/>
          <w:color w:val="5A6A7A"/>
          <w:sz w:val="20"/>
          <w:szCs w:val="20"/>
        </w:rPr>
        <w:t xml:space="preserve">Module 3 · Lesson 1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8"/>
              <w:left w:val="single" w:color="D0EEF4" w:sz="4"/>
              <w:bottom w:val="single" w:color="0C7B93" w:sz="4"/>
              <w:right w:val="single" w:color="D0EEF4" w:sz="4"/>
            </w:tcBorders>
            <w:shd w:fill="D0EEF4" w:val="clear"/>
            <w:tcMar>
              <w:top w:type="dxa" w:w="100"/>
              <w:left w:type="dxa" w:w="160"/>
              <w:bottom w:type="dxa" w:w="100"/>
              <w:right w:type="dxa" w:w="160"/>
            </w:tcMar>
          </w:tcPr>
          <w:p>
            <w:pPr>
              <w:spacing w:after="60" w:before="0"/>
            </w:pPr>
            <w:r>
              <w:rPr>
                <w:rFonts w:ascii="Arial" w:cs="Arial" w:eastAsia="Arial" w:hAnsi="Arial"/>
                <w:b/>
                <w:bCs/>
                <w:color w:val="0C7B93"/>
                <w:sz w:val="19"/>
                <w:szCs w:val="19"/>
              </w:rPr>
              <w:t xml:space="preserve">LMS PAGE — BEFORE YOU READ</w:t>
            </w:r>
          </w:p>
          <w:p>
            <w:pPr>
              <w:spacing w:after="0" w:before="0"/>
            </w:pPr>
            <w:r>
              <w:rPr>
                <w:rFonts w:ascii="Arial" w:cs="Arial" w:eastAsia="Arial" w:hAnsi="Arial"/>
                <w:color w:val="0A0E1A"/>
                <w:sz w:val="20"/>
                <w:szCs w:val="20"/>
              </w:rPr>
              <w:t xml:space="preserve">In Module 2 you learned to control a Linux server. Now you need to connect it to other servers and to the internet. Networking is what makes the cloud a cloud — without it every server is an island. This reading introduces the conceptual framework underlying all network communication.</w:t>
            </w:r>
          </w:p>
        </w:tc>
      </w:tr>
    </w:tbl>
    <w:p>
      <w:pPr>
        <w:spacing w:after="120" w:before="0"/>
      </w:pPr>
    </w:p>
    <w:p>
      <w:pPr>
        <w:spacing w:after="80" w:before="160"/>
      </w:pPr>
      <w:r>
        <w:rPr>
          <w:rFonts w:ascii="Arial" w:cs="Arial" w:eastAsia="Arial" w:hAnsi="Arial"/>
          <w:b/>
          <w:bCs/>
          <w:color w:val="0A0E1A"/>
          <w:sz w:val="22"/>
          <w:szCs w:val="22"/>
        </w:rPr>
        <w:t xml:space="preserve">The OSI model — 7 layers of network communication</w:t>
      </w:r>
    </w:p>
    <w:p>
      <w:pPr>
        <w:spacing w:after="80" w:before="0"/>
        <w:jc w:val="left"/>
      </w:pPr>
      <w:r>
        <w:rPr>
          <w:rFonts w:ascii="Arial" w:cs="Arial" w:eastAsia="Arial" w:hAnsi="Arial"/>
          <w:b w:val="false"/>
          <w:bCs w:val="false"/>
          <w:i w:val="false"/>
          <w:iCs w:val="false"/>
          <w:color w:val="000000"/>
          <w:sz w:val="22"/>
          <w:szCs w:val="22"/>
        </w:rPr>
        <w:t xml:space="preserve">Every time data travels across a network, it passes through a conceptual stack of 7 layers defined by the Open Systems Interconnection (OSI) model. Each layer has a specific responsibility and communicates with the layers directly above and below it. The OSI model is the universal language of networking — every protocol, every error message, and every troubleshooting tool sits on one of these 7 layers.</w:t>
      </w:r>
    </w:p>
    <w:p>
      <w:pPr>
        <w:spacing w:after="120" w:before="0"/>
        <w:jc w:val="left"/>
      </w:pPr>
      <w:r>
        <w:rPr>
          <w:rFonts w:ascii="Arial" w:cs="Arial" w:eastAsia="Arial" w:hAnsi="Arial"/>
          <w:b w:val="false"/>
          <w:bCs w:val="false"/>
          <w:i w:val="false"/>
          <w:iCs w:val="false"/>
          <w:color w:val="000000"/>
          <w:sz w:val="22"/>
          <w:szCs w:val="22"/>
        </w:rPr>
        <w:t xml:space="preserve">The layers from top to bottom: Layer 7 Application — user-facing protocols like HTTP, HTTPS, SSH, FTP, and DNS. Layer 6 Presentation — data encoding, encryption (SSL/TLS), and compression. Layer 5 Session — connection establishment and maintenance. Layer 4 Transport — end-to-end delivery via TCP (reliable) or UDP (fast). Layer 3 Network — logical addressing with IP addresses and routing. Layer 2 Data Link — physical addressing with MAC addresses and local frame delivery. Layer 1 Physical — transmission of bits as electrical signals, light pulses, or radio waves.</w:t>
      </w:r>
    </w:p>
    <w:p>
      <w:pPr>
        <w:spacing w:after="80" w:before="160"/>
      </w:pPr>
      <w:r>
        <w:rPr>
          <w:rFonts w:ascii="Arial" w:cs="Arial" w:eastAsia="Arial" w:hAnsi="Arial"/>
          <w:b/>
          <w:bCs/>
          <w:color w:val="0A0E1A"/>
          <w:sz w:val="22"/>
          <w:szCs w:val="22"/>
        </w:rPr>
        <w:t xml:space="preserve">TCP vs UDP</w:t>
      </w:r>
    </w:p>
    <w:p>
      <w:pPr>
        <w:spacing w:after="120" w:before="0"/>
        <w:jc w:val="left"/>
      </w:pPr>
      <w:r>
        <w:rPr>
          <w:rFonts w:ascii="Arial" w:cs="Arial" w:eastAsia="Arial" w:hAnsi="Arial"/>
          <w:b w:val="false"/>
          <w:bCs w:val="false"/>
          <w:i w:val="false"/>
          <w:iCs w:val="false"/>
          <w:color w:val="000000"/>
          <w:sz w:val="22"/>
          <w:szCs w:val="22"/>
        </w:rPr>
        <w:t xml:space="preserve">TCP establishes a connection before sending data using a three-step handshake: the client sends SYN, the server responds SYN-ACK, the client confirms with ACK. TCP guarantees all data arrives in order, retransmitting lost packets. This reliability makes it ideal for SSH connections, HTTPS web traffic, email, and database queries. UDP sends data immediately with no handshake, no acknowledgement, and no ordering guarantee — trading reliability for speed. Live video streaming and DNS queries use UDP because latency matters more than perfect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12"/>
              <w:left w:val="single" w:color="D0EEF4" w:sz="4"/>
              <w:bottom w:val="single" w:color="0C7B93" w:sz="4"/>
              <w:right w:val="single" w:color="D0EEF4" w:sz="4"/>
            </w:tcBorders>
            <w:shd w:fill="D0EEF4"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Self-check questions — answer before Lesson 1</w:t>
            </w:r>
          </w:p>
          <w:p>
            <w:pPr>
              <w:pStyle w:val="ListParagraph"/>
              <w:numPr>
                <w:ilvl w:val="0"/>
                <w:numId w:val="2"/>
              </w:numPr>
              <w:spacing w:after="50" w:before="0"/>
            </w:pPr>
            <w:r>
              <w:rPr>
                <w:rFonts w:ascii="Arial" w:cs="Arial" w:eastAsia="Arial" w:hAnsi="Arial"/>
                <w:color w:val="0A0E1A"/>
                <w:sz w:val="20"/>
                <w:szCs w:val="20"/>
              </w:rPr>
              <w:t xml:space="preserve">At which OSI layer do IP addresses and routing decisions operate?</w:t>
            </w:r>
          </w:p>
          <w:p>
            <w:pPr>
              <w:pStyle w:val="ListParagraph"/>
              <w:numPr>
                <w:ilvl w:val="0"/>
                <w:numId w:val="2"/>
              </w:numPr>
              <w:spacing w:after="50" w:before="0"/>
            </w:pPr>
            <w:r>
              <w:rPr>
                <w:rFonts w:ascii="Arial" w:cs="Arial" w:eastAsia="Arial" w:hAnsi="Arial"/>
                <w:color w:val="0A0E1A"/>
                <w:sz w:val="20"/>
                <w:szCs w:val="20"/>
              </w:rPr>
              <w:t xml:space="preserve">What are the three steps of the TCP handshake and what does each step communicate?</w:t>
            </w:r>
          </w:p>
          <w:p>
            <w:pPr>
              <w:pStyle w:val="ListParagraph"/>
              <w:numPr>
                <w:ilvl w:val="0"/>
                <w:numId w:val="2"/>
              </w:numPr>
              <w:spacing w:after="50" w:before="0"/>
            </w:pPr>
            <w:r>
              <w:rPr>
                <w:rFonts w:ascii="Arial" w:cs="Arial" w:eastAsia="Arial" w:hAnsi="Arial"/>
                <w:color w:val="0A0E1A"/>
                <w:sz w:val="20"/>
                <w:szCs w:val="20"/>
              </w:rPr>
              <w:t xml:space="preserve">A real-time voice call app is being designed. Should it use TCP or UDP? Justify your answer.</w:t>
            </w:r>
          </w:p>
          <w:p>
            <w:pPr>
              <w:pStyle w:val="ListParagraph"/>
              <w:numPr>
                <w:ilvl w:val="0"/>
                <w:numId w:val="2"/>
              </w:numPr>
              <w:spacing w:after="50" w:before="0"/>
            </w:pPr>
            <w:r>
              <w:rPr>
                <w:rFonts w:ascii="Arial" w:cs="Arial" w:eastAsia="Arial" w:hAnsi="Arial"/>
                <w:color w:val="0A0E1A"/>
                <w:sz w:val="20"/>
                <w:szCs w:val="20"/>
              </w:rPr>
              <w:t xml:space="preserve">Why does Connection timed out indicate a different problem than Connection refused?</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2: IP Addressing, Subnetting &amp; CIDR</w:t>
      </w:r>
    </w:p>
    <w:p>
      <w:pPr>
        <w:spacing w:after="140" w:before="0"/>
        <w:jc w:val="left"/>
      </w:pPr>
      <w:r>
        <w:rPr>
          <w:rFonts w:ascii="Arial" w:cs="Arial" w:eastAsia="Arial" w:hAnsi="Arial"/>
          <w:b w:val="false"/>
          <w:bCs w:val="false"/>
          <w:i/>
          <w:iCs/>
          <w:color w:val="5A6A7A"/>
          <w:sz w:val="20"/>
          <w:szCs w:val="20"/>
        </w:rPr>
        <w:t xml:space="preserve">Module 3 · Lesson 2 · Before-class reading · 25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8"/>
              <w:left w:val="single" w:color="D0EEF4" w:sz="4"/>
              <w:bottom w:val="single" w:color="0C7B93" w:sz="4"/>
              <w:right w:val="single" w:color="D0EEF4" w:sz="4"/>
            </w:tcBorders>
            <w:shd w:fill="D0EEF4" w:val="clear"/>
            <w:tcMar>
              <w:top w:type="dxa" w:w="100"/>
              <w:left w:type="dxa" w:w="160"/>
              <w:bottom w:type="dxa" w:w="100"/>
              <w:right w:type="dxa" w:w="160"/>
            </w:tcMar>
          </w:tcPr>
          <w:p>
            <w:pPr>
              <w:spacing w:after="60" w:before="0"/>
            </w:pPr>
            <w:r>
              <w:rPr>
                <w:rFonts w:ascii="Arial" w:cs="Arial" w:eastAsia="Arial" w:hAnsi="Arial"/>
                <w:b/>
                <w:bCs/>
                <w:color w:val="0C7B93"/>
                <w:sz w:val="19"/>
                <w:szCs w:val="19"/>
              </w:rPr>
              <w:t xml:space="preserve">LMS PAGE — BEFORE YOU READ</w:t>
            </w:r>
          </w:p>
          <w:p>
            <w:pPr>
              <w:spacing w:after="0" w:before="0"/>
            </w:pPr>
            <w:r>
              <w:rPr>
                <w:rFonts w:ascii="Arial" w:cs="Arial" w:eastAsia="Arial" w:hAnsi="Arial"/>
                <w:color w:val="0A0E1A"/>
                <w:sz w:val="20"/>
                <w:szCs w:val="20"/>
              </w:rPr>
              <w:t xml:space="preserve">When you design an AWS VPC, configure security group rules, or troubleshoot connectivity, you work with IP addresses constantly. This reading gives you the conceptual grounding before the calculation practice in class.</w:t>
            </w:r>
          </w:p>
        </w:tc>
      </w:tr>
    </w:tbl>
    <w:p>
      <w:pPr>
        <w:spacing w:after="120" w:before="0"/>
      </w:pPr>
    </w:p>
    <w:p>
      <w:pPr>
        <w:spacing w:after="80" w:before="160"/>
      </w:pPr>
      <w:r>
        <w:rPr>
          <w:rFonts w:ascii="Arial" w:cs="Arial" w:eastAsia="Arial" w:hAnsi="Arial"/>
          <w:b/>
          <w:bCs/>
          <w:color w:val="0A0E1A"/>
          <w:sz w:val="22"/>
          <w:szCs w:val="22"/>
        </w:rPr>
        <w:t xml:space="preserve">IPv4 — the 32-bit address</w:t>
      </w:r>
    </w:p>
    <w:p>
      <w:pPr>
        <w:spacing w:after="120" w:before="0"/>
        <w:jc w:val="left"/>
      </w:pPr>
      <w:r>
        <w:rPr>
          <w:rFonts w:ascii="Arial" w:cs="Arial" w:eastAsia="Arial" w:hAnsi="Arial"/>
          <w:b w:val="false"/>
          <w:bCs w:val="false"/>
          <w:i w:val="false"/>
          <w:iCs w:val="false"/>
          <w:color w:val="000000"/>
          <w:sz w:val="22"/>
          <w:szCs w:val="22"/>
        </w:rPr>
        <w:t xml:space="preserve">An IPv4 address is a 32-bit number written in dotted-decimal notation as four groups of 0–255, separated by dots — for example 10.0.1.45. RFC 1918 defines three private address ranges: 10.0.0.0/8, 172.16.0.0/12, and 192.168.0.0/16. These are used inside AWS VPCs, home routers, and corporate networks. They never appear as public internet addresses. A special address is 169.254.x.x — called APIPA — which a device assigns itself when DHCP fails. Seeing this on a cloud instance means check the DHCP service.</w:t>
      </w:r>
    </w:p>
    <w:p>
      <w:pPr>
        <w:spacing w:after="80" w:before="160"/>
      </w:pPr>
      <w:r>
        <w:rPr>
          <w:rFonts w:ascii="Arial" w:cs="Arial" w:eastAsia="Arial" w:hAnsi="Arial"/>
          <w:b/>
          <w:bCs/>
          <w:color w:val="0A0E1A"/>
          <w:sz w:val="22"/>
          <w:szCs w:val="22"/>
        </w:rPr>
        <w:t xml:space="preserve">CIDR notation and subnetting</w:t>
      </w:r>
    </w:p>
    <w:p>
      <w:pPr>
        <w:spacing w:after="120" w:before="0"/>
        <w:jc w:val="left"/>
      </w:pPr>
      <w:r>
        <w:rPr>
          <w:rFonts w:ascii="Arial" w:cs="Arial" w:eastAsia="Arial" w:hAnsi="Arial"/>
          <w:b w:val="false"/>
          <w:bCs w:val="false"/>
          <w:i w:val="false"/>
          <w:iCs w:val="false"/>
          <w:color w:val="000000"/>
          <w:sz w:val="22"/>
          <w:szCs w:val="22"/>
        </w:rPr>
        <w:t xml:space="preserve">CIDR notation expresses a network address and prefix length together — for example 10.0.1.0/24. The /24 means the first 24 bits are the network portion and the remaining 8 bits are available for hosts. The formula for usable hosts is: 2 to the power of (32 minus the prefix length), minus 2. So /24 gives 254 usable hosts. /26 gives 62. The minus 2 accounts for the network address (all host bits zero) and the broadcast address (all host bits one).</w:t>
      </w:r>
    </w:p>
    <w:p>
      <w:pPr>
        <w:spacing w:after="80" w:before="160"/>
      </w:pPr>
      <w:r>
        <w:rPr>
          <w:rFonts w:ascii="Arial" w:cs="Arial" w:eastAsia="Arial" w:hAnsi="Arial"/>
          <w:b/>
          <w:bCs/>
          <w:color w:val="0A0E1A"/>
          <w:sz w:val="22"/>
          <w:szCs w:val="22"/>
        </w:rPr>
        <w:t xml:space="preserve">DNS and DHCP</w:t>
      </w:r>
    </w:p>
    <w:p>
      <w:pPr>
        <w:spacing w:after="120" w:before="0"/>
        <w:jc w:val="left"/>
      </w:pPr>
      <w:r>
        <w:rPr>
          <w:rFonts w:ascii="Arial" w:cs="Arial" w:eastAsia="Arial" w:hAnsi="Arial"/>
          <w:b w:val="false"/>
          <w:bCs w:val="false"/>
          <w:i w:val="false"/>
          <w:iCs w:val="false"/>
          <w:color w:val="000000"/>
          <w:sz w:val="22"/>
          <w:szCs w:val="22"/>
        </w:rPr>
        <w:t xml:space="preserve">DNS translates domain names to IP addresses. Record types: A maps a name to an IPv4 address. CNAME creates an alias. MX specifies mail servers. TXT stores text for domain verification and SPF records. DHCP automatically assigns IP addresses using the four-step DORA process: Discover, Offer, Request, Acknowledge.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12"/>
              <w:left w:val="single" w:color="D0EEF4" w:sz="4"/>
              <w:bottom w:val="single" w:color="0C7B93" w:sz="4"/>
              <w:right w:val="single" w:color="D0EEF4" w:sz="4"/>
            </w:tcBorders>
            <w:shd w:fill="D0EEF4"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Self-check questions — answer before Lesson 2</w:t>
            </w:r>
          </w:p>
          <w:p>
            <w:pPr>
              <w:pStyle w:val="ListParagraph"/>
              <w:numPr>
                <w:ilvl w:val="0"/>
                <w:numId w:val="2"/>
              </w:numPr>
              <w:spacing w:after="50" w:before="0"/>
            </w:pPr>
            <w:r>
              <w:rPr>
                <w:rFonts w:ascii="Arial" w:cs="Arial" w:eastAsia="Arial" w:hAnsi="Arial"/>
                <w:color w:val="0A0E1A"/>
                <w:sz w:val="20"/>
                <w:szCs w:val="20"/>
              </w:rPr>
              <w:t xml:space="preserve">Calculate the number of usable hosts in the subnet 172.16.5.0/28.</w:t>
            </w:r>
          </w:p>
          <w:p>
            <w:pPr>
              <w:pStyle w:val="ListParagraph"/>
              <w:numPr>
                <w:ilvl w:val="0"/>
                <w:numId w:val="2"/>
              </w:numPr>
              <w:spacing w:after="50" w:before="0"/>
            </w:pPr>
            <w:r>
              <w:rPr>
                <w:rFonts w:ascii="Arial" w:cs="Arial" w:eastAsia="Arial" w:hAnsi="Arial"/>
                <w:color w:val="0A0E1A"/>
                <w:sz w:val="20"/>
                <w:szCs w:val="20"/>
              </w:rPr>
              <w:t xml:space="preserve">A server shows IP address 169.254.22.3. What is the most likely cause?</w:t>
            </w:r>
          </w:p>
          <w:p>
            <w:pPr>
              <w:pStyle w:val="ListParagraph"/>
              <w:numPr>
                <w:ilvl w:val="0"/>
                <w:numId w:val="2"/>
              </w:numPr>
              <w:spacing w:after="50" w:before="0"/>
            </w:pPr>
            <w:r>
              <w:rPr>
                <w:rFonts w:ascii="Arial" w:cs="Arial" w:eastAsia="Arial" w:hAnsi="Arial"/>
                <w:color w:val="0A0E1A"/>
                <w:sz w:val="20"/>
                <w:szCs w:val="20"/>
              </w:rPr>
              <w:t xml:space="preserve">What DNS record type would you create to make www.gadacademy.co.za point to a web server IP?</w:t>
            </w:r>
          </w:p>
          <w:p>
            <w:pPr>
              <w:pStyle w:val="ListParagraph"/>
              <w:numPr>
                <w:ilvl w:val="0"/>
                <w:numId w:val="2"/>
              </w:numPr>
              <w:spacing w:after="50" w:before="0"/>
            </w:pPr>
            <w:r>
              <w:rPr>
                <w:rFonts w:ascii="Arial" w:cs="Arial" w:eastAsia="Arial" w:hAnsi="Arial"/>
                <w:color w:val="0A0E1A"/>
                <w:sz w:val="20"/>
                <w:szCs w:val="20"/>
              </w:rPr>
              <w:t xml:space="preserve">Why does AWS recommend 10.0.0.0/16 as the VPC CIDR rather than 10.0.0.0/24?</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3: Routing, Firewalls, NAT &amp; VPN</w:t>
      </w:r>
    </w:p>
    <w:p>
      <w:pPr>
        <w:spacing w:after="140" w:before="0"/>
        <w:jc w:val="left"/>
      </w:pPr>
      <w:r>
        <w:rPr>
          <w:rFonts w:ascii="Arial" w:cs="Arial" w:eastAsia="Arial" w:hAnsi="Arial"/>
          <w:b w:val="false"/>
          <w:bCs w:val="false"/>
          <w:i/>
          <w:iCs/>
          <w:color w:val="5A6A7A"/>
          <w:sz w:val="20"/>
          <w:szCs w:val="20"/>
        </w:rPr>
        <w:t xml:space="preserve">Module 3 · Lesson 3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8"/>
              <w:left w:val="single" w:color="D0EEF4" w:sz="4"/>
              <w:bottom w:val="single" w:color="0C7B93" w:sz="4"/>
              <w:right w:val="single" w:color="D0EEF4" w:sz="4"/>
            </w:tcBorders>
            <w:shd w:fill="D0EEF4" w:val="clear"/>
            <w:tcMar>
              <w:top w:type="dxa" w:w="100"/>
              <w:left w:type="dxa" w:w="160"/>
              <w:bottom w:type="dxa" w:w="100"/>
              <w:right w:type="dxa" w:w="160"/>
            </w:tcMar>
          </w:tcPr>
          <w:p>
            <w:pPr>
              <w:spacing w:after="60" w:before="0"/>
            </w:pPr>
            <w:r>
              <w:rPr>
                <w:rFonts w:ascii="Arial" w:cs="Arial" w:eastAsia="Arial" w:hAnsi="Arial"/>
                <w:b/>
                <w:bCs/>
                <w:color w:val="0C7B93"/>
                <w:sz w:val="19"/>
                <w:szCs w:val="19"/>
              </w:rPr>
              <w:t xml:space="preserve">LMS PAGE — BEFORE YOU READ</w:t>
            </w:r>
          </w:p>
          <w:p>
            <w:pPr>
              <w:spacing w:after="0" w:before="0"/>
            </w:pPr>
            <w:r>
              <w:rPr>
                <w:rFonts w:ascii="Arial" w:cs="Arial" w:eastAsia="Arial" w:hAnsi="Arial"/>
                <w:color w:val="0A0E1A"/>
                <w:sz w:val="20"/>
                <w:szCs w:val="20"/>
              </w:rPr>
              <w:t xml:space="preserve">You understand addressing. Now: how packets find their destination across multiple networks, how to control which traffic is allowed, and how private IPs reach the public internet.</w:t>
            </w:r>
          </w:p>
        </w:tc>
      </w:tr>
    </w:tbl>
    <w:p>
      <w:pPr>
        <w:spacing w:after="120" w:before="0"/>
      </w:pPr>
    </w:p>
    <w:p>
      <w:pPr>
        <w:spacing w:after="80" w:before="160"/>
      </w:pPr>
      <w:r>
        <w:rPr>
          <w:rFonts w:ascii="Arial" w:cs="Arial" w:eastAsia="Arial" w:hAnsi="Arial"/>
          <w:b/>
          <w:bCs/>
          <w:color w:val="0A0E1A"/>
          <w:sz w:val="22"/>
          <w:szCs w:val="22"/>
        </w:rPr>
        <w:t xml:space="preserve">Routing</w:t>
      </w:r>
    </w:p>
    <w:p>
      <w:pPr>
        <w:spacing w:after="120" w:before="0"/>
        <w:jc w:val="left"/>
      </w:pPr>
      <w:r>
        <w:rPr>
          <w:rFonts w:ascii="Arial" w:cs="Arial" w:eastAsia="Arial" w:hAnsi="Arial"/>
          <w:b w:val="false"/>
          <w:bCs w:val="false"/>
          <w:i w:val="false"/>
          <w:iCs w:val="false"/>
          <w:color w:val="000000"/>
          <w:sz w:val="22"/>
          <w:szCs w:val="22"/>
        </w:rPr>
        <w:t xml:space="preserve">A router forwards packets between networks based on destination IP addresses using a routing table. Every router chooses the most specific matching route. The default route 0.0.0.0/0 is the exit route of last resort — if no specific route matches, use this. In an AWS VPC public subnet, the default route points to the Internet Gateway.</w:t>
      </w:r>
    </w:p>
    <w:p>
      <w:pPr>
        <w:spacing w:after="80" w:before="160"/>
      </w:pPr>
      <w:r>
        <w:rPr>
          <w:rFonts w:ascii="Arial" w:cs="Arial" w:eastAsia="Arial" w:hAnsi="Arial"/>
          <w:b/>
          <w:bCs/>
          <w:color w:val="0A0E1A"/>
          <w:sz w:val="22"/>
          <w:szCs w:val="22"/>
        </w:rPr>
        <w:t xml:space="preserve">Firewalls — stateful vs stateless</w:t>
      </w:r>
    </w:p>
    <w:p>
      <w:pPr>
        <w:spacing w:after="120" w:before="0"/>
        <w:jc w:val="left"/>
      </w:pPr>
      <w:r>
        <w:rPr>
          <w:rFonts w:ascii="Arial" w:cs="Arial" w:eastAsia="Arial" w:hAnsi="Arial"/>
          <w:b w:val="false"/>
          <w:bCs w:val="false"/>
          <w:i w:val="false"/>
          <w:iCs w:val="false"/>
          <w:color w:val="000000"/>
          <w:sz w:val="22"/>
          <w:szCs w:val="22"/>
        </w:rPr>
        <w:t xml:space="preserve">AWS Security Groups are stateful — they track connection state and automatically allow return traffic for established connections. AWS NACLs are stateless — they check every packet individually in both directions, requiring explicit inbound AND outbound rules for every connection type.</w:t>
      </w:r>
    </w:p>
    <w:p>
      <w:pPr>
        <w:spacing w:after="80" w:before="160"/>
      </w:pPr>
      <w:r>
        <w:rPr>
          <w:rFonts w:ascii="Arial" w:cs="Arial" w:eastAsia="Arial" w:hAnsi="Arial"/>
          <w:b/>
          <w:bCs/>
          <w:color w:val="0A0E1A"/>
          <w:sz w:val="22"/>
          <w:szCs w:val="22"/>
        </w:rPr>
        <w:t xml:space="preserve">NAT, PAT, and VPN</w:t>
      </w:r>
    </w:p>
    <w:p>
      <w:pPr>
        <w:spacing w:after="120" w:before="0"/>
        <w:jc w:val="left"/>
      </w:pPr>
      <w:r>
        <w:rPr>
          <w:rFonts w:ascii="Arial" w:cs="Arial" w:eastAsia="Arial" w:hAnsi="Arial"/>
          <w:b w:val="false"/>
          <w:bCs w:val="false"/>
          <w:i w:val="false"/>
          <w:iCs w:val="false"/>
          <w:color w:val="000000"/>
          <w:sz w:val="22"/>
          <w:szCs w:val="22"/>
        </w:rPr>
        <w:t xml:space="preserve">PAT (Port Address Translation) allows many devices to share one public IP by using different port numbers. Your home router and AWS NAT Gateways both use this. VPNs create encrypted tunnels through the public internet. Site-to-site VPN connects two entire networks. Client VPN connects individual devices to a corporate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12"/>
              <w:left w:val="single" w:color="D0EEF4" w:sz="4"/>
              <w:bottom w:val="single" w:color="0C7B93" w:sz="4"/>
              <w:right w:val="single" w:color="D0EEF4" w:sz="4"/>
            </w:tcBorders>
            <w:shd w:fill="D0EEF4"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Self-check questions — answer before Lesson 3</w:t>
            </w:r>
          </w:p>
          <w:p>
            <w:pPr>
              <w:pStyle w:val="ListParagraph"/>
              <w:numPr>
                <w:ilvl w:val="0"/>
                <w:numId w:val="2"/>
              </w:numPr>
              <w:spacing w:after="50" w:before="0"/>
            </w:pPr>
            <w:r>
              <w:rPr>
                <w:rFonts w:ascii="Arial" w:cs="Arial" w:eastAsia="Arial" w:hAnsi="Arial"/>
                <w:color w:val="0A0E1A"/>
                <w:sz w:val="20"/>
                <w:szCs w:val="20"/>
              </w:rPr>
              <w:t xml:space="preserve">A packet matches both a 10.0.0.0/16 route and a 10.0.5.0/24 route. Which route wins and why?</w:t>
            </w:r>
          </w:p>
          <w:p>
            <w:pPr>
              <w:pStyle w:val="ListParagraph"/>
              <w:numPr>
                <w:ilvl w:val="0"/>
                <w:numId w:val="2"/>
              </w:numPr>
              <w:spacing w:after="50" w:before="0"/>
            </w:pPr>
            <w:r>
              <w:rPr>
                <w:rFonts w:ascii="Arial" w:cs="Arial" w:eastAsia="Arial" w:hAnsi="Arial"/>
                <w:color w:val="0A0E1A"/>
                <w:sz w:val="20"/>
                <w:szCs w:val="20"/>
              </w:rPr>
              <w:t xml:space="preserve">You allow inbound port 443 on a Security Group. Do you need an outbound rule for response traffic?</w:t>
            </w:r>
          </w:p>
          <w:p>
            <w:pPr>
              <w:pStyle w:val="ListParagraph"/>
              <w:numPr>
                <w:ilvl w:val="0"/>
                <w:numId w:val="2"/>
              </w:numPr>
              <w:spacing w:after="50" w:before="0"/>
            </w:pPr>
            <w:r>
              <w:rPr>
                <w:rFonts w:ascii="Arial" w:cs="Arial" w:eastAsia="Arial" w:hAnsi="Arial"/>
                <w:color w:val="0A0E1A"/>
                <w:sz w:val="20"/>
                <w:szCs w:val="20"/>
              </w:rPr>
              <w:t xml:space="preserve">What is the difference between an Internet Gateway and a NAT Gateway in AWS?</w:t>
            </w:r>
          </w:p>
          <w:p>
            <w:pPr>
              <w:pStyle w:val="ListParagraph"/>
              <w:numPr>
                <w:ilvl w:val="0"/>
                <w:numId w:val="2"/>
              </w:numPr>
              <w:spacing w:after="50" w:before="0"/>
            </w:pPr>
            <w:r>
              <w:rPr>
                <w:rFonts w:ascii="Arial" w:cs="Arial" w:eastAsia="Arial" w:hAnsi="Arial"/>
                <w:color w:val="0A0E1A"/>
                <w:sz w:val="20"/>
                <w:szCs w:val="20"/>
              </w:rPr>
              <w:t xml:space="preserve">A SA fintech wants to connect their Johannesburg office to AWS VPC without using the public internet. What AWS service would you recommend?</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4: Building a Cloud Network — AWS VPC</w:t>
      </w:r>
    </w:p>
    <w:p>
      <w:pPr>
        <w:spacing w:after="140" w:before="0"/>
        <w:jc w:val="left"/>
      </w:pPr>
      <w:r>
        <w:rPr>
          <w:rFonts w:ascii="Arial" w:cs="Arial" w:eastAsia="Arial" w:hAnsi="Arial"/>
          <w:b w:val="false"/>
          <w:bCs w:val="false"/>
          <w:i/>
          <w:iCs/>
          <w:color w:val="5A6A7A"/>
          <w:sz w:val="20"/>
          <w:szCs w:val="20"/>
        </w:rPr>
        <w:t xml:space="preserve">Module 3 · Lesson 4 · Before-class reading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8"/>
              <w:left w:val="single" w:color="D0EEF4" w:sz="4"/>
              <w:bottom w:val="single" w:color="0C7B93" w:sz="4"/>
              <w:right w:val="single" w:color="D0EEF4" w:sz="4"/>
            </w:tcBorders>
            <w:shd w:fill="D0EEF4" w:val="clear"/>
            <w:tcMar>
              <w:top w:type="dxa" w:w="100"/>
              <w:left w:type="dxa" w:w="160"/>
              <w:bottom w:type="dxa" w:w="100"/>
              <w:right w:type="dxa" w:w="160"/>
            </w:tcMar>
          </w:tcPr>
          <w:p>
            <w:pPr>
              <w:spacing w:after="60" w:before="0"/>
            </w:pPr>
            <w:r>
              <w:rPr>
                <w:rFonts w:ascii="Arial" w:cs="Arial" w:eastAsia="Arial" w:hAnsi="Arial"/>
                <w:b/>
                <w:bCs/>
                <w:color w:val="0C7B93"/>
                <w:sz w:val="19"/>
                <w:szCs w:val="19"/>
              </w:rPr>
              <w:t xml:space="preserve">LMS PAGE — BEFORE YOU READ</w:t>
            </w:r>
          </w:p>
          <w:p>
            <w:pPr>
              <w:spacing w:after="0" w:before="0"/>
            </w:pPr>
            <w:r>
              <w:rPr>
                <w:rFonts w:ascii="Arial" w:cs="Arial" w:eastAsia="Arial" w:hAnsi="Arial"/>
                <w:color w:val="0A0E1A"/>
                <w:sz w:val="20"/>
                <w:szCs w:val="20"/>
              </w:rPr>
              <w:t xml:space="preserve">This is the lesson where networking theory becomes real infrastructure. You will build a VPC in AWS Cape Town. Reading this means you understand every component before clicking a single button.</w:t>
            </w:r>
          </w:p>
        </w:tc>
      </w:tr>
    </w:tbl>
    <w:p>
      <w:pPr>
        <w:spacing w:after="120" w:before="0"/>
      </w:pPr>
    </w:p>
    <w:p>
      <w:pPr>
        <w:spacing w:after="80" w:before="160"/>
      </w:pPr>
      <w:r>
        <w:rPr>
          <w:rFonts w:ascii="Arial" w:cs="Arial" w:eastAsia="Arial" w:hAnsi="Arial"/>
          <w:b/>
          <w:bCs/>
          <w:color w:val="0A0E1A"/>
          <w:sz w:val="22"/>
          <w:szCs w:val="22"/>
        </w:rPr>
        <w:t xml:space="preserve">Virtual Private Cloud — your network in AWS</w:t>
      </w:r>
    </w:p>
    <w:p>
      <w:pPr>
        <w:spacing w:after="120" w:before="0"/>
        <w:jc w:val="left"/>
      </w:pPr>
      <w:r>
        <w:rPr>
          <w:rFonts w:ascii="Arial" w:cs="Arial" w:eastAsia="Arial" w:hAnsi="Arial"/>
          <w:b w:val="false"/>
          <w:bCs w:val="false"/>
          <w:i w:val="false"/>
          <w:iCs w:val="false"/>
          <w:color w:val="000000"/>
          <w:sz w:val="22"/>
          <w:szCs w:val="22"/>
        </w:rPr>
        <w:t xml:space="preserve">A VPC is a logically isolated section of the AWS cloud with a CIDR block (typically 10.0.0.0/16) defining its total address space. Within it you create subnets — subdivisions in specific Availability Zones. Public subnets have a route to the Internet Gateway. Private subnets do not. Databases and application servers belong in private subnets — they handle sensitive data and should never be directly reachable from the public internet.</w:t>
      </w:r>
    </w:p>
    <w:p>
      <w:pPr>
        <w:spacing w:after="80" w:before="160"/>
      </w:pPr>
      <w:r>
        <w:rPr>
          <w:rFonts w:ascii="Arial" w:cs="Arial" w:eastAsia="Arial" w:hAnsi="Arial"/>
          <w:b/>
          <w:bCs/>
          <w:color w:val="0A0E1A"/>
          <w:sz w:val="22"/>
          <w:szCs w:val="22"/>
        </w:rPr>
        <w:t xml:space="preserve">Security Groups and NACLs — two layers of defence</w:t>
      </w:r>
    </w:p>
    <w:p>
      <w:pPr>
        <w:spacing w:after="120" w:before="0"/>
        <w:jc w:val="left"/>
      </w:pPr>
      <w:r>
        <w:rPr>
          <w:rFonts w:ascii="Arial" w:cs="Arial" w:eastAsia="Arial" w:hAnsi="Arial"/>
          <w:b w:val="false"/>
          <w:bCs w:val="false"/>
          <w:i w:val="false"/>
          <w:iCs w:val="false"/>
          <w:color w:val="000000"/>
          <w:sz w:val="22"/>
          <w:szCs w:val="22"/>
        </w:rPr>
        <w:t xml:space="preserve">Security Groups are stateful firewalls on individual EC2 instances — allow inbound, and return traffic is automatic. NACLs are stateless subnet-level filters — you must allow both directions. Using both provides defence-in-depth: even a misconfigured security group can be blocked at the subnet NACL level.</w:t>
      </w:r>
    </w:p>
    <w:p>
      <w:pPr>
        <w:spacing w:after="80" w:before="160"/>
      </w:pPr>
      <w:r>
        <w:rPr>
          <w:rFonts w:ascii="Arial" w:cs="Arial" w:eastAsia="Arial" w:hAnsi="Arial"/>
          <w:b/>
          <w:bCs/>
          <w:color w:val="0A0E1A"/>
          <w:sz w:val="22"/>
          <w:szCs w:val="22"/>
        </w:rPr>
        <w:t xml:space="preserve">Troubleshooting VPC connectivity — the 5 common causes</w:t>
      </w:r>
    </w:p>
    <w:p>
      <w:pPr>
        <w:spacing w:after="120" w:before="0"/>
        <w:jc w:val="left"/>
      </w:pPr>
      <w:r>
        <w:rPr>
          <w:rFonts w:ascii="Arial" w:cs="Arial" w:eastAsia="Arial" w:hAnsi="Arial"/>
          <w:b w:val="false"/>
          <w:bCs w:val="false"/>
          <w:i w:val="false"/>
          <w:iCs w:val="false"/>
          <w:color w:val="000000"/>
          <w:sz w:val="22"/>
          <w:szCs w:val="22"/>
        </w:rPr>
        <w:t xml:space="preserve">Missing security group inbound rule, no Internet Gateway attached to the VPC, missing 0.0.0.0/0 IGW route in the public route table, EC2 instance has no public IP, NACL has an explicit DENY rule. These five issues cause approximately 90% of VPC connectivity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7B93" w:sz="12"/>
              <w:left w:val="single" w:color="D0EEF4" w:sz="4"/>
              <w:bottom w:val="single" w:color="0C7B93" w:sz="4"/>
              <w:right w:val="single" w:color="D0EEF4" w:sz="4"/>
            </w:tcBorders>
            <w:shd w:fill="D0EEF4"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Self-check questions — answer before Lesson 4</w:t>
            </w:r>
          </w:p>
          <w:p>
            <w:pPr>
              <w:pStyle w:val="ListParagraph"/>
              <w:numPr>
                <w:ilvl w:val="0"/>
                <w:numId w:val="2"/>
              </w:numPr>
              <w:spacing w:after="50" w:before="0"/>
            </w:pPr>
            <w:r>
              <w:rPr>
                <w:rFonts w:ascii="Arial" w:cs="Arial" w:eastAsia="Arial" w:hAnsi="Arial"/>
                <w:color w:val="0A0E1A"/>
                <w:sz w:val="20"/>
                <w:szCs w:val="20"/>
              </w:rPr>
              <w:t xml:space="preserve">What is the difference between a public subnet and a private subnet in AWS?</w:t>
            </w:r>
          </w:p>
          <w:p>
            <w:pPr>
              <w:pStyle w:val="ListParagraph"/>
              <w:numPr>
                <w:ilvl w:val="0"/>
                <w:numId w:val="2"/>
              </w:numPr>
              <w:spacing w:after="50" w:before="0"/>
            </w:pPr>
            <w:r>
              <w:rPr>
                <w:rFonts w:ascii="Arial" w:cs="Arial" w:eastAsia="Arial" w:hAnsi="Arial"/>
                <w:color w:val="0A0E1A"/>
                <w:sz w:val="20"/>
                <w:szCs w:val="20"/>
              </w:rPr>
              <w:t xml:space="preserve">Your EC2 in a public subnet is unreachable from the internet. List four things to check.</w:t>
            </w:r>
          </w:p>
          <w:p>
            <w:pPr>
              <w:pStyle w:val="ListParagraph"/>
              <w:numPr>
                <w:ilvl w:val="0"/>
                <w:numId w:val="2"/>
              </w:numPr>
              <w:spacing w:after="50" w:before="0"/>
            </w:pPr>
            <w:r>
              <w:rPr>
                <w:rFonts w:ascii="Arial" w:cs="Arial" w:eastAsia="Arial" w:hAnsi="Arial"/>
                <w:color w:val="0A0E1A"/>
                <w:sz w:val="20"/>
                <w:szCs w:val="20"/>
              </w:rPr>
              <w:t xml:space="preserve">Why should a database server always be in a private subnet?</w:t>
            </w:r>
          </w:p>
          <w:p>
            <w:pPr>
              <w:pStyle w:val="ListParagraph"/>
              <w:numPr>
                <w:ilvl w:val="0"/>
                <w:numId w:val="2"/>
              </w:numPr>
              <w:spacing w:after="50" w:before="0"/>
            </w:pPr>
            <w:r>
              <w:rPr>
                <w:rFonts w:ascii="Arial" w:cs="Arial" w:eastAsia="Arial" w:hAnsi="Arial"/>
                <w:color w:val="0A0E1A"/>
                <w:sz w:val="20"/>
                <w:szCs w:val="20"/>
              </w:rPr>
              <w:t xml:space="preserve">Can two subnets in the same VPC use the same CIDR block?</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§3</w:t>
            </w:r>
          </w:p>
          <w:p>
            <w:pPr>
              <w:spacing w:after="0" w:before="40"/>
              <w:jc w:val="center"/>
            </w:pPr>
            <w:r>
              <w:rPr>
                <w:rFonts w:ascii="Arial" w:cs="Arial" w:eastAsia="Arial" w:hAnsi="Arial"/>
                <w:color w:val="AAAAAA"/>
                <w:sz w:val="16"/>
                <w:szCs w:val="16"/>
              </w:rPr>
              <w:t xml:space="preserve">SECTION</w:t>
            </w:r>
          </w:p>
        </w:tc>
        <w:tc>
          <w:tcPr>
            <w:tcW w:type="dxa" w:w="7960"/>
            <w:tcBorders>
              <w:top w:val="single" w:color="E1F5EE" w:sz="6"/>
              <w:left w:val="single" w:color="E1F5EE" w:sz="6"/>
              <w:bottom w:val="single" w:color="E1F5EE" w:sz="6"/>
              <w:right w:val="single" w:color="E1F5EE" w:sz="6"/>
            </w:tcBorders>
            <w:shd w:fill="E1F5EE" w:val="clear"/>
            <w:tcMar>
              <w:top w:type="dxa" w:w="160"/>
              <w:left w:type="dxa" w:w="180"/>
              <w:bottom w:type="dxa" w:w="160"/>
              <w:right w:type="dxa" w:w="140"/>
            </w:tcMar>
            <w:vAlign w:val="center"/>
          </w:tcPr>
          <w:p>
            <w:r>
              <w:rPr>
                <w:rFonts w:ascii="Arial" w:cs="Arial" w:eastAsia="Arial" w:hAnsi="Arial"/>
                <w:b/>
                <w:bCs/>
                <w:color w:val="0A0E1A"/>
                <w:sz w:val="30"/>
                <w:szCs w:val="30"/>
              </w:rPr>
              <w:t xml:space="preserve">Student Workbook</w:t>
            </w:r>
          </w:p>
          <w:p>
            <w:pPr>
              <w:spacing w:after="0" w:before="50"/>
            </w:pPr>
            <w:r>
              <w:rPr>
                <w:rFonts w:ascii="Arial" w:cs="Arial" w:eastAsia="Arial" w:hAnsi="Arial"/>
                <w:i/>
                <w:iCs/>
                <w:color w:val="0A0E1A"/>
                <w:sz w:val="20"/>
                <w:szCs w:val="20"/>
              </w:rPr>
              <w:t xml:space="preserve">OSI card sort · Subnetting worksheet · VPC design activity</w:t>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3.1 — OSI Layer Card Sort</w:t>
      </w:r>
    </w:p>
    <w:p>
      <w:pPr>
        <w:spacing w:after="120" w:before="0"/>
        <w:jc w:val="left"/>
      </w:pPr>
      <w:r>
        <w:rPr>
          <w:rFonts w:ascii="Arial" w:cs="Arial" w:eastAsia="Arial" w:hAnsi="Arial"/>
          <w:b w:val="false"/>
          <w:bCs w:val="false"/>
          <w:i/>
          <w:iCs/>
          <w:color w:val="5A6A7A"/>
          <w:sz w:val="20"/>
          <w:szCs w:val="20"/>
        </w:rPr>
        <w:t xml:space="preserve">Lesson 1 · Teams of 3 · 20 minutes · Classify 21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Instructions</w:t>
            </w:r>
          </w:p>
          <w:p>
            <w:pPr>
              <w:pStyle w:val="ListParagraph"/>
              <w:numPr>
                <w:ilvl w:val="0"/>
                <w:numId w:val="2"/>
              </w:numPr>
              <w:spacing w:after="50" w:before="0"/>
            </w:pPr>
            <w:r>
              <w:rPr>
                <w:rFonts w:ascii="Arial" w:cs="Arial" w:eastAsia="Arial" w:hAnsi="Arial"/>
                <w:color w:val="0A0E1A"/>
                <w:sz w:val="20"/>
                <w:szCs w:val="20"/>
              </w:rPr>
              <w:t xml:space="preserve">Facilitator provides 21 printed cards — each names a protocol, device, tool, or error type</w:t>
            </w:r>
          </w:p>
          <w:p>
            <w:pPr>
              <w:pStyle w:val="ListParagraph"/>
              <w:numPr>
                <w:ilvl w:val="0"/>
                <w:numId w:val="2"/>
              </w:numPr>
              <w:spacing w:after="50" w:before="0"/>
            </w:pPr>
            <w:r>
              <w:rPr>
                <w:rFonts w:ascii="Arial" w:cs="Arial" w:eastAsia="Arial" w:hAnsi="Arial"/>
                <w:color w:val="0A0E1A"/>
                <w:sz w:val="20"/>
                <w:szCs w:val="20"/>
              </w:rPr>
              <w:t xml:space="preserve">Sort cards into the correct OSI layer as a team</w:t>
            </w:r>
          </w:p>
          <w:p>
            <w:pPr>
              <w:pStyle w:val="ListParagraph"/>
              <w:numPr>
                <w:ilvl w:val="0"/>
                <w:numId w:val="2"/>
              </w:numPr>
              <w:spacing w:after="50" w:before="0"/>
            </w:pPr>
            <w:r>
              <w:rPr>
                <w:rFonts w:ascii="Arial" w:cs="Arial" w:eastAsia="Arial" w:hAnsi="Arial"/>
                <w:color w:val="0A0E1A"/>
                <w:sz w:val="20"/>
                <w:szCs w:val="20"/>
              </w:rPr>
              <w:t xml:space="preserve">Record final answers in the table below</w:t>
            </w:r>
          </w:p>
          <w:p>
            <w:pPr>
              <w:pStyle w:val="ListParagraph"/>
              <w:numPr>
                <w:ilvl w:val="0"/>
                <w:numId w:val="2"/>
              </w:numPr>
              <w:spacing w:after="50" w:before="0"/>
            </w:pPr>
            <w:r>
              <w:rPr>
                <w:rFonts w:ascii="Arial" w:cs="Arial" w:eastAsia="Arial" w:hAnsi="Arial"/>
                <w:color w:val="0A0E1A"/>
                <w:sz w:val="20"/>
                <w:szCs w:val="20"/>
              </w:rPr>
              <w:t xml:space="preserve">Three items are deliberately ambiguous — be prepared to defend your reasoning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8D5E0" w:sz="4"/>
              <w:left w:val="single" w:color="C8D5E0" w:sz="4"/>
              <w:bottom w:val="single" w:color="C8D5E0" w:sz="4"/>
              <w:right w:val="single" w:color="C8D5E0" w:sz="4"/>
            </w:tcBorders>
            <w:shd w:fill="D0EEF4"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Items to classify — write layer number</w:t>
            </w:r>
          </w:p>
          <w:p>
            <w:pPr>
              <w:pStyle w:val="ListParagraph"/>
              <w:numPr>
                <w:ilvl w:val="0"/>
                <w:numId w:val="2"/>
              </w:numPr>
              <w:spacing w:after="50" w:before="0"/>
            </w:pPr>
            <w:r>
              <w:rPr>
                <w:rFonts w:ascii="Arial" w:cs="Arial" w:eastAsia="Arial" w:hAnsi="Arial"/>
                <w:color w:val="000000"/>
                <w:sz w:val="20"/>
                <w:szCs w:val="20"/>
              </w:rPr>
              <w:t xml:space="preserve">HTTP · ___</w:t>
            </w:r>
          </w:p>
          <w:p>
            <w:pPr>
              <w:pStyle w:val="ListParagraph"/>
              <w:numPr>
                <w:ilvl w:val="0"/>
                <w:numId w:val="2"/>
              </w:numPr>
              <w:spacing w:after="50" w:before="0"/>
            </w:pPr>
            <w:r>
              <w:rPr>
                <w:rFonts w:ascii="Arial" w:cs="Arial" w:eastAsia="Arial" w:hAnsi="Arial"/>
                <w:color w:val="000000"/>
                <w:sz w:val="20"/>
                <w:szCs w:val="20"/>
              </w:rPr>
              <w:t xml:space="preserve">SSL/TLS certificate · ___</w:t>
            </w:r>
          </w:p>
          <w:p>
            <w:pPr>
              <w:pStyle w:val="ListParagraph"/>
              <w:numPr>
                <w:ilvl w:val="0"/>
                <w:numId w:val="2"/>
              </w:numPr>
              <w:spacing w:after="50" w:before="0"/>
            </w:pPr>
            <w:r>
              <w:rPr>
                <w:rFonts w:ascii="Arial" w:cs="Arial" w:eastAsia="Arial" w:hAnsi="Arial"/>
                <w:color w:val="000000"/>
                <w:sz w:val="20"/>
                <w:szCs w:val="20"/>
              </w:rPr>
              <w:t xml:space="preserve">MAC address · ___</w:t>
            </w:r>
          </w:p>
          <w:p>
            <w:pPr>
              <w:pStyle w:val="ListParagraph"/>
              <w:numPr>
                <w:ilvl w:val="0"/>
                <w:numId w:val="2"/>
              </w:numPr>
              <w:spacing w:after="50" w:before="0"/>
            </w:pPr>
            <w:r>
              <w:rPr>
                <w:rFonts w:ascii="Arial" w:cs="Arial" w:eastAsia="Arial" w:hAnsi="Arial"/>
                <w:color w:val="000000"/>
                <w:sz w:val="20"/>
                <w:szCs w:val="20"/>
              </w:rPr>
              <w:t xml:space="preserve">TCP port 443 · ___</w:t>
            </w:r>
          </w:p>
          <w:p>
            <w:pPr>
              <w:pStyle w:val="ListParagraph"/>
              <w:numPr>
                <w:ilvl w:val="0"/>
                <w:numId w:val="2"/>
              </w:numPr>
              <w:spacing w:after="50" w:before="0"/>
            </w:pPr>
            <w:r>
              <w:rPr>
                <w:rFonts w:ascii="Arial" w:cs="Arial" w:eastAsia="Arial" w:hAnsi="Arial"/>
                <w:color w:val="000000"/>
                <w:sz w:val="20"/>
                <w:szCs w:val="20"/>
              </w:rPr>
              <w:t xml:space="preserve">IP routing table · ___</w:t>
            </w:r>
          </w:p>
          <w:p>
            <w:pPr>
              <w:pStyle w:val="ListParagraph"/>
              <w:numPr>
                <w:ilvl w:val="0"/>
                <w:numId w:val="2"/>
              </w:numPr>
              <w:spacing w:after="50" w:before="0"/>
            </w:pPr>
            <w:r>
              <w:rPr>
                <w:rFonts w:ascii="Arial" w:cs="Arial" w:eastAsia="Arial" w:hAnsi="Arial"/>
                <w:color w:val="000000"/>
                <w:sz w:val="20"/>
                <w:szCs w:val="20"/>
              </w:rPr>
              <w:t xml:space="preserve">Cat6 cable · ___</w:t>
            </w:r>
          </w:p>
          <w:p>
            <w:pPr>
              <w:pStyle w:val="ListParagraph"/>
              <w:numPr>
                <w:ilvl w:val="0"/>
                <w:numId w:val="2"/>
              </w:numPr>
              <w:spacing w:after="50" w:before="0"/>
            </w:pPr>
            <w:r>
              <w:rPr>
                <w:rFonts w:ascii="Arial" w:cs="Arial" w:eastAsia="Arial" w:hAnsi="Arial"/>
                <w:color w:val="000000"/>
                <w:sz w:val="20"/>
                <w:szCs w:val="20"/>
              </w:rPr>
              <w:t xml:space="preserve">DNS query · ___</w:t>
            </w:r>
          </w:p>
          <w:p>
            <w:pPr>
              <w:pStyle w:val="ListParagraph"/>
              <w:numPr>
                <w:ilvl w:val="0"/>
                <w:numId w:val="2"/>
              </w:numPr>
              <w:spacing w:after="50" w:before="0"/>
            </w:pPr>
            <w:r>
              <w:rPr>
                <w:rFonts w:ascii="Arial" w:cs="Arial" w:eastAsia="Arial" w:hAnsi="Arial"/>
                <w:color w:val="000000"/>
                <w:sz w:val="20"/>
                <w:szCs w:val="20"/>
              </w:rPr>
              <w:t xml:space="preserve">Wi-Fi radio signal · ___</w:t>
            </w:r>
          </w:p>
          <w:p>
            <w:pPr>
              <w:pStyle w:val="ListParagraph"/>
              <w:numPr>
                <w:ilvl w:val="0"/>
                <w:numId w:val="2"/>
              </w:numPr>
              <w:spacing w:after="50" w:before="0"/>
            </w:pPr>
            <w:r>
              <w:rPr>
                <w:rFonts w:ascii="Arial" w:cs="Arial" w:eastAsia="Arial" w:hAnsi="Arial"/>
                <w:color w:val="000000"/>
                <w:sz w:val="20"/>
                <w:szCs w:val="20"/>
              </w:rPr>
              <w:t xml:space="preserve">Ethernet frame · ___</w:t>
            </w:r>
          </w:p>
          <w:p>
            <w:pPr>
              <w:pStyle w:val="ListParagraph"/>
              <w:numPr>
                <w:ilvl w:val="0"/>
                <w:numId w:val="2"/>
              </w:numPr>
              <w:spacing w:after="50" w:before="0"/>
            </w:pPr>
            <w:r>
              <w:rPr>
                <w:rFonts w:ascii="Arial" w:cs="Arial" w:eastAsia="Arial" w:hAnsi="Arial"/>
                <w:color w:val="000000"/>
                <w:sz w:val="20"/>
                <w:szCs w:val="20"/>
              </w:rPr>
              <w:t xml:space="preserve">ping (ICMP) · ___</w:t>
            </w:r>
          </w:p>
          <w:p>
            <w:pPr>
              <w:pStyle w:val="ListParagraph"/>
              <w:numPr>
                <w:ilvl w:val="0"/>
                <w:numId w:val="2"/>
              </w:numPr>
              <w:spacing w:after="50" w:before="0"/>
            </w:pPr>
            <w:r>
              <w:rPr>
                <w:rFonts w:ascii="Arial" w:cs="Arial" w:eastAsia="Arial" w:hAnsi="Arial"/>
                <w:color w:val="000000"/>
                <w:sz w:val="20"/>
                <w:szCs w:val="20"/>
              </w:rPr>
              <w:t xml:space="preserve">Firewall port rule · ___</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8D5E0" w:sz="4"/>
              <w:left w:val="single" w:color="C8D5E0" w:sz="4"/>
              <w:bottom w:val="single" w:color="C8D5E0" w:sz="4"/>
              <w:right w:val="single" w:color="C8D5E0" w:sz="4"/>
            </w:tcBorders>
            <w:shd w:fill="D0EEF4"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Continue classifying</w:t>
            </w:r>
          </w:p>
          <w:p>
            <w:pPr>
              <w:pStyle w:val="ListParagraph"/>
              <w:numPr>
                <w:ilvl w:val="0"/>
                <w:numId w:val="2"/>
              </w:numPr>
              <w:spacing w:after="50" w:before="0"/>
            </w:pPr>
            <w:r>
              <w:rPr>
                <w:rFonts w:ascii="Arial" w:cs="Arial" w:eastAsia="Arial" w:hAnsi="Arial"/>
                <w:color w:val="000000"/>
                <w:sz w:val="20"/>
                <w:szCs w:val="20"/>
              </w:rPr>
              <w:t xml:space="preserve">SSH connection · ___</w:t>
            </w:r>
          </w:p>
          <w:p>
            <w:pPr>
              <w:pStyle w:val="ListParagraph"/>
              <w:numPr>
                <w:ilvl w:val="0"/>
                <w:numId w:val="2"/>
              </w:numPr>
              <w:spacing w:after="50" w:before="0"/>
            </w:pPr>
            <w:r>
              <w:rPr>
                <w:rFonts w:ascii="Arial" w:cs="Arial" w:eastAsia="Arial" w:hAnsi="Arial"/>
                <w:color w:val="000000"/>
                <w:sz w:val="20"/>
                <w:szCs w:val="20"/>
              </w:rPr>
              <w:t xml:space="preserve">NetBIOS session · ___</w:t>
            </w:r>
          </w:p>
          <w:p>
            <w:pPr>
              <w:pStyle w:val="ListParagraph"/>
              <w:numPr>
                <w:ilvl w:val="0"/>
                <w:numId w:val="2"/>
              </w:numPr>
              <w:spacing w:after="50" w:before="0"/>
            </w:pPr>
            <w:r>
              <w:rPr>
                <w:rFonts w:ascii="Arial" w:cs="Arial" w:eastAsia="Arial" w:hAnsi="Arial"/>
                <w:color w:val="000000"/>
                <w:sz w:val="20"/>
                <w:szCs w:val="20"/>
              </w:rPr>
              <w:t xml:space="preserve">UDP datagram · ___</w:t>
            </w:r>
          </w:p>
          <w:p>
            <w:pPr>
              <w:pStyle w:val="ListParagraph"/>
              <w:numPr>
                <w:ilvl w:val="0"/>
                <w:numId w:val="2"/>
              </w:numPr>
              <w:spacing w:after="50" w:before="0"/>
            </w:pPr>
            <w:r>
              <w:rPr>
                <w:rFonts w:ascii="Arial" w:cs="Arial" w:eastAsia="Arial" w:hAnsi="Arial"/>
                <w:color w:val="000000"/>
                <w:sz w:val="20"/>
                <w:szCs w:val="20"/>
              </w:rPr>
              <w:t xml:space="preserve">Router device · ___</w:t>
            </w:r>
          </w:p>
          <w:p>
            <w:pPr>
              <w:pStyle w:val="ListParagraph"/>
              <w:numPr>
                <w:ilvl w:val="0"/>
                <w:numId w:val="2"/>
              </w:numPr>
              <w:spacing w:after="50" w:before="0"/>
            </w:pPr>
            <w:r>
              <w:rPr>
                <w:rFonts w:ascii="Arial" w:cs="Arial" w:eastAsia="Arial" w:hAnsi="Arial"/>
                <w:color w:val="000000"/>
                <w:sz w:val="20"/>
                <w:szCs w:val="20"/>
              </w:rPr>
              <w:t xml:space="preserve">Network switch · ___</w:t>
            </w:r>
          </w:p>
          <w:p>
            <w:pPr>
              <w:pStyle w:val="ListParagraph"/>
              <w:numPr>
                <w:ilvl w:val="0"/>
                <w:numId w:val="2"/>
              </w:numPr>
              <w:spacing w:after="50" w:before="0"/>
            </w:pPr>
            <w:r>
              <w:rPr>
                <w:rFonts w:ascii="Arial" w:cs="Arial" w:eastAsia="Arial" w:hAnsi="Arial"/>
                <w:color w:val="000000"/>
                <w:sz w:val="20"/>
                <w:szCs w:val="20"/>
              </w:rPr>
              <w:t xml:space="preserve">Hub device · ___</w:t>
            </w:r>
          </w:p>
          <w:p>
            <w:pPr>
              <w:pStyle w:val="ListParagraph"/>
              <w:numPr>
                <w:ilvl w:val="0"/>
                <w:numId w:val="2"/>
              </w:numPr>
              <w:spacing w:after="50" w:before="0"/>
            </w:pPr>
            <w:r>
              <w:rPr>
                <w:rFonts w:ascii="Arial" w:cs="Arial" w:eastAsia="Arial" w:hAnsi="Arial"/>
                <w:color w:val="000000"/>
                <w:sz w:val="20"/>
                <w:szCs w:val="20"/>
              </w:rPr>
              <w:t xml:space="preserve">Wireshark capture · ___</w:t>
            </w:r>
          </w:p>
          <w:p>
            <w:pPr>
              <w:pStyle w:val="ListParagraph"/>
              <w:numPr>
                <w:ilvl w:val="0"/>
                <w:numId w:val="2"/>
              </w:numPr>
              <w:spacing w:after="50" w:before="0"/>
            </w:pPr>
            <w:r>
              <w:rPr>
                <w:rFonts w:ascii="Arial" w:cs="Arial" w:eastAsia="Arial" w:hAnsi="Arial"/>
                <w:color w:val="000000"/>
                <w:sz w:val="20"/>
                <w:szCs w:val="20"/>
              </w:rPr>
              <w:t xml:space="preserve">traceroute output · ___</w:t>
            </w:r>
          </w:p>
          <w:p>
            <w:pPr>
              <w:pStyle w:val="ListParagraph"/>
              <w:numPr>
                <w:ilvl w:val="0"/>
                <w:numId w:val="2"/>
              </w:numPr>
              <w:spacing w:after="50" w:before="0"/>
            </w:pPr>
            <w:r>
              <w:rPr>
                <w:rFonts w:ascii="Arial" w:cs="Arial" w:eastAsia="Arial" w:hAnsi="Arial"/>
                <w:color w:val="000000"/>
                <w:sz w:val="20"/>
                <w:szCs w:val="20"/>
              </w:rPr>
              <w:t xml:space="preserve">FTP file transfer · ___</w:t>
            </w:r>
          </w:p>
          <w:p>
            <w:pPr>
              <w:pStyle w:val="ListParagraph"/>
              <w:numPr>
                <w:ilvl w:val="0"/>
                <w:numId w:val="2"/>
              </w:numPr>
              <w:spacing w:after="50" w:before="0"/>
            </w:pPr>
            <w:r>
              <w:rPr>
                <w:rFonts w:ascii="Arial" w:cs="Arial" w:eastAsia="Arial" w:hAnsi="Arial"/>
                <w:color w:val="000000"/>
                <w:sz w:val="20"/>
                <w:szCs w:val="20"/>
              </w:rPr>
              <w:t xml:space="preserve">TLS handshake · ___</w:t>
            </w:r>
          </w:p>
        </w:tc>
      </w:tr>
    </w:tbl>
    <w:p>
      <w:pPr>
        <w:spacing w:after="120" w:before="0"/>
      </w:pPr>
    </w:p>
    <w:p>
      <w:pPr>
        <w:spacing w:after="120" w:before="0"/>
        <w:jc w:val="left"/>
      </w:pPr>
      <w:r>
        <w:rPr>
          <w:rFonts w:ascii="Arial" w:cs="Arial" w:eastAsia="Arial" w:hAnsi="Arial"/>
          <w:b/>
          <w:bCs/>
          <w:i/>
          <w:iCs/>
          <w:color w:val="993C1D"/>
          <w:sz w:val="20"/>
          <w:szCs w:val="20"/>
        </w:rPr>
        <w:t xml:space="preserve">Answer key (facilitator use only): HTTP=7, SSL/TLS=6, MAC=2, TCP port=4, IP routing=3, Cat6=1, DNS=7, Wi-Fi=1, Ethernet frame=2, ping=3, firewall port rule=4, SSH=7, NetBIOS=5, UDP=4, Router=3, Switch=2, Hub=1, Wireshark=all layers, traceroute=3, FTP=7, TLS handshake=6</w:t>
      </w:r>
    </w:p>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3.2 — Subnetting Practice Worksheet</w:t>
      </w:r>
    </w:p>
    <w:p>
      <w:pPr>
        <w:spacing w:after="120" w:before="0"/>
        <w:jc w:val="left"/>
      </w:pPr>
      <w:r>
        <w:rPr>
          <w:rFonts w:ascii="Arial" w:cs="Arial" w:eastAsia="Arial" w:hAnsi="Arial"/>
          <w:b w:val="false"/>
          <w:bCs w:val="false"/>
          <w:i/>
          <w:iCs/>
          <w:color w:val="5A6A7A"/>
          <w:sz w:val="20"/>
          <w:szCs w:val="20"/>
        </w:rPr>
        <w:t xml:space="preserve">Lesson 2 · Individual · 50 minutes · Core exam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Instructions</w:t>
            </w:r>
          </w:p>
          <w:p>
            <w:pPr>
              <w:pStyle w:val="ListParagraph"/>
              <w:numPr>
                <w:ilvl w:val="0"/>
                <w:numId w:val="2"/>
              </w:numPr>
              <w:spacing w:after="50" w:before="0"/>
            </w:pPr>
            <w:r>
              <w:rPr>
                <w:rFonts w:ascii="Arial" w:cs="Arial" w:eastAsia="Arial" w:hAnsi="Arial"/>
                <w:color w:val="0A0E1A"/>
                <w:sz w:val="20"/>
                <w:szCs w:val="20"/>
              </w:rPr>
              <w:t xml:space="preserve">Calculate all values without a calculator first — attempt the arithmetic manually</w:t>
            </w:r>
          </w:p>
          <w:p>
            <w:pPr>
              <w:pStyle w:val="ListParagraph"/>
              <w:numPr>
                <w:ilvl w:val="0"/>
                <w:numId w:val="2"/>
              </w:numPr>
              <w:spacing w:after="50" w:before="0"/>
            </w:pPr>
            <w:r>
              <w:rPr>
                <w:rFonts w:ascii="Arial" w:cs="Arial" w:eastAsia="Arial" w:hAnsi="Arial"/>
                <w:color w:val="0A0E1A"/>
                <w:sz w:val="20"/>
                <w:szCs w:val="20"/>
              </w:rPr>
              <w:t xml:space="preserve">Use subnet.tools to verify your answers after completing each problem</w:t>
            </w:r>
          </w:p>
          <w:p>
            <w:pPr>
              <w:pStyle w:val="ListParagraph"/>
              <w:numPr>
                <w:ilvl w:val="0"/>
                <w:numId w:val="2"/>
              </w:numPr>
              <w:spacing w:after="50" w:before="0"/>
            </w:pPr>
            <w:r>
              <w:rPr>
                <w:rFonts w:ascii="Arial" w:cs="Arial" w:eastAsia="Arial" w:hAnsi="Arial"/>
                <w:color w:val="0A0E1A"/>
                <w:sz w:val="20"/>
                <w:szCs w:val="20"/>
              </w:rPr>
              <w:t xml:space="preserve">Show your working — write the formula and binary conversion, not just the final answer</w:t>
            </w:r>
          </w:p>
        </w:tc>
      </w:tr>
    </w:tbl>
    <w:p>
      <w:pPr>
        <w:spacing w:after="120" w:before="0"/>
      </w:pPr>
    </w:p>
    <w:p>
      <w:pPr>
        <w:spacing w:after="60" w:before="120"/>
      </w:pPr>
      <w:r>
        <w:rPr>
          <w:rFonts w:ascii="Arial" w:cs="Arial" w:eastAsia="Arial" w:hAnsi="Arial"/>
          <w:b/>
          <w:bCs/>
          <w:color w:val="085041"/>
          <w:sz w:val="20"/>
          <w:szCs w:val="20"/>
        </w:rPr>
        <w:t xml:space="preserve">Problem 1: 192.168.1.0/25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subnet mask?</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How many usable host addresses?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network address?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What is the broadcast address?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valid host range?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Problem 2: 10.0.4.0/26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subnet mask?</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How many usable host addresses?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network address?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What is the broadcast address?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valid host range?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Problem 3: 172.16.8.0/27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subnet mask?</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How many usable host addresses?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network address?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What is the broadcast address?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What is the valid host range?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SA Business Scenario — Subnet Design</w:t>
      </w:r>
    </w:p>
    <w:p>
      <w:pPr>
        <w:spacing w:after="100" w:before="0"/>
        <w:jc w:val="left"/>
      </w:pPr>
      <w:r>
        <w:rPr>
          <w:rFonts w:ascii="Arial" w:cs="Arial" w:eastAsia="Arial" w:hAnsi="Arial"/>
          <w:b w:val="false"/>
          <w:bCs w:val="false"/>
          <w:i w:val="false"/>
          <w:iCs w:val="false"/>
          <w:color w:val="000000"/>
          <w:sz w:val="22"/>
          <w:szCs w:val="22"/>
        </w:rPr>
        <w:t xml:space="preserve">A Johannesburg startup has been allocated VPC CIDR 10.10.0.0/16 in AWS af-south-1. Design subnets for: (1) Web server tier — up to 50 servers, public internet access. (2) Database tier — private, maximum 6 RDS instances ever. (3) Management bastion host — exactly 1 server, highly restricted.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Tier</w:t>
            </w:r>
          </w:p>
        </w:tc>
        <w:tc>
          <w:tcPr>
            <w:tcW w:type="dxa" w:w="20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CIDR block</w:t>
            </w:r>
          </w:p>
        </w:tc>
        <w:tc>
          <w:tcPr>
            <w:tcW w:type="dxa" w:w="16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Subnet mask</w:t>
            </w:r>
          </w:p>
        </w:tc>
        <w:tc>
          <w:tcPr>
            <w:tcW w:type="dxa" w:w="376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Justification (why this prefix?)</w:t>
            </w:r>
          </w:p>
        </w:tc>
      </w:tr>
      <w:tr>
        <w:tc>
          <w:tcPr>
            <w:tcW w:type="dxa" w:w="2000"/>
            <w:tcBorders>
              <w:top w:val="single" w:color="C8D5E0" w:sz="4"/>
              <w:left w:val="single" w:color="C8D5E0" w:sz="4"/>
              <w:bottom w:val="single" w:color="C8D5E0" w:sz="4"/>
              <w:right w:val="single" w:color="C8D5E0" w:sz="4"/>
            </w:tcBorders>
            <w:shd w:fill="E1F5EE" w:val="clear"/>
            <w:tcMar>
              <w:top w:type="dxa" w:w="70"/>
              <w:left w:type="dxa" w:w="100"/>
              <w:bottom w:type="dxa" w:w="70"/>
              <w:right w:type="dxa" w:w="100"/>
            </w:tcMar>
          </w:tcPr>
          <w:p>
            <w:r>
              <w:rPr>
                <w:rFonts w:ascii="Arial" w:cs="Arial" w:eastAsia="Arial" w:hAnsi="Arial"/>
                <w:b/>
                <w:bCs/>
                <w:color w:val="085041"/>
                <w:sz w:val="19"/>
                <w:szCs w:val="19"/>
              </w:rPr>
              <w:t xml:space="preserve">Web tier</w:t>
            </w:r>
          </w:p>
        </w:tc>
        <w:tc>
          <w:tcPr>
            <w:tcW w:type="dxa" w:w="200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c>
          <w:tcPr>
            <w:tcW w:type="dxa" w:w="160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c>
          <w:tcPr>
            <w:tcW w:type="dxa" w:w="37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20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85041"/>
                <w:sz w:val="19"/>
                <w:szCs w:val="19"/>
              </w:rPr>
              <w:t xml:space="preserve">Database tier</w:t>
            </w:r>
          </w:p>
        </w:tc>
        <w:tc>
          <w:tcPr>
            <w:tcW w:type="dxa" w:w="200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c>
          <w:tcPr>
            <w:tcW w:type="dxa" w:w="160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c>
          <w:tcPr>
            <w:tcW w:type="dxa" w:w="37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2000"/>
            <w:tcBorders>
              <w:top w:val="single" w:color="C8D5E0" w:sz="4"/>
              <w:left w:val="single" w:color="C8D5E0" w:sz="4"/>
              <w:bottom w:val="single" w:color="C8D5E0" w:sz="4"/>
              <w:right w:val="single" w:color="C8D5E0" w:sz="4"/>
            </w:tcBorders>
            <w:shd w:fill="E1F5EE" w:val="clear"/>
            <w:tcMar>
              <w:top w:type="dxa" w:w="70"/>
              <w:left w:type="dxa" w:w="100"/>
              <w:bottom w:type="dxa" w:w="70"/>
              <w:right w:type="dxa" w:w="100"/>
            </w:tcMar>
          </w:tcPr>
          <w:p>
            <w:r>
              <w:rPr>
                <w:rFonts w:ascii="Arial" w:cs="Arial" w:eastAsia="Arial" w:hAnsi="Arial"/>
                <w:b/>
                <w:bCs/>
                <w:color w:val="085041"/>
                <w:sz w:val="19"/>
                <w:szCs w:val="19"/>
              </w:rPr>
              <w:t xml:space="preserve">Management</w:t>
            </w:r>
          </w:p>
        </w:tc>
        <w:tc>
          <w:tcPr>
            <w:tcW w:type="dxa" w:w="200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c>
          <w:tcPr>
            <w:tcW w:type="dxa" w:w="160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c>
          <w:tcPr>
            <w:tcW w:type="dxa" w:w="37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3.3 — VPC Design Challenge</w:t>
      </w:r>
    </w:p>
    <w:p>
      <w:pPr>
        <w:spacing w:after="120" w:before="0"/>
        <w:jc w:val="left"/>
      </w:pPr>
      <w:r>
        <w:rPr>
          <w:rFonts w:ascii="Arial" w:cs="Arial" w:eastAsia="Arial" w:hAnsi="Arial"/>
          <w:b w:val="false"/>
          <w:bCs w:val="false"/>
          <w:i/>
          <w:iCs/>
          <w:color w:val="5A6A7A"/>
          <w:sz w:val="20"/>
          <w:szCs w:val="20"/>
        </w:rPr>
        <w:t xml:space="preserve">Lesson 4 · Individual · 60 minutes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Brief — SA Healthcare Provider</w:t>
            </w:r>
          </w:p>
          <w:p>
            <w:pPr>
              <w:pStyle w:val="ListParagraph"/>
              <w:numPr>
                <w:ilvl w:val="0"/>
                <w:numId w:val="2"/>
              </w:numPr>
              <w:spacing w:after="50" w:before="0"/>
            </w:pPr>
            <w:r>
              <w:rPr>
                <w:rFonts w:ascii="Arial" w:cs="Arial" w:eastAsia="Arial" w:hAnsi="Arial"/>
                <w:color w:val="0A0E1A"/>
                <w:sz w:val="20"/>
                <w:szCs w:val="20"/>
              </w:rPr>
              <w:t xml:space="preserve">You are the cloud architect for a Johannesburg private hospital group deploying to AWS af-south-1</w:t>
            </w:r>
          </w:p>
          <w:p>
            <w:pPr>
              <w:pStyle w:val="ListParagraph"/>
              <w:numPr>
                <w:ilvl w:val="0"/>
                <w:numId w:val="2"/>
              </w:numPr>
              <w:spacing w:after="50" w:before="0"/>
            </w:pPr>
            <w:r>
              <w:rPr>
                <w:rFonts w:ascii="Arial" w:cs="Arial" w:eastAsia="Arial" w:hAnsi="Arial"/>
                <w:color w:val="0A0E1A"/>
                <w:sz w:val="20"/>
                <w:szCs w:val="20"/>
              </w:rPr>
              <w:t xml:space="preserve">All patient data is subject to POPIA — it must never be directly accessible from the public internet</w:t>
            </w:r>
          </w:p>
          <w:p>
            <w:pPr>
              <w:pStyle w:val="ListParagraph"/>
              <w:numPr>
                <w:ilvl w:val="0"/>
                <w:numId w:val="2"/>
              </w:numPr>
              <w:spacing w:after="50" w:before="0"/>
            </w:pPr>
            <w:r>
              <w:rPr>
                <w:rFonts w:ascii="Arial" w:cs="Arial" w:eastAsia="Arial" w:hAnsi="Arial"/>
                <w:color w:val="0A0E1A"/>
                <w:sz w:val="20"/>
                <w:szCs w:val="20"/>
              </w:rPr>
              <w:t xml:space="preserve">Complete the design table below, then draw your VPC diagram in the space provided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VPC CIDR block (justify your choice):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Number of Availability Zones and why:</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Public subnet 1 — CIDR and purpose: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Public subnet 2 — CIDR and purpose: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Private subnet 1 — CIDR and purpose (patient records):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Private subnet 2 — CIDR and purpose:</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Internet Gateway — required? (Y/N) Why:</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NAT Gateway — required? (Y/N) Why:</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Security group rule for web server (ports and sources):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A0E1A"/>
                <w:sz w:val="19"/>
                <w:szCs w:val="19"/>
              </w:rPr>
              <w:t xml:space="preserve">Security group rule for database server (ports and sources):</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r>
        <w:tc>
          <w:tcPr>
            <w:tcW w:type="dxa" w:w="32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Arial" w:cs="Arial" w:eastAsia="Arial" w:hAnsi="Arial"/>
                <w:b/>
                <w:bCs/>
                <w:color w:val="0A0E1A"/>
                <w:sz w:val="19"/>
                <w:szCs w:val="19"/>
              </w:rPr>
              <w:t xml:space="preserve">POPIA compliance measure implemented:</w:t>
            </w:r>
          </w:p>
        </w:tc>
        <w:tc>
          <w:tcPr>
            <w:tcW w:type="dxa" w:w="61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280" w:before="0"/>
            </w:pPr>
            <w:r>
              <w:rPr>
                <w:sz w:val="20"/>
                <w:szCs w:val="20"/>
              </w:rPr>
              <w:t xml:space="preserve"/>
            </w:r>
          </w:p>
        </w:tc>
      </w:tr>
    </w:tbl>
    <w:p>
      <w:pPr>
        <w:spacing w:after="120" w:before="0"/>
      </w:pPr>
    </w:p>
    <w:p>
      <w:pPr>
        <w:spacing w:after="40" w:before="0"/>
        <w:jc w:val="left"/>
      </w:pPr>
      <w:r>
        <w:rPr>
          <w:rFonts w:ascii="Arial" w:cs="Arial" w:eastAsia="Arial" w:hAnsi="Arial"/>
          <w:b/>
          <w:bCs/>
          <w:i w:val="false"/>
          <w:iCs w:val="false"/>
          <w:color w:val="000000"/>
          <w:sz w:val="22"/>
          <w:szCs w:val="22"/>
        </w:rPr>
        <w:t xml:space="preserve">Draw your VPC diagram here (show all subnets, IGW, route tables, and security group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5E0" w:sz="4"/>
              <w:left w:val="single" w:color="C8D5E0" w:sz="4"/>
              <w:bottom w:val="single" w:color="C8D5E0" w:sz="4"/>
              <w:right w:val="single" w:color="C8D5E0" w:sz="4"/>
            </w:tcBorders>
            <w:shd w:fill="F4F6F9" w:val="clear"/>
            <w:tcMar>
              <w:top w:type="dxa" w:w="80"/>
              <w:left w:type="dxa" w:w="100"/>
              <w:bottom w:type="dxa" w:w="80"/>
              <w:right w:type="dxa" w:w="100"/>
            </w:tcMar>
          </w:tcPr>
          <w:p>
            <w:pPr>
              <w:spacing w:after="3000" w:before="0"/>
            </w:pPr>
            <w:r>
              <w:rPr>
                <w:sz w:val="20"/>
                <w:szCs w:val="20"/>
              </w:rPr>
              <w:t xml:space="preserve"/>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§4</w:t>
            </w:r>
          </w:p>
          <w:p>
            <w:pPr>
              <w:spacing w:after="0" w:before="40"/>
              <w:jc w:val="center"/>
            </w:pPr>
            <w:r>
              <w:rPr>
                <w:rFonts w:ascii="Arial" w:cs="Arial" w:eastAsia="Arial" w:hAnsi="Arial"/>
                <w:color w:val="AAAAAA"/>
                <w:sz w:val="16"/>
                <w:szCs w:val="16"/>
              </w:rPr>
              <w:t xml:space="preserve">SECTION</w:t>
            </w:r>
          </w:p>
        </w:tc>
        <w:tc>
          <w:tcPr>
            <w:tcW w:type="dxa" w:w="7960"/>
            <w:tcBorders>
              <w:top w:val="single" w:color="FCE8E1" w:sz="6"/>
              <w:left w:val="single" w:color="FCE8E1" w:sz="6"/>
              <w:bottom w:val="single" w:color="FCE8E1" w:sz="6"/>
              <w:right w:val="single" w:color="FCE8E1" w:sz="6"/>
            </w:tcBorders>
            <w:shd w:fill="FCE8E1" w:val="clear"/>
            <w:tcMar>
              <w:top w:type="dxa" w:w="160"/>
              <w:left w:type="dxa" w:w="180"/>
              <w:bottom w:type="dxa" w:w="160"/>
              <w:right w:type="dxa" w:w="140"/>
            </w:tcMar>
            <w:vAlign w:val="center"/>
          </w:tcPr>
          <w:p>
            <w:r>
              <w:rPr>
                <w:rFonts w:ascii="Arial" w:cs="Arial" w:eastAsia="Arial" w:hAnsi="Arial"/>
                <w:b/>
                <w:bCs/>
                <w:color w:val="0A0E1A"/>
                <w:sz w:val="30"/>
                <w:szCs w:val="30"/>
              </w:rPr>
              <w:t xml:space="preserve">Video &amp; Narration Scripts</w:t>
            </w:r>
          </w:p>
          <w:p>
            <w:pPr>
              <w:spacing w:after="0" w:before="50"/>
            </w:pPr>
            <w:r>
              <w:rPr>
                <w:rFonts w:ascii="Arial" w:cs="Arial" w:eastAsia="Arial" w:hAnsi="Arial"/>
                <w:i/>
                <w:iCs/>
                <w:color w:val="0A0E1A"/>
                <w:sz w:val="20"/>
                <w:szCs w:val="20"/>
              </w:rPr>
              <w:t xml:space="preserve">Lessons 1 and 2 in full · Lessons 3 and 4 outlines</w:t>
            </w:r>
          </w:p>
        </w:tc>
      </w:tr>
    </w:tbl>
    <w:p>
      <w:pPr>
        <w:spacing w:after="120" w:before="0"/>
      </w:pPr>
    </w:p>
    <w:p>
      <w:r>
        <w:br w:type="page"/>
      </w:r>
    </w:p>
    <w:p>
      <w:pPr>
        <w:pStyle w:val="Heading2"/>
        <w:spacing w:after="100" w:before="200"/>
      </w:pPr>
      <w:r>
        <w:rPr>
          <w:rFonts w:ascii="Arial" w:cs="Arial" w:eastAsia="Arial" w:hAnsi="Arial"/>
          <w:b/>
          <w:bCs/>
          <w:color w:val="993C1D"/>
          <w:sz w:val="24"/>
          <w:szCs w:val="24"/>
        </w:rPr>
        <w:t xml:space="preserve">Video Script — Lesson 1: OSI Model &amp; TCP/IP</w:t>
      </w:r>
    </w:p>
    <w:p>
      <w:pPr>
        <w:spacing w:after="120" w:before="0"/>
        <w:jc w:val="left"/>
      </w:pPr>
      <w:r>
        <w:rPr>
          <w:rFonts w:ascii="Arial" w:cs="Arial" w:eastAsia="Arial" w:hAnsi="Arial"/>
          <w:b w:val="false"/>
          <w:bCs w:val="false"/>
          <w:i/>
          <w:iCs/>
          <w:color w:val="5A6A7A"/>
          <w:sz w:val="20"/>
          <w:szCs w:val="20"/>
        </w:rPr>
        <w:t xml:space="preserve">Estimated recording time: 32–36 minutes · Recommended 3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Recording notes</w:t>
            </w:r>
          </w:p>
          <w:p>
            <w:pPr>
              <w:pStyle w:val="ListParagraph"/>
              <w:numPr>
                <w:ilvl w:val="0"/>
                <w:numId w:val="2"/>
              </w:numPr>
              <w:spacing w:after="50" w:before="0"/>
            </w:pPr>
            <w:r>
              <w:rPr>
                <w:rFonts w:ascii="Arial" w:cs="Arial" w:eastAsia="Arial" w:hAnsi="Arial"/>
                <w:color w:val="0A0E1A"/>
                <w:sz w:val="20"/>
                <w:szCs w:val="20"/>
              </w:rPr>
              <w:t xml:space="preserve">Record while navigating the slide deck — show OSI layer slide on screen as you explain</w:t>
            </w:r>
          </w:p>
          <w:p>
            <w:pPr>
              <w:pStyle w:val="ListParagraph"/>
              <w:numPr>
                <w:ilvl w:val="0"/>
                <w:numId w:val="2"/>
              </w:numPr>
              <w:spacing w:after="50" w:before="0"/>
            </w:pPr>
            <w:r>
              <w:rPr>
                <w:rFonts w:ascii="Arial" w:cs="Arial" w:eastAsia="Arial" w:hAnsi="Arial"/>
                <w:color w:val="0A0E1A"/>
                <w:sz w:val="20"/>
                <w:szCs w:val="20"/>
              </w:rPr>
              <w:t xml:space="preserve">Demo ping and traceroute in a live terminal window during the lab preview</w:t>
            </w:r>
          </w:p>
          <w:p>
            <w:pPr>
              <w:pStyle w:val="ListParagraph"/>
              <w:numPr>
                <w:ilvl w:val="0"/>
                <w:numId w:val="2"/>
              </w:numPr>
              <w:spacing w:after="50" w:before="0"/>
            </w:pPr>
            <w:r>
              <w:rPr>
                <w:rFonts w:ascii="Arial" w:cs="Arial" w:eastAsia="Arial" w:hAnsi="Arial"/>
                <w:color w:val="0A0E1A"/>
                <w:sz w:val="20"/>
                <w:szCs w:val="20"/>
              </w:rPr>
              <w:t xml:space="preserve">Segment 1: Why networking matters in SA cloud (7 min) · Segment 2: OSI 7 layers (15 min) · Segment 3: TCP vs UDP (12 min)</w:t>
            </w:r>
          </w:p>
        </w:tc>
      </w:tr>
    </w:tbl>
    <w:p>
      <w:pPr>
        <w:spacing w:after="120" w:before="0"/>
      </w:pPr>
    </w:p>
    <w:p>
      <w:pPr>
        <w:spacing w:after="80" w:before="160"/>
      </w:pPr>
      <w:r>
        <w:rPr>
          <w:rFonts w:ascii="Arial" w:cs="Arial" w:eastAsia="Arial" w:hAnsi="Arial"/>
          <w:b/>
          <w:bCs/>
          <w:color w:val="0A0E1A"/>
          <w:sz w:val="22"/>
          <w:szCs w:val="22"/>
        </w:rPr>
        <w:t xml:space="preserve">Segment 1 — Why networking is the foundation of cloud (7 minutes)</w:t>
      </w:r>
    </w:p>
    <w:p>
      <w:pPr>
        <w:spacing w:after="120" w:before="0"/>
        <w:jc w:val="left"/>
      </w:pPr>
      <w:r>
        <w:rPr>
          <w:rFonts w:ascii="Arial" w:cs="Arial" w:eastAsia="Arial" w:hAnsi="Arial"/>
          <w:b w:val="false"/>
          <w:bCs w:val="false"/>
          <w:i w:val="false"/>
          <w:iCs w:val="false"/>
          <w:color w:val="000000"/>
          <w:sz w:val="22"/>
          <w:szCs w:val="22"/>
        </w:rPr>
        <w:t xml:space="preserve">Welcome to Module 3 of Cloud Launchpad. If Module 2 gave you control of a Linux server, Module 3 connects that server to the world. Before we talk about AWS VPCs, firewalls, or routing, we need the framework that makes sense of all of it. That framework is the OSI model. As you watch this video, data is travelling between a server and your device, passing through 7 layers each performing a specific function. The video encoding happens in one layer. The encryption of the stream in another. The addressing that gets the video to your specific device in a third. Every network communication — from a WhatsApp message to a SARS eFiling session to a Capitec balance check — passes through all 7. As a cloud professional you do not configure every layer manually, but knowing which layer a problem sits on is the difference between a 5-minute diagnosis and an hour spent in the wrong place.</w:t>
      </w:r>
    </w:p>
    <w:p>
      <w:pPr>
        <w:spacing w:after="80" w:before="160"/>
      </w:pPr>
      <w:r>
        <w:rPr>
          <w:rFonts w:ascii="Arial" w:cs="Arial" w:eastAsia="Arial" w:hAnsi="Arial"/>
          <w:b/>
          <w:bCs/>
          <w:color w:val="0A0E1A"/>
          <w:sz w:val="22"/>
          <w:szCs w:val="22"/>
        </w:rPr>
        <w:t xml:space="preserve">Segment 2 — The OSI model, all 7 layers (15 minutes)</w:t>
      </w:r>
    </w:p>
    <w:p>
      <w:pPr>
        <w:spacing w:after="120" w:before="0"/>
        <w:jc w:val="left"/>
      </w:pPr>
      <w:r>
        <w:rPr>
          <w:rFonts w:ascii="Arial" w:cs="Arial" w:eastAsia="Arial" w:hAnsi="Arial"/>
          <w:b w:val="false"/>
          <w:bCs w:val="false"/>
          <w:i w:val="false"/>
          <w:iCs w:val="false"/>
          <w:color w:val="000000"/>
          <w:sz w:val="22"/>
          <w:szCs w:val="22"/>
        </w:rPr>
        <w:t xml:space="preserve">I will use an analogy: the N1 highway from Johannesburg to Cape Town. Layer 1 Physical is the tarmac — the actual road, the physical medium. In networking this is your Cat6 cable, fibre optic line, or Wi-Fi radio signal. Layer 2 Data Link is the number plates on vehicles — identifying devices locally on their current network segment. A MAC address identifies a network card on the local network just like a number plate identifies a vehicle on a local road. Unlike IP addresses, MAC addresses do not cross routers. Layer 3 Network is Google Maps routing — deciding the best path from Johannesburg to Cape Town at each intersection. In networking this is the IP address and routing protocol making path decisions hop by hop across the internet. Layer 4 Transport is the courier company tracking system — TCP guarantees your parcel arrives and resends it if lost. UDP is the postal service that drops letters without tracking — faster but no delivery guarantee. Layer 5 Session maintains the connection — like a phone call staying connected. Layer 6 Presentation is the bilingual interpreter — translating, encrypting (SSL/TLS lives here), and formatting data for the application. Layer 7 Application is the actual conversation — HTTP, HTTPS, SSH, SMTP, DNS — the protocols your applications use directly. Memory device for layers 7 to 1: All People Seem To Need Data Processing.</w:t>
      </w:r>
    </w:p>
    <w:p>
      <w:pPr>
        <w:spacing w:after="80" w:before="160"/>
      </w:pPr>
      <w:r>
        <w:rPr>
          <w:rFonts w:ascii="Arial" w:cs="Arial" w:eastAsia="Arial" w:hAnsi="Arial"/>
          <w:b/>
          <w:bCs/>
          <w:color w:val="0A0E1A"/>
          <w:sz w:val="22"/>
          <w:szCs w:val="22"/>
        </w:rPr>
        <w:t xml:space="preserve">Segment 3 — TCP vs UDP and the three-way handshake (12 minutes)</w:t>
      </w:r>
    </w:p>
    <w:p>
      <w:pPr>
        <w:spacing w:after="80" w:before="0"/>
        <w:jc w:val="left"/>
      </w:pPr>
      <w:r>
        <w:rPr>
          <w:rFonts w:ascii="Arial" w:cs="Arial" w:eastAsia="Arial" w:hAnsi="Arial"/>
          <w:b w:val="false"/>
          <w:bCs w:val="false"/>
          <w:i w:val="false"/>
          <w:iCs w:val="false"/>
          <w:color w:val="000000"/>
          <w:sz w:val="22"/>
          <w:szCs w:val="22"/>
        </w:rPr>
        <w:t xml:space="preserve">TCP establishes a connection with a three-step handshake before any data flows. Step 1: the client sends a SYN packet meaning I want to connect. Step 2: the server responds SYN-ACK meaning acknowledged and ready. Step 3: the client confirms with ACK — connection established. AWS load balancer health checks work by completing this handshake with backend EC2 instances. If an instance is unhealthy the handshake fails and traffic stops going to it. Troubleshooting: Connection timed out means a security group or firewall dropped the SYN packet before it reached the server. Connection refused means the packet arrived but nothing is listening on that port. Different symptoms, different diagnoses, different fixes. UDP fires data immediately without a handshake. When you watch a Springbok match on DStv Now the video uses UDP — a slightly degraded frame is invisible, but a 3-second TCP retransmit buffer is very noticeable. DNS queries use UDP because they are small and fast, and the client simply retries if no response arrives. For SSH sessions, HTTPS, file transfers, and database queries, TCP is always correct because every byte must arrive.</w:t>
      </w:r>
    </w:p>
    <w:p>
      <w:pPr>
        <w:spacing w:after="120" w:before="0"/>
        <w:jc w:val="left"/>
      </w:pPr>
      <w:r>
        <w:rPr>
          <w:rFonts w:ascii="Arial" w:cs="Arial" w:eastAsia="Arial" w:hAnsi="Arial"/>
          <w:b w:val="false"/>
          <w:bCs w:val="false"/>
          <w:i/>
          <w:iCs/>
          <w:color w:val="993C1D"/>
          <w:sz w:val="20"/>
          <w:szCs w:val="20"/>
        </w:rPr>
        <w:t xml:space="preserve">[End of Lesson 1 video — direct learners to the OSI card sort activity and Lab 3a in the LMS.]</w:t>
      </w:r>
    </w:p>
    <w:p>
      <w:pPr>
        <w:spacing w:after="240" w:before="0"/>
      </w:pPr>
    </w:p>
    <w:p>
      <w:pPr>
        <w:pStyle w:val="Heading2"/>
        <w:spacing w:after="100" w:before="200"/>
      </w:pPr>
      <w:r>
        <w:rPr>
          <w:rFonts w:ascii="Arial" w:cs="Arial" w:eastAsia="Arial" w:hAnsi="Arial"/>
          <w:b/>
          <w:bCs/>
          <w:color w:val="993C1D"/>
          <w:sz w:val="24"/>
          <w:szCs w:val="24"/>
        </w:rPr>
        <w:t xml:space="preserve">Video Script — Lesson 2: IP Addressing, Subnetting &amp; CIDR</w:t>
      </w:r>
    </w:p>
    <w:p>
      <w:pPr>
        <w:spacing w:after="120" w:before="0"/>
        <w:jc w:val="left"/>
      </w:pPr>
      <w:r>
        <w:rPr>
          <w:rFonts w:ascii="Arial" w:cs="Arial" w:eastAsia="Arial" w:hAnsi="Arial"/>
          <w:b w:val="false"/>
          <w:bCs w:val="false"/>
          <w:i/>
          <w:iCs/>
          <w:color w:val="5A6A7A"/>
          <w:sz w:val="20"/>
          <w:szCs w:val="20"/>
        </w:rPr>
        <w:t xml:space="preserve">Estimated recording time: 35 minutes</w:t>
      </w:r>
    </w:p>
    <w:p>
      <w:pPr>
        <w:spacing w:after="80" w:before="160"/>
      </w:pPr>
      <w:r>
        <w:rPr>
          <w:rFonts w:ascii="Arial" w:cs="Arial" w:eastAsia="Arial" w:hAnsi="Arial"/>
          <w:b/>
          <w:bCs/>
          <w:color w:val="0A0E1A"/>
          <w:sz w:val="22"/>
          <w:szCs w:val="22"/>
        </w:rPr>
        <w:t xml:space="preserve">Segment 1 — IPv4, binary, and RFC 1918 (10 minutes)</w:t>
      </w:r>
    </w:p>
    <w:p>
      <w:pPr>
        <w:spacing w:after="120" w:before="0"/>
        <w:jc w:val="left"/>
      </w:pPr>
      <w:r>
        <w:rPr>
          <w:rFonts w:ascii="Arial" w:cs="Arial" w:eastAsia="Arial" w:hAnsi="Arial"/>
          <w:b w:val="false"/>
          <w:bCs w:val="false"/>
          <w:i w:val="false"/>
          <w:iCs w:val="false"/>
          <w:color w:val="000000"/>
          <w:sz w:val="22"/>
          <w:szCs w:val="22"/>
        </w:rPr>
        <w:t xml:space="preserve">An IPv4 address is 32 bits written as four decimal numbers from 0 to 255. The internet ran out of IPv4 addresses around 2011 — there are approximately 4.3 billion possible addresses and the internet grew past that. The solution is NAT (covered in Lesson 3) and IPv6 (128 bits, enough for every atom on Earth). RFC 1918 reserves three ranges for private use — 10.0.0.0/8, 172.16.0.0/12, and 192.168.0.0/16. These ranges are used inside AWS VPCs, home routers, and corporate networks. They never appear as public internet addresses. Every AWS VPC uses RFC 1918 addresses. When you see 169.254.x.x on a server that should have a real IP, that is APIPA — Automatic Private IP Addressing — and it means DHCP has failed. Binary: each octet is 8 bits. The bit values from left to right are 128, 64, 32, 16, 8, 4, 2, 1. So 11000000 equals 128 plus 64 equals 192. 10101000 equals 128 plus 32 plus 8 equals 168. Once you can quickly convert an octet in your head, subnetting becomes arithmetic.</w:t>
      </w:r>
    </w:p>
    <w:p>
      <w:pPr>
        <w:spacing w:after="80" w:before="160"/>
      </w:pPr>
      <w:r>
        <w:rPr>
          <w:rFonts w:ascii="Arial" w:cs="Arial" w:eastAsia="Arial" w:hAnsi="Arial"/>
          <w:b/>
          <w:bCs/>
          <w:color w:val="0A0E1A"/>
          <w:sz w:val="22"/>
          <w:szCs w:val="22"/>
        </w:rPr>
        <w:t xml:space="preserve">Segment 2 — CIDR subnetting (15 minutes)</w:t>
      </w:r>
    </w:p>
    <w:p>
      <w:pPr>
        <w:spacing w:after="120" w:before="0"/>
        <w:jc w:val="left"/>
      </w:pPr>
      <w:r>
        <w:rPr>
          <w:rFonts w:ascii="Arial" w:cs="Arial" w:eastAsia="Arial" w:hAnsi="Arial"/>
          <w:b w:val="false"/>
          <w:bCs w:val="false"/>
          <w:i w:val="false"/>
          <w:iCs w:val="false"/>
          <w:color w:val="000000"/>
          <w:sz w:val="22"/>
          <w:szCs w:val="22"/>
        </w:rPr>
        <w:t xml:space="preserve">CIDR notation like 10.0.1.0/24 means the network address is 10.0.1.0 and the first 24 bits are fixed as the network portion. The remaining 32 minus 24 equals 8 bits are for hosts. Total addresses equals 2 to the power of 8 equals 256. Usable hosts equals 256 minus 2 equals 254. We subtract 2 because the first address (all host bits zero) is the network address and the last address (all host bits one) is the broadcast address. Let me walk through 10.0.0.0/26 completely: host bits equals 32 minus 26 equals 6. Total addresses equals 2 to the 6th equals 64. Usable hosts equals 64 minus 2 equals 62. Network address equals 10.0.0.0. Broadcast equals 10.0.0.63. Valid hosts are 10.0.0.1 through 10.0.0.62. Numbers to memorise: /24 equals 254 hosts, /25 equals 126, /26 equals 62, /27 equals 30, /28 equals 14. These appear on every cloud certification exam.</w:t>
      </w:r>
    </w:p>
    <w:p>
      <w:pPr>
        <w:spacing w:after="80" w:before="160"/>
      </w:pPr>
      <w:r>
        <w:rPr>
          <w:rFonts w:ascii="Arial" w:cs="Arial" w:eastAsia="Arial" w:hAnsi="Arial"/>
          <w:b/>
          <w:bCs/>
          <w:color w:val="0A0E1A"/>
          <w:sz w:val="22"/>
          <w:szCs w:val="22"/>
        </w:rPr>
        <w:t xml:space="preserve">Segment 3 — DHCP DORA and DNS records (10 minutes)</w:t>
      </w:r>
    </w:p>
    <w:p>
      <w:pPr>
        <w:spacing w:after="80" w:before="0"/>
        <w:jc w:val="left"/>
      </w:pPr>
      <w:r>
        <w:rPr>
          <w:rFonts w:ascii="Arial" w:cs="Arial" w:eastAsia="Arial" w:hAnsi="Arial"/>
          <w:b w:val="false"/>
          <w:bCs w:val="false"/>
          <w:i w:val="false"/>
          <w:iCs w:val="false"/>
          <w:color w:val="000000"/>
          <w:sz w:val="22"/>
          <w:szCs w:val="22"/>
        </w:rPr>
        <w:t xml:space="preserve">DHCP automatically assigns IP addresses so you do not have to configure every device manually. The four-step DORA process: Discover — the device broadcasts I need an IP address to the network. Offer — the DHCP server responds with an available IP address. Request — the device says I will take that IP address. Acknowledge — the DHCP server confirms the assignment and provides the default gateway and DNS server addresses as well. DNS translates human-readable names to IP addresses. When you type sars.gov.za your computer asks a DNS resolver for the A record — the IPv4 address of that server. Other record types: CNAME creates an alias (www pointing to the actual server name), MX specifies which server handles email for a domain, TXT stores text used for domain verification and email authentication. TTL is the Time to Live — how long DNS resolvers cache a record before checking again. During a cloud migration when you change a server's IP address, a long TTL means users get the old IP from cache for hours. A short TTL ensures faster propagation but increases DNS query load.</w:t>
      </w:r>
    </w:p>
    <w:p>
      <w:pPr>
        <w:spacing w:after="120" w:before="0"/>
        <w:jc w:val="left"/>
      </w:pPr>
      <w:r>
        <w:rPr>
          <w:rFonts w:ascii="Arial" w:cs="Arial" w:eastAsia="Arial" w:hAnsi="Arial"/>
          <w:b w:val="false"/>
          <w:bCs w:val="false"/>
          <w:i/>
          <w:iCs/>
          <w:color w:val="993C1D"/>
          <w:sz w:val="20"/>
          <w:szCs w:val="20"/>
        </w:rPr>
        <w:t xml:space="preserve">[End of Lesson 2 video — direct learners to the subnetting worksheet and Lab 3b.]</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8D5E0" w:sz="4"/>
              <w:left w:val="single" w:color="C8D5E0" w:sz="4"/>
              <w:bottom w:val="single" w:color="C8D5E0" w:sz="4"/>
              <w:right w:val="single" w:color="C8D5E0" w:sz="4"/>
            </w:tcBorders>
            <w:shd w:fill="F4F6F9"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Lesson 3 script outline (30 min)</w:t>
            </w:r>
          </w:p>
          <w:p>
            <w:pPr>
              <w:pStyle w:val="ListParagraph"/>
              <w:numPr>
                <w:ilvl w:val="0"/>
                <w:numId w:val="2"/>
              </w:numPr>
              <w:spacing w:after="50" w:before="0"/>
            </w:pPr>
            <w:r>
              <w:rPr>
                <w:rFonts w:ascii="Arial" w:cs="Arial" w:eastAsia="Arial" w:hAnsi="Arial"/>
                <w:color w:val="000000"/>
                <w:sz w:val="20"/>
                <w:szCs w:val="20"/>
              </w:rPr>
              <w:t xml:space="preserve">Open with packet journey question — motivates routing tables</w:t>
            </w:r>
          </w:p>
          <w:p>
            <w:pPr>
              <w:pStyle w:val="ListParagraph"/>
              <w:numPr>
                <w:ilvl w:val="0"/>
                <w:numId w:val="2"/>
              </w:numPr>
              <w:spacing w:after="50" w:before="0"/>
            </w:pPr>
            <w:r>
              <w:rPr>
                <w:rFonts w:ascii="Arial" w:cs="Arial" w:eastAsia="Arial" w:hAnsi="Arial"/>
                <w:color w:val="000000"/>
                <w:sz w:val="20"/>
                <w:szCs w:val="20"/>
              </w:rPr>
              <w:t xml:space="preserve">Routing table anatomy: destination, mask, next hop, metric, interface</w:t>
            </w:r>
          </w:p>
          <w:p>
            <w:pPr>
              <w:pStyle w:val="ListParagraph"/>
              <w:numPr>
                <w:ilvl w:val="0"/>
                <w:numId w:val="2"/>
              </w:numPr>
              <w:spacing w:after="50" w:before="0"/>
            </w:pPr>
            <w:r>
              <w:rPr>
                <w:rFonts w:ascii="Arial" w:cs="Arial" w:eastAsia="Arial" w:hAnsi="Arial"/>
                <w:color w:val="000000"/>
                <w:sz w:val="20"/>
                <w:szCs w:val="20"/>
              </w:rPr>
              <w:t xml:space="preserve">Default route 0.0.0.0/0 as exit of last resort in AWS route tables</w:t>
            </w:r>
          </w:p>
          <w:p>
            <w:pPr>
              <w:pStyle w:val="ListParagraph"/>
              <w:numPr>
                <w:ilvl w:val="0"/>
                <w:numId w:val="2"/>
              </w:numPr>
              <w:spacing w:after="50" w:before="0"/>
            </w:pPr>
            <w:r>
              <w:rPr>
                <w:rFonts w:ascii="Arial" w:cs="Arial" w:eastAsia="Arial" w:hAnsi="Arial"/>
                <w:color w:val="000000"/>
                <w:sz w:val="20"/>
                <w:szCs w:val="20"/>
              </w:rPr>
              <w:t xml:space="preserve">BGP brief introduction — AWS uses it for VPN and Direct Connect</w:t>
            </w:r>
          </w:p>
          <w:p>
            <w:pPr>
              <w:pStyle w:val="ListParagraph"/>
              <w:numPr>
                <w:ilvl w:val="0"/>
                <w:numId w:val="2"/>
              </w:numPr>
              <w:spacing w:after="50" w:before="0"/>
            </w:pPr>
            <w:r>
              <w:rPr>
                <w:rFonts w:ascii="Arial" w:cs="Arial" w:eastAsia="Arial" w:hAnsi="Arial"/>
                <w:color w:val="000000"/>
                <w:sz w:val="20"/>
                <w:szCs w:val="20"/>
              </w:rPr>
              <w:t xml:space="preserve">ufw demo on camera: enable, default deny, allow rules, status verbose</w:t>
            </w:r>
          </w:p>
          <w:p>
            <w:pPr>
              <w:pStyle w:val="ListParagraph"/>
              <w:numPr>
                <w:ilvl w:val="0"/>
                <w:numId w:val="2"/>
              </w:numPr>
              <w:spacing w:after="50" w:before="0"/>
            </w:pPr>
            <w:r>
              <w:rPr>
                <w:rFonts w:ascii="Arial" w:cs="Arial" w:eastAsia="Arial" w:hAnsi="Arial"/>
                <w:color w:val="000000"/>
                <w:sz w:val="20"/>
                <w:szCs w:val="20"/>
              </w:rPr>
              <w:t xml:space="preserve">NAT vs PAT post office slot analogy — home routers and AWS NAT GW</w:t>
            </w:r>
          </w:p>
          <w:p>
            <w:pPr>
              <w:pStyle w:val="ListParagraph"/>
              <w:numPr>
                <w:ilvl w:val="0"/>
                <w:numId w:val="2"/>
              </w:numPr>
              <w:spacing w:after="50" w:before="0"/>
            </w:pPr>
            <w:r>
              <w:rPr>
                <w:rFonts w:ascii="Arial" w:cs="Arial" w:eastAsia="Arial" w:hAnsi="Arial"/>
                <w:color w:val="000000"/>
                <w:sz w:val="20"/>
                <w:szCs w:val="20"/>
              </w:rPr>
              <w:t xml:space="preserve">VPN types: site-to-site (two networks) vs client VPN (one laptop)</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8D5E0" w:sz="4"/>
              <w:left w:val="single" w:color="C8D5E0" w:sz="4"/>
              <w:bottom w:val="single" w:color="C8D5E0" w:sz="4"/>
              <w:right w:val="single" w:color="C8D5E0" w:sz="4"/>
            </w:tcBorders>
            <w:shd w:fill="F4F6F9"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Lesson 4 script outline (35 min)</w:t>
            </w:r>
          </w:p>
          <w:p>
            <w:pPr>
              <w:pStyle w:val="ListParagraph"/>
              <w:numPr>
                <w:ilvl w:val="0"/>
                <w:numId w:val="2"/>
              </w:numPr>
              <w:spacing w:after="50" w:before="0"/>
            </w:pPr>
            <w:r>
              <w:rPr>
                <w:rFonts w:ascii="Arial" w:cs="Arial" w:eastAsia="Arial" w:hAnsi="Arial"/>
                <w:color w:val="000000"/>
                <w:sz w:val="20"/>
                <w:szCs w:val="20"/>
              </w:rPr>
              <w:t xml:space="preserve">VPC component inventory — name every component before touching console</w:t>
            </w:r>
          </w:p>
          <w:p>
            <w:pPr>
              <w:pStyle w:val="ListParagraph"/>
              <w:numPr>
                <w:ilvl w:val="0"/>
                <w:numId w:val="2"/>
              </w:numPr>
              <w:spacing w:after="50" w:before="0"/>
            </w:pPr>
            <w:r>
              <w:rPr>
                <w:rFonts w:ascii="Arial" w:cs="Arial" w:eastAsia="Arial" w:hAnsi="Arial"/>
                <w:color w:val="000000"/>
                <w:sz w:val="20"/>
                <w:szCs w:val="20"/>
              </w:rPr>
              <w:t xml:space="preserve">Paper design phase: why design first, what errors to catch on paper</w:t>
            </w:r>
          </w:p>
          <w:p>
            <w:pPr>
              <w:pStyle w:val="ListParagraph"/>
              <w:numPr>
                <w:ilvl w:val="0"/>
                <w:numId w:val="2"/>
              </w:numPr>
              <w:spacing w:after="50" w:before="0"/>
            </w:pPr>
            <w:r>
              <w:rPr>
                <w:rFonts w:ascii="Arial" w:cs="Arial" w:eastAsia="Arial" w:hAnsi="Arial"/>
                <w:color w:val="000000"/>
                <w:sz w:val="20"/>
                <w:szCs w:val="20"/>
              </w:rPr>
              <w:t xml:space="preserve">Step-by-step VPC build on camera in AWS Console af-south-1</w:t>
            </w:r>
          </w:p>
          <w:p>
            <w:pPr>
              <w:pStyle w:val="ListParagraph"/>
              <w:numPr>
                <w:ilvl w:val="0"/>
                <w:numId w:val="2"/>
              </w:numPr>
              <w:spacing w:after="50" w:before="0"/>
            </w:pPr>
            <w:r>
              <w:rPr>
                <w:rFonts w:ascii="Arial" w:cs="Arial" w:eastAsia="Arial" w:hAnsi="Arial"/>
                <w:color w:val="000000"/>
                <w:sz w:val="20"/>
                <w:szCs w:val="20"/>
              </w:rPr>
              <w:t xml:space="preserve">Create VPC, 4 subnets, IGW, route tables, associate, launch EC2</w:t>
            </w:r>
          </w:p>
          <w:p>
            <w:pPr>
              <w:pStyle w:val="ListParagraph"/>
              <w:numPr>
                <w:ilvl w:val="0"/>
                <w:numId w:val="2"/>
              </w:numPr>
              <w:spacing w:after="50" w:before="0"/>
            </w:pPr>
            <w:r>
              <w:rPr>
                <w:rFonts w:ascii="Arial" w:cs="Arial" w:eastAsia="Arial" w:hAnsi="Arial"/>
                <w:color w:val="000000"/>
                <w:sz w:val="20"/>
                <w:szCs w:val="20"/>
              </w:rPr>
              <w:t xml:space="preserve">The 5 connectivity mistakes: demo each fault and fix</w:t>
            </w:r>
          </w:p>
          <w:p>
            <w:pPr>
              <w:pStyle w:val="ListParagraph"/>
              <w:numPr>
                <w:ilvl w:val="0"/>
                <w:numId w:val="2"/>
              </w:numPr>
              <w:spacing w:after="50" w:before="0"/>
            </w:pPr>
            <w:r>
              <w:rPr>
                <w:rFonts w:ascii="Arial" w:cs="Arial" w:eastAsia="Arial" w:hAnsi="Arial"/>
                <w:color w:val="000000"/>
                <w:sz w:val="20"/>
                <w:szCs w:val="20"/>
              </w:rPr>
              <w:t xml:space="preserve">OSI bottom-up methodology with live debugging</w:t>
            </w:r>
          </w:p>
          <w:p>
            <w:pPr>
              <w:pStyle w:val="ListParagraph"/>
              <w:numPr>
                <w:ilvl w:val="0"/>
                <w:numId w:val="2"/>
              </w:numPr>
              <w:spacing w:after="50" w:before="0"/>
            </w:pPr>
            <w:r>
              <w:rPr>
                <w:rFonts w:ascii="Arial" w:cs="Arial" w:eastAsia="Arial" w:hAnsi="Arial"/>
                <w:color w:val="000000"/>
                <w:sz w:val="20"/>
                <w:szCs w:val="20"/>
              </w:rPr>
              <w:t xml:space="preserve">Module 4 preview: your VPC is ready to host real workloads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§5</w:t>
            </w:r>
          </w:p>
          <w:p>
            <w:pPr>
              <w:spacing w:after="0" w:before="40"/>
              <w:jc w:val="center"/>
            </w:pPr>
            <w:r>
              <w:rPr>
                <w:rFonts w:ascii="Arial" w:cs="Arial" w:eastAsia="Arial" w:hAnsi="Arial"/>
                <w:color w:val="AAAAAA"/>
                <w:sz w:val="16"/>
                <w:szCs w:val="16"/>
              </w:rPr>
              <w:t xml:space="preserve">SECTION</w:t>
            </w:r>
          </w:p>
        </w:tc>
        <w:tc>
          <w:tcPr>
            <w:tcW w:type="dxa" w:w="7960"/>
            <w:tcBorders>
              <w:top w:val="single" w:color="E5E3FC" w:sz="6"/>
              <w:left w:val="single" w:color="E5E3FC" w:sz="6"/>
              <w:bottom w:val="single" w:color="E5E3FC" w:sz="6"/>
              <w:right w:val="single" w:color="E5E3FC" w:sz="6"/>
            </w:tcBorders>
            <w:shd w:fill="E5E3FC" w:val="clear"/>
            <w:tcMar>
              <w:top w:type="dxa" w:w="160"/>
              <w:left w:type="dxa" w:w="180"/>
              <w:bottom w:type="dxa" w:w="160"/>
              <w:right w:type="dxa" w:w="140"/>
            </w:tcMar>
            <w:vAlign w:val="center"/>
          </w:tcPr>
          <w:p>
            <w:r>
              <w:rPr>
                <w:rFonts w:ascii="Arial" w:cs="Arial" w:eastAsia="Arial" w:hAnsi="Arial"/>
                <w:b/>
                <w:bCs/>
                <w:color w:val="0A0E1A"/>
                <w:sz w:val="30"/>
                <w:szCs w:val="30"/>
              </w:rPr>
              <w:t xml:space="preserve">Discussion Forum Prompts</w:t>
            </w:r>
          </w:p>
          <w:p>
            <w:pPr>
              <w:spacing w:after="0" w:before="50"/>
            </w:pPr>
            <w:r>
              <w:rPr>
                <w:rFonts w:ascii="Arial" w:cs="Arial" w:eastAsia="Arial" w:hAnsi="Arial"/>
                <w:i/>
                <w:iCs/>
                <w:color w:val="0A0E1A"/>
                <w:sz w:val="20"/>
                <w:szCs w:val="20"/>
              </w:rPr>
              <w:t xml:space="preserve">4 prompts · One per lesson · With facilitation notes</w:t>
            </w:r>
          </w:p>
        </w:tc>
      </w:tr>
    </w:tbl>
    <w:p>
      <w:pPr>
        <w:spacing w:after="120" w:before="0"/>
      </w:pPr>
    </w:p>
    <w:p>
      <w:pPr>
        <w:pStyle w:val="Heading2"/>
        <w:spacing w:after="100" w:before="200"/>
      </w:pPr>
      <w:r>
        <w:rPr>
          <w:rFonts w:ascii="Arial" w:cs="Arial" w:eastAsia="Arial" w:hAnsi="Arial"/>
          <w:b/>
          <w:bCs/>
          <w:color w:val="3C3489"/>
          <w:sz w:val="24"/>
          <w:szCs w:val="24"/>
        </w:rPr>
        <w:t xml:space="preserve">Prompt 1 (Lesson 1) — Internet Infrastructure in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Post after Lesson 1</w:t>
            </w:r>
          </w:p>
          <w:p>
            <w:pPr>
              <w:pStyle w:val="ListParagraph"/>
              <w:numPr>
                <w:ilvl w:val="0"/>
                <w:numId w:val="2"/>
              </w:numPr>
              <w:spacing w:after="50" w:before="0"/>
            </w:pPr>
            <w:r>
              <w:rPr>
                <w:rFonts w:ascii="Arial" w:cs="Arial" w:eastAsia="Arial" w:hAnsi="Arial"/>
                <w:color w:val="0A0E1A"/>
                <w:sz w:val="20"/>
                <w:szCs w:val="20"/>
              </w:rPr>
              <w:t xml:space="preserve">The OSI model describes how data travels across any network. South Africa has unique internet infrastructure characteristics: undersea cable connectivity, high latency to international servers, and the significance of local data centres. In a 150-word minimum response: (1) Research the WACS undersea cable — at which OSI layer does physical cable infrastructure operate? (2) When you traceroute from AWS Cape Town to a US server, how many hops and what latency would you expect? (3) How does the presence of AWS af-south-1 and Azure SA North change the networking picture for South African organisations compared to before 2020 when no local cloud regions existed? Reply to one classmate with a technical observation that builds on their analysis.</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spacing w:after="200" w:before="0"/>
        <w:jc w:val="left"/>
      </w:pPr>
      <w:r>
        <w:rPr>
          <w:rFonts w:ascii="Arial" w:cs="Arial" w:eastAsia="Arial" w:hAnsi="Arial"/>
          <w:b w:val="false"/>
          <w:bCs w:val="false"/>
          <w:i w:val="false"/>
          <w:iCs w:val="false"/>
          <w:color w:val="000000"/>
          <w:sz w:val="22"/>
          <w:szCs w:val="22"/>
        </w:rPr>
        <w:t xml:space="preserve">WACS operates at Layer 1 Physical — submarine fibre optic cable is physical infrastructure, a useful reminder that the OSI model maps to real physical objects. Traceroute from AWS Cape Town to the US typically shows 18–24 hops and 180–220ms round-trip latency. Learners are often surprised that the cloud still involves physical geography. Pre-2020: most SA cloud services ran in AWS EU-West Ireland, adding 180ms+ of latency for SA users. The local regions changed this entirely — AWS Cape Town to a Johannesburg user is under 5ms.</w:t>
      </w:r>
    </w:p>
    <w:p>
      <w:pPr>
        <w:pStyle w:val="Heading2"/>
        <w:spacing w:after="100" w:before="200"/>
      </w:pPr>
      <w:r>
        <w:rPr>
          <w:rFonts w:ascii="Arial" w:cs="Arial" w:eastAsia="Arial" w:hAnsi="Arial"/>
          <w:b/>
          <w:bCs/>
          <w:color w:val="3C3489"/>
          <w:sz w:val="24"/>
          <w:szCs w:val="24"/>
        </w:rPr>
        <w:t xml:space="preserve">Prompt 2 (Lesson 2) — Subnetting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Post after Lesson 2</w:t>
            </w:r>
          </w:p>
          <w:p>
            <w:pPr>
              <w:pStyle w:val="ListParagraph"/>
              <w:numPr>
                <w:ilvl w:val="0"/>
                <w:numId w:val="2"/>
              </w:numPr>
              <w:spacing w:after="50" w:before="0"/>
            </w:pPr>
            <w:r>
              <w:rPr>
                <w:rFonts w:ascii="Arial" w:cs="Arial" w:eastAsia="Arial" w:hAnsi="Arial"/>
                <w:color w:val="0A0E1A"/>
                <w:sz w:val="20"/>
                <w:szCs w:val="20"/>
              </w:rPr>
              <w:t xml:space="preserve">You are the cloud architect for Mzansi Shop, a new SA e-commerce startup. You have VPC CIDR 10.20.0.0/16 in AWS Cape Town. In 150-word minimum, design and justify subnets for: (a) public web server tier serving up to 50 concurrent servers during peak, (b) private application server tier with up to 20 servers, (c) private database tier with exactly 3 RDS instances, (d) management bastion host with maximum 2 servers. Specify the CIDR, justify the prefix length, and state whether public or private. Reply to a classmate and suggest one improvement to their design.</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Reasonable answers: web tier /24 (headroom for growth beyond 50), app/db tiers /26 or /27, bastion /29 or /30. Common mistake: choosing a subnet just big enough for today with no growth room. Remind learners AWS reserves 5 addresses per subnet (first 4 and last) — /29 gives 8 total minus 5 reserved = 3 usable, not 6.</w:t>
      </w:r>
    </w:p>
    <w:p>
      <w:pPr>
        <w:pStyle w:val="Heading2"/>
        <w:spacing w:after="100" w:before="200"/>
      </w:pPr>
      <w:r>
        <w:rPr>
          <w:rFonts w:ascii="Arial" w:cs="Arial" w:eastAsia="Arial" w:hAnsi="Arial"/>
          <w:b/>
          <w:bCs/>
          <w:color w:val="3C3489"/>
          <w:sz w:val="24"/>
          <w:szCs w:val="24"/>
        </w:rPr>
        <w:t xml:space="preserve">Prompt 3 (Lesson 3) — Firewall Design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Post after Lesson 3</w:t>
            </w:r>
          </w:p>
          <w:p>
            <w:pPr>
              <w:pStyle w:val="ListParagraph"/>
              <w:numPr>
                <w:ilvl w:val="0"/>
                <w:numId w:val="2"/>
              </w:numPr>
              <w:spacing w:after="50" w:before="0"/>
            </w:pPr>
            <w:r>
              <w:rPr>
                <w:rFonts w:ascii="Arial" w:cs="Arial" w:eastAsia="Arial" w:hAnsi="Arial"/>
                <w:color w:val="0A0E1A"/>
                <w:sz w:val="20"/>
                <w:szCs w:val="20"/>
              </w:rPr>
              <w:t xml:space="preserve">Security group design is one of the most important cloud architecture skills. In 150-word minimum, design security group rules for a 3-tier web application: Tier 1 public web server, Tier 2 internal application server, Tier 3 database server. For each tier specify inbound rules, outbound rules, and justification. Then answer: the developer says just open port 3306 from 0.0.0.0/0 on the database SG — it is easier to manage. Why is this dangerous and what is the correct approach? Include POPIA implications if the database holds SA customer data. Reply to a classmate pointing out any rules that violate least privilege.</w:t>
            </w:r>
          </w:p>
        </w:tc>
      </w:tr>
    </w:tbl>
    <w:p>
      <w:pPr>
        <w:spacing w:after="120" w:before="0"/>
      </w:pPr>
    </w:p>
    <w:p>
      <w:pPr>
        <w:spacing w:after="200" w:before="0"/>
        <w:jc w:val="left"/>
      </w:pPr>
      <w:r>
        <w:rPr>
          <w:rFonts w:ascii="Arial" w:cs="Arial" w:eastAsia="Arial" w:hAnsi="Arial"/>
          <w:b w:val="false"/>
          <w:bCs w:val="false"/>
          <w:i w:val="false"/>
          <w:iCs w:val="false"/>
          <w:color w:val="000000"/>
          <w:sz w:val="22"/>
          <w:szCs w:val="22"/>
        </w:rPr>
        <w:t xml:space="preserve">Facilitation notes: 0.0.0.0/0 on port 3306 exposes the database to automated internet scanners that search for open database ports continuously. The correct pattern: DB SG allows port 3306 from the application server SG ID only. POPIA Condition 7 (Security safeguards) requires reasonable technical measures — open DB port violates this.</w:t>
      </w:r>
    </w:p>
    <w:p>
      <w:pPr>
        <w:pStyle w:val="Heading2"/>
        <w:spacing w:after="100" w:before="200"/>
      </w:pPr>
      <w:r>
        <w:rPr>
          <w:rFonts w:ascii="Arial" w:cs="Arial" w:eastAsia="Arial" w:hAnsi="Arial"/>
          <w:b/>
          <w:bCs/>
          <w:color w:val="3C3489"/>
          <w:sz w:val="24"/>
          <w:szCs w:val="24"/>
        </w:rPr>
        <w:t xml:space="preserve">Prompt 4 (Lesson 4) — VPC Design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Post after Lesson 4</w:t>
            </w:r>
          </w:p>
          <w:p>
            <w:pPr>
              <w:pStyle w:val="ListParagraph"/>
              <w:numPr>
                <w:ilvl w:val="0"/>
                <w:numId w:val="2"/>
              </w:numPr>
              <w:spacing w:after="50" w:before="0"/>
            </w:pPr>
            <w:r>
              <w:rPr>
                <w:rFonts w:ascii="Arial" w:cs="Arial" w:eastAsia="Arial" w:hAnsi="Arial"/>
                <w:color w:val="0A0E1A"/>
                <w:sz w:val="20"/>
                <w:szCs w:val="20"/>
              </w:rPr>
              <w:t xml:space="preserve">You have just built your first AWS VPC. In 150-word minimum, reflect: (1) What was the hardest step and how did you solve it? (2) If you were building a VPC for a small SA accounting firm in Pretoria moving their bookkeeping software to cloud, what decisions would you make differently from the learning VPC? Consider CIDR sizing, subnet layout, SGs, and POPIA. (3) Look up the AWS Well-Architected Framework Reliability Pillar — how does the two-AZ design align with its recommendations? Reply to a classmate and suggest one specific enhancement to their accounting firm VPC.</w:t>
            </w:r>
          </w:p>
        </w:tc>
      </w:tr>
    </w:tbl>
    <w:p>
      <w:pPr>
        <w:spacing w:after="120" w:before="0"/>
      </w:pPr>
    </w:p>
    <w:p>
      <w:pPr>
        <w:spacing w:after="120" w:before="0"/>
        <w:jc w:val="left"/>
      </w:pPr>
      <w:r>
        <w:rPr>
          <w:rFonts w:ascii="Arial" w:cs="Arial" w:eastAsia="Arial" w:hAnsi="Arial"/>
          <w:b w:val="false"/>
          <w:bCs w:val="false"/>
          <w:i w:val="false"/>
          <w:iCs w:val="false"/>
          <w:color w:val="000000"/>
          <w:sz w:val="22"/>
          <w:szCs w:val="22"/>
        </w:rPr>
        <w:t xml:space="preserve">Facilitation notes: Most common hard step is the route table association (created but not associated with the subnet) and IGW attachment (created but not attached to VPC). Accounting firm: smaller CIDR is fine (they may only need /24), POPIA requires af-south-1 and encryption at rest. Well-Architected Reliability: multi-AZ aligns with 'use multiple AZs for fault tolerance'. Preview of RDS Multi-AZ in Module 4.</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§6</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0D5" w:sz="6"/>
              <w:left w:val="single" w:color="FDF0D5" w:sz="6"/>
              <w:bottom w:val="single" w:color="FDF0D5" w:sz="6"/>
              <w:right w:val="single" w:color="FDF0D5" w:sz="6"/>
            </w:tcBorders>
            <w:shd w:fill="FDF0D5" w:val="clear"/>
            <w:tcMar>
              <w:top w:type="dxa" w:w="160"/>
              <w:left w:type="dxa" w:w="180"/>
              <w:bottom w:type="dxa" w:w="160"/>
              <w:right w:type="dxa" w:w="140"/>
            </w:tcMar>
            <w:vAlign w:val="center"/>
          </w:tcPr>
          <w:p>
            <w:r>
              <w:rPr>
                <w:rFonts w:ascii="Arial" w:cs="Arial" w:eastAsia="Arial" w:hAnsi="Arial"/>
                <w:b/>
                <w:bCs/>
                <w:color w:val="0A0E1A"/>
                <w:sz w:val="30"/>
                <w:szCs w:val="30"/>
              </w:rPr>
              <w:t xml:space="preserve">CIDR Reference Card &amp; Pre-reading Handout</w:t>
            </w:r>
          </w:p>
          <w:p>
            <w:pPr>
              <w:spacing w:after="0" w:before="50"/>
            </w:pPr>
            <w:r>
              <w:rPr>
                <w:rFonts w:ascii="Arial" w:cs="Arial" w:eastAsia="Arial" w:hAnsi="Arial"/>
                <w:i/>
                <w:iCs/>
                <w:color w:val="0A0E1A"/>
                <w:sz w:val="20"/>
                <w:szCs w:val="20"/>
              </w:rPr>
              <w:t xml:space="preserve">Laminated card · One per learner · Module 4 preview</w:t>
            </w:r>
          </w:p>
        </w:tc>
      </w:tr>
    </w:tbl>
    <w:p>
      <w:pPr>
        <w:spacing w:after="120" w:before="0"/>
      </w:pPr>
    </w:p>
    <w:p>
      <w:pPr>
        <w:pStyle w:val="Heading2"/>
        <w:spacing w:after="100" w:before="200"/>
      </w:pPr>
      <w:r>
        <w:rPr>
          <w:rFonts w:ascii="Arial" w:cs="Arial" w:eastAsia="Arial" w:hAnsi="Arial"/>
          <w:b/>
          <w:bCs/>
          <w:color w:val="854F0B"/>
          <w:sz w:val="24"/>
          <w:szCs w:val="24"/>
        </w:rPr>
        <w:t xml:space="preserve">The GDA CIDR Quick Reference Card</w:t>
      </w:r>
    </w:p>
    <w:p>
      <w:pPr>
        <w:spacing w:after="120" w:before="0"/>
        <w:jc w:val="left"/>
      </w:pPr>
      <w:r>
        <w:rPr>
          <w:rFonts w:ascii="Arial" w:cs="Arial" w:eastAsia="Arial" w:hAnsi="Arial"/>
          <w:b w:val="false"/>
          <w:bCs w:val="false"/>
          <w:i w:val="false"/>
          <w:iCs w:val="false"/>
          <w:color w:val="000000"/>
          <w:sz w:val="22"/>
          <w:szCs w:val="22"/>
        </w:rPr>
        <w:t xml:space="preserve">Print and laminate — one per learner to keep for the entire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4960"/>
      </w:tblGrid>
      <w:tr>
        <w:trPr>
          <w:tblHeader/>
        </w:trPr>
        <w:tc>
          <w:tcPr>
            <w:tcW w:type="dxa" w:w="800"/>
            <w:tcBorders>
              <w:top w:val="single" w:color="0A0E1A" w:sz="6"/>
              <w:left w:val="single" w:color="0A0E1A" w:sz="6"/>
              <w:bottom w:val="single" w:color="0A0E1A" w:sz="6"/>
              <w:right w:val="single" w:color="0A0E1A" w:sz="6"/>
            </w:tcBorders>
            <w:shd w:fill="0A0E1A" w:val="clear"/>
            <w:tcMar>
              <w:top w:type="dxa" w:w="80"/>
              <w:left w:type="dxa" w:w="100"/>
              <w:bottom w:type="dxa" w:w="80"/>
              <w:right w:type="dxa" w:w="100"/>
            </w:tcMar>
          </w:tcPr>
          <w:p>
            <w:r>
              <w:rPr>
                <w:rFonts w:ascii="Arial" w:cs="Arial" w:eastAsia="Arial" w:hAnsi="Arial"/>
                <w:b/>
                <w:bCs/>
                <w:color w:val="FFFFFF"/>
                <w:sz w:val="19"/>
                <w:szCs w:val="19"/>
              </w:rPr>
              <w:t xml:space="preserve">CIDR</w:t>
            </w:r>
          </w:p>
        </w:tc>
        <w:tc>
          <w:tcPr>
            <w:tcW w:type="dxa" w:w="2000"/>
            <w:tcBorders>
              <w:top w:val="single" w:color="0A0E1A" w:sz="6"/>
              <w:left w:val="single" w:color="0A0E1A" w:sz="6"/>
              <w:bottom w:val="single" w:color="0A0E1A" w:sz="6"/>
              <w:right w:val="single" w:color="0A0E1A" w:sz="6"/>
            </w:tcBorders>
            <w:shd w:fill="0A0E1A" w:val="clear"/>
            <w:tcMar>
              <w:top w:type="dxa" w:w="80"/>
              <w:left w:type="dxa" w:w="100"/>
              <w:bottom w:type="dxa" w:w="80"/>
              <w:right w:type="dxa" w:w="100"/>
            </w:tcMar>
          </w:tcPr>
          <w:p>
            <w:r>
              <w:rPr>
                <w:rFonts w:ascii="Arial" w:cs="Arial" w:eastAsia="Arial" w:hAnsi="Arial"/>
                <w:b/>
                <w:bCs/>
                <w:color w:val="FFFFFF"/>
                <w:sz w:val="19"/>
                <w:szCs w:val="19"/>
              </w:rPr>
              <w:t xml:space="preserve">Subnet Mask</w:t>
            </w:r>
          </w:p>
        </w:tc>
        <w:tc>
          <w:tcPr>
            <w:tcW w:type="dxa" w:w="1600"/>
            <w:tcBorders>
              <w:top w:val="single" w:color="0A0E1A" w:sz="6"/>
              <w:left w:val="single" w:color="0A0E1A" w:sz="6"/>
              <w:bottom w:val="single" w:color="0A0E1A" w:sz="6"/>
              <w:right w:val="single" w:color="0A0E1A" w:sz="6"/>
            </w:tcBorders>
            <w:shd w:fill="0A0E1A" w:val="clear"/>
            <w:tcMar>
              <w:top w:type="dxa" w:w="80"/>
              <w:left w:type="dxa" w:w="100"/>
              <w:bottom w:type="dxa" w:w="80"/>
              <w:right w:type="dxa" w:w="100"/>
            </w:tcMar>
          </w:tcPr>
          <w:p>
            <w:r>
              <w:rPr>
                <w:rFonts w:ascii="Arial" w:cs="Arial" w:eastAsia="Arial" w:hAnsi="Arial"/>
                <w:b/>
                <w:bCs/>
                <w:color w:val="FFFFFF"/>
                <w:sz w:val="19"/>
                <w:szCs w:val="19"/>
              </w:rPr>
              <w:t xml:space="preserve">Usable Hosts</w:t>
            </w:r>
          </w:p>
        </w:tc>
        <w:tc>
          <w:tcPr>
            <w:tcW w:type="dxa" w:w="4960"/>
            <w:tcBorders>
              <w:top w:val="single" w:color="0A0E1A" w:sz="6"/>
              <w:left w:val="single" w:color="0A0E1A" w:sz="6"/>
              <w:bottom w:val="single" w:color="0A0E1A" w:sz="6"/>
              <w:right w:val="single" w:color="0A0E1A" w:sz="6"/>
            </w:tcBorders>
            <w:shd w:fill="0A0E1A" w:val="clear"/>
            <w:tcMar>
              <w:top w:type="dxa" w:w="80"/>
              <w:left w:type="dxa" w:w="100"/>
              <w:bottom w:type="dxa" w:w="80"/>
              <w:right w:type="dxa" w:w="100"/>
            </w:tcMar>
          </w:tcPr>
          <w:p>
            <w:r>
              <w:rPr>
                <w:rFonts w:ascii="Arial" w:cs="Arial" w:eastAsia="Arial" w:hAnsi="Arial"/>
                <w:b/>
                <w:bCs/>
                <w:color w:val="FFFFFF"/>
                <w:sz w:val="19"/>
                <w:szCs w:val="19"/>
              </w:rPr>
              <w:t xml:space="preserve">Common Cloud Use</w:t>
            </w:r>
          </w:p>
        </w:tc>
      </w:tr>
      <w:tr>
        <w:tc>
          <w:tcPr>
            <w:tcW w:type="dxa" w:w="8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/8</w:t>
            </w:r>
          </w:p>
        </w:tc>
        <w:tc>
          <w:tcPr>
            <w:tcW w:type="dxa" w:w="20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Courier New" w:cs="Courier New" w:eastAsia="Courier New" w:hAnsi="Courier New"/>
                <w:color w:val="5A6A7A"/>
                <w:sz w:val="19"/>
                <w:szCs w:val="19"/>
              </w:rPr>
              <w:t xml:space="preserve">255.0.0.0</w:t>
            </w:r>
          </w:p>
        </w:tc>
        <w:tc>
          <w:tcPr>
            <w:tcW w:type="dxa" w:w="16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b/>
                <w:bCs/>
                <w:color w:val="0F6E56"/>
                <w:sz w:val="19"/>
                <w:szCs w:val="19"/>
              </w:rPr>
              <w:t xml:space="preserve">16,777,214</w:t>
            </w:r>
          </w:p>
        </w:tc>
        <w:tc>
          <w:tcPr>
            <w:tcW w:type="dxa" w:w="496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color w:val="000000"/>
                <w:sz w:val="19"/>
                <w:szCs w:val="19"/>
              </w:rPr>
              <w:t xml:space="preserve">10.0.0.0/8 — Class A private range (RFC 1918)</w:t>
            </w:r>
          </w:p>
        </w:tc>
      </w:tr>
      <w:tr>
        <w:tc>
          <w:tcPr>
            <w:tcW w:type="dxa" w:w="8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/12</w:t>
            </w:r>
          </w:p>
        </w:tc>
        <w:tc>
          <w:tcPr>
            <w:tcW w:type="dxa" w:w="20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color w:val="5A6A7A"/>
                <w:sz w:val="19"/>
                <w:szCs w:val="19"/>
              </w:rPr>
              <w:t xml:space="preserve">255.240.0.0</w:t>
            </w:r>
          </w:p>
        </w:tc>
        <w:tc>
          <w:tcPr>
            <w:tcW w:type="dxa" w:w="16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1,048,574</w:t>
            </w:r>
          </w:p>
        </w:tc>
        <w:tc>
          <w:tcPr>
            <w:tcW w:type="dxa" w:w="496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172.16.0.0/12 — Class B private range (RFC 1918)</w:t>
            </w:r>
          </w:p>
        </w:tc>
      </w:tr>
      <w:tr>
        <w:tc>
          <w:tcPr>
            <w:tcW w:type="dxa" w:w="8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/16</w:t>
            </w:r>
          </w:p>
        </w:tc>
        <w:tc>
          <w:tcPr>
            <w:tcW w:type="dxa" w:w="20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Courier New" w:cs="Courier New" w:eastAsia="Courier New" w:hAnsi="Courier New"/>
                <w:color w:val="5A6A7A"/>
                <w:sz w:val="19"/>
                <w:szCs w:val="19"/>
              </w:rPr>
              <w:t xml:space="preserve">255.255.0.0</w:t>
            </w:r>
          </w:p>
        </w:tc>
        <w:tc>
          <w:tcPr>
            <w:tcW w:type="dxa" w:w="16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b/>
                <w:bCs/>
                <w:color w:val="0F6E56"/>
                <w:sz w:val="19"/>
                <w:szCs w:val="19"/>
              </w:rPr>
              <w:t xml:space="preserve">65,534</w:t>
            </w:r>
          </w:p>
        </w:tc>
        <w:tc>
          <w:tcPr>
            <w:tcW w:type="dxa" w:w="496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color w:val="000000"/>
                <w:sz w:val="19"/>
                <w:szCs w:val="19"/>
              </w:rPr>
              <w:t xml:space="preserve">Standard VPC CIDR — most AWS deployments use this</w:t>
            </w:r>
          </w:p>
        </w:tc>
      </w:tr>
      <w:tr>
        <w:tc>
          <w:tcPr>
            <w:tcW w:type="dxa" w:w="8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/20</w:t>
            </w:r>
          </w:p>
        </w:tc>
        <w:tc>
          <w:tcPr>
            <w:tcW w:type="dxa" w:w="20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color w:val="5A6A7A"/>
                <w:sz w:val="19"/>
                <w:szCs w:val="19"/>
              </w:rPr>
              <w:t xml:space="preserve">255.255.240.0</w:t>
            </w:r>
          </w:p>
        </w:tc>
        <w:tc>
          <w:tcPr>
            <w:tcW w:type="dxa" w:w="16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4,094</w:t>
            </w:r>
          </w:p>
        </w:tc>
        <w:tc>
          <w:tcPr>
            <w:tcW w:type="dxa" w:w="496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Default AWS VPC subnet — auto-created VPCs</w:t>
            </w:r>
          </w:p>
        </w:tc>
      </w:tr>
      <w:tr>
        <w:tc>
          <w:tcPr>
            <w:tcW w:type="dxa" w:w="8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/24</w:t>
            </w:r>
          </w:p>
        </w:tc>
        <w:tc>
          <w:tcPr>
            <w:tcW w:type="dxa" w:w="20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255.255.255.0</w:t>
            </w:r>
          </w:p>
        </w:tc>
        <w:tc>
          <w:tcPr>
            <w:tcW w:type="dxa" w:w="16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b/>
                <w:bCs/>
                <w:color w:val="0F6E56"/>
                <w:sz w:val="19"/>
                <w:szCs w:val="19"/>
              </w:rPr>
              <w:t xml:space="preserve">254</w:t>
            </w:r>
          </w:p>
        </w:tc>
        <w:tc>
          <w:tcPr>
            <w:tcW w:type="dxa" w:w="496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color w:val="000000"/>
                <w:sz w:val="19"/>
                <w:szCs w:val="19"/>
              </w:rPr>
              <w:t xml:space="preserve">One subnet per Availability Zone — standard design</w:t>
            </w:r>
          </w:p>
        </w:tc>
      </w:tr>
      <w:tr>
        <w:tc>
          <w:tcPr>
            <w:tcW w:type="dxa" w:w="8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/25</w:t>
            </w:r>
          </w:p>
        </w:tc>
        <w:tc>
          <w:tcPr>
            <w:tcW w:type="dxa" w:w="20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255.255.255.128</w:t>
            </w:r>
          </w:p>
        </w:tc>
        <w:tc>
          <w:tcPr>
            <w:tcW w:type="dxa" w:w="16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126</w:t>
            </w:r>
          </w:p>
        </w:tc>
        <w:tc>
          <w:tcPr>
            <w:tcW w:type="dxa" w:w="496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Split a /24 in half — two equal subnets</w:t>
            </w:r>
          </w:p>
        </w:tc>
      </w:tr>
      <w:tr>
        <w:tc>
          <w:tcPr>
            <w:tcW w:type="dxa" w:w="8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/26</w:t>
            </w:r>
          </w:p>
        </w:tc>
        <w:tc>
          <w:tcPr>
            <w:tcW w:type="dxa" w:w="20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255.255.255.192</w:t>
            </w:r>
          </w:p>
        </w:tc>
        <w:tc>
          <w:tcPr>
            <w:tcW w:type="dxa" w:w="16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b/>
                <w:bCs/>
                <w:color w:val="0F6E56"/>
                <w:sz w:val="19"/>
                <w:szCs w:val="19"/>
              </w:rPr>
              <w:t xml:space="preserve">62</w:t>
            </w:r>
          </w:p>
        </w:tc>
        <w:tc>
          <w:tcPr>
            <w:tcW w:type="dxa" w:w="496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color w:val="000000"/>
                <w:sz w:val="19"/>
                <w:szCs w:val="19"/>
              </w:rPr>
              <w:t xml:space="preserve">Four subnets per /24 — smaller tiers</w:t>
            </w:r>
          </w:p>
        </w:tc>
      </w:tr>
      <w:tr>
        <w:tc>
          <w:tcPr>
            <w:tcW w:type="dxa" w:w="8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/27</w:t>
            </w:r>
          </w:p>
        </w:tc>
        <w:tc>
          <w:tcPr>
            <w:tcW w:type="dxa" w:w="20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255.255.255.224</w:t>
            </w:r>
          </w:p>
        </w:tc>
        <w:tc>
          <w:tcPr>
            <w:tcW w:type="dxa" w:w="16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30</w:t>
            </w:r>
          </w:p>
        </w:tc>
        <w:tc>
          <w:tcPr>
            <w:tcW w:type="dxa" w:w="496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30-host subnet — DMZ or management</w:t>
            </w:r>
          </w:p>
        </w:tc>
      </w:tr>
      <w:tr>
        <w:tc>
          <w:tcPr>
            <w:tcW w:type="dxa" w:w="8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/28</w:t>
            </w:r>
          </w:p>
        </w:tc>
        <w:tc>
          <w:tcPr>
            <w:tcW w:type="dxa" w:w="20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255.255.255.240</w:t>
            </w:r>
          </w:p>
        </w:tc>
        <w:tc>
          <w:tcPr>
            <w:tcW w:type="dxa" w:w="16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b/>
                <w:bCs/>
                <w:color w:val="0F6E56"/>
                <w:sz w:val="19"/>
                <w:szCs w:val="19"/>
              </w:rPr>
              <w:t xml:space="preserve">14</w:t>
            </w:r>
          </w:p>
        </w:tc>
        <w:tc>
          <w:tcPr>
            <w:tcW w:type="dxa" w:w="496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color w:val="000000"/>
                <w:sz w:val="19"/>
                <w:szCs w:val="19"/>
              </w:rPr>
              <w:t xml:space="preserve">Small service subnet — bastion hosts, NAT</w:t>
            </w:r>
          </w:p>
        </w:tc>
      </w:tr>
      <w:tr>
        <w:tc>
          <w:tcPr>
            <w:tcW w:type="dxa" w:w="8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/30</w:t>
            </w:r>
          </w:p>
        </w:tc>
        <w:tc>
          <w:tcPr>
            <w:tcW w:type="dxa" w:w="20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255.255.255.252</w:t>
            </w:r>
          </w:p>
        </w:tc>
        <w:tc>
          <w:tcPr>
            <w:tcW w:type="dxa" w:w="160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2</w:t>
            </w:r>
          </w:p>
        </w:tc>
        <w:tc>
          <w:tcPr>
            <w:tcW w:type="dxa" w:w="4960"/>
            <w:tcBorders>
              <w:top w:val="single" w:color="C8D5E0" w:sz="4"/>
              <w:left w:val="single" w:color="C8D5E0" w:sz="4"/>
              <w:bottom w:val="single" w:color="C8D5E0" w:sz="4"/>
              <w:right w:val="single" w:color="C8D5E0"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Point-to-point link only</w:t>
            </w:r>
          </w:p>
        </w:tc>
      </w:tr>
      <w:tr>
        <w:tc>
          <w:tcPr>
            <w:tcW w:type="dxa" w:w="800"/>
            <w:tcBorders>
              <w:top w:val="single" w:color="C8D5E0" w:sz="4"/>
              <w:left w:val="single" w:color="C8D5E0" w:sz="4"/>
              <w:bottom w:val="single" w:color="C8D5E0" w:sz="4"/>
              <w:right w:val="single" w:color="C8D5E0" w:sz="4"/>
            </w:tcBorders>
            <w:shd w:fill="D0EEF4" w:val="clear"/>
            <w:tcMar>
              <w:top w:type="dxa" w:w="70"/>
              <w:left w:type="dxa" w:w="100"/>
              <w:bottom w:type="dxa" w:w="70"/>
              <w:right w:type="dxa" w:w="100"/>
            </w:tcMar>
          </w:tcPr>
          <w:p>
            <w:r>
              <w:rPr>
                <w:rFonts w:ascii="Courier New" w:cs="Courier New" w:eastAsia="Courier New" w:hAnsi="Courier New"/>
                <w:b/>
                <w:bCs/>
                <w:color w:val="0C7B93"/>
                <w:sz w:val="20"/>
                <w:szCs w:val="20"/>
              </w:rPr>
              <w:t xml:space="preserve">/32</w:t>
            </w:r>
          </w:p>
        </w:tc>
        <w:tc>
          <w:tcPr>
            <w:tcW w:type="dxa" w:w="20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Courier New" w:cs="Courier New" w:eastAsia="Courier New" w:hAnsi="Courier New"/>
                <w:color w:val="5A6A7A"/>
                <w:sz w:val="19"/>
                <w:szCs w:val="19"/>
              </w:rPr>
              <w:t xml:space="preserve">255.255.255.255</w:t>
            </w:r>
          </w:p>
        </w:tc>
        <w:tc>
          <w:tcPr>
            <w:tcW w:type="dxa" w:w="160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b/>
                <w:bCs/>
                <w:color w:val="0F6E56"/>
                <w:sz w:val="19"/>
                <w:szCs w:val="19"/>
              </w:rPr>
              <w:t xml:space="preserve">1 (host route)</w:t>
            </w:r>
          </w:p>
        </w:tc>
        <w:tc>
          <w:tcPr>
            <w:tcW w:type="dxa" w:w="4960"/>
            <w:tcBorders>
              <w:top w:val="single" w:color="C8D5E0" w:sz="4"/>
              <w:left w:val="single" w:color="C8D5E0" w:sz="4"/>
              <w:bottom w:val="single" w:color="C8D5E0" w:sz="4"/>
              <w:right w:val="single" w:color="C8D5E0" w:sz="4"/>
            </w:tcBorders>
            <w:shd w:fill="F4F6F9" w:val="clear"/>
            <w:tcMar>
              <w:top w:type="dxa" w:w="70"/>
              <w:left w:type="dxa" w:w="100"/>
              <w:bottom w:type="dxa" w:w="70"/>
              <w:right w:type="dxa" w:w="100"/>
            </w:tcMar>
          </w:tcPr>
          <w:p>
            <w:r>
              <w:rPr>
                <w:rFonts w:ascii="Arial" w:cs="Arial" w:eastAsia="Arial" w:hAnsi="Arial"/>
                <w:color w:val="000000"/>
                <w:sz w:val="19"/>
                <w:szCs w:val="19"/>
              </w:rPr>
              <w:t xml:space="preserve">Single host — used in SG source rules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8D5E0" w:sz="4"/>
              <w:left w:val="single" w:color="C8D5E0" w:sz="4"/>
              <w:bottom w:val="single" w:color="C8D5E0" w:sz="4"/>
              <w:right w:val="single" w:color="C8D5E0" w:sz="4"/>
            </w:tcBorders>
            <w:shd w:fill="FDF0D5"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Subnetting quick method</w:t>
            </w:r>
          </w:p>
          <w:p>
            <w:pPr>
              <w:pStyle w:val="ListParagraph"/>
              <w:numPr>
                <w:ilvl w:val="0"/>
                <w:numId w:val="2"/>
              </w:numPr>
              <w:spacing w:after="50" w:before="0"/>
            </w:pPr>
            <w:r>
              <w:rPr>
                <w:rFonts w:ascii="Arial" w:cs="Arial" w:eastAsia="Arial" w:hAnsi="Arial"/>
                <w:color w:val="000000"/>
                <w:sz w:val="20"/>
                <w:szCs w:val="20"/>
              </w:rPr>
              <w:t xml:space="preserve">1. Note the prefix: /26</w:t>
            </w:r>
          </w:p>
          <w:p>
            <w:pPr>
              <w:pStyle w:val="ListParagraph"/>
              <w:numPr>
                <w:ilvl w:val="0"/>
                <w:numId w:val="2"/>
              </w:numPr>
              <w:spacing w:after="50" w:before="0"/>
            </w:pPr>
            <w:r>
              <w:rPr>
                <w:rFonts w:ascii="Arial" w:cs="Arial" w:eastAsia="Arial" w:hAnsi="Arial"/>
                <w:color w:val="000000"/>
                <w:sz w:val="20"/>
                <w:szCs w:val="20"/>
              </w:rPr>
              <w:t xml:space="preserve">2. Host bits = 32 - 26 = 6</w:t>
            </w:r>
          </w:p>
          <w:p>
            <w:pPr>
              <w:pStyle w:val="ListParagraph"/>
              <w:numPr>
                <w:ilvl w:val="0"/>
                <w:numId w:val="2"/>
              </w:numPr>
              <w:spacing w:after="50" w:before="0"/>
            </w:pPr>
            <w:r>
              <w:rPr>
                <w:rFonts w:ascii="Arial" w:cs="Arial" w:eastAsia="Arial" w:hAnsi="Arial"/>
                <w:color w:val="000000"/>
                <w:sz w:val="20"/>
                <w:szCs w:val="20"/>
              </w:rPr>
              <w:t xml:space="preserve">3. Total addresses = 2^6 = 64</w:t>
            </w:r>
          </w:p>
          <w:p>
            <w:pPr>
              <w:pStyle w:val="ListParagraph"/>
              <w:numPr>
                <w:ilvl w:val="0"/>
                <w:numId w:val="2"/>
              </w:numPr>
              <w:spacing w:after="50" w:before="0"/>
            </w:pPr>
            <w:r>
              <w:rPr>
                <w:rFonts w:ascii="Arial" w:cs="Arial" w:eastAsia="Arial" w:hAnsi="Arial"/>
                <w:color w:val="000000"/>
                <w:sz w:val="20"/>
                <w:szCs w:val="20"/>
              </w:rPr>
              <w:t xml:space="preserve">4. Usable hosts = 64 - 2 = 62</w:t>
            </w:r>
          </w:p>
          <w:p>
            <w:pPr>
              <w:pStyle w:val="ListParagraph"/>
              <w:numPr>
                <w:ilvl w:val="0"/>
                <w:numId w:val="2"/>
              </w:numPr>
              <w:spacing w:after="50" w:before="0"/>
            </w:pPr>
            <w:r>
              <w:rPr>
                <w:rFonts w:ascii="Arial" w:cs="Arial" w:eastAsia="Arial" w:hAnsi="Arial"/>
                <w:color w:val="000000"/>
                <w:sz w:val="20"/>
                <w:szCs w:val="20"/>
              </w:rPr>
              <w:t xml:space="preserve">5. Network = first IP (all host bits = 0)</w:t>
            </w:r>
          </w:p>
          <w:p>
            <w:pPr>
              <w:pStyle w:val="ListParagraph"/>
              <w:numPr>
                <w:ilvl w:val="0"/>
                <w:numId w:val="2"/>
              </w:numPr>
              <w:spacing w:after="50" w:before="0"/>
            </w:pPr>
            <w:r>
              <w:rPr>
                <w:rFonts w:ascii="Arial" w:cs="Arial" w:eastAsia="Arial" w:hAnsi="Arial"/>
                <w:color w:val="000000"/>
                <w:sz w:val="20"/>
                <w:szCs w:val="20"/>
              </w:rPr>
              <w:t xml:space="preserve">6. Broadcast = last IP (all host bits = 1)</w:t>
            </w:r>
          </w:p>
          <w:p>
            <w:pPr>
              <w:pStyle w:val="ListParagraph"/>
              <w:numPr>
                <w:ilvl w:val="0"/>
                <w:numId w:val="2"/>
              </w:numPr>
              <w:spacing w:after="50" w:before="0"/>
            </w:pPr>
            <w:r>
              <w:rPr>
                <w:rFonts w:ascii="Arial" w:cs="Arial" w:eastAsia="Arial" w:hAnsi="Arial"/>
                <w:color w:val="000000"/>
                <w:sz w:val="20"/>
                <w:szCs w:val="20"/>
              </w:rPr>
              <w:t xml:space="preserve">7. Valid hosts = network+1 to broadcast-1</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8D5E0" w:sz="4"/>
              <w:left w:val="single" w:color="C8D5E0" w:sz="4"/>
              <w:bottom w:val="single" w:color="C8D5E0" w:sz="4"/>
              <w:right w:val="single" w:color="C8D5E0" w:sz="4"/>
            </w:tcBorders>
            <w:shd w:fill="FDF0D5"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Private IP ranges — RFC 1918</w:t>
            </w:r>
          </w:p>
          <w:p>
            <w:pPr>
              <w:pStyle w:val="ListParagraph"/>
              <w:numPr>
                <w:ilvl w:val="0"/>
                <w:numId w:val="2"/>
              </w:numPr>
              <w:spacing w:after="50" w:before="0"/>
            </w:pPr>
            <w:r>
              <w:rPr>
                <w:rFonts w:ascii="Arial" w:cs="Arial" w:eastAsia="Arial" w:hAnsi="Arial"/>
                <w:color w:val="000000"/>
                <w:sz w:val="20"/>
                <w:szCs w:val="20"/>
              </w:rPr>
              <w:t xml:space="preserve">10.0.0.0/8 — 10.x.x.x (Class A private)</w:t>
            </w:r>
          </w:p>
          <w:p>
            <w:pPr>
              <w:pStyle w:val="ListParagraph"/>
              <w:numPr>
                <w:ilvl w:val="0"/>
                <w:numId w:val="2"/>
              </w:numPr>
              <w:spacing w:after="50" w:before="0"/>
            </w:pPr>
            <w:r>
              <w:rPr>
                <w:rFonts w:ascii="Arial" w:cs="Arial" w:eastAsia="Arial" w:hAnsi="Arial"/>
                <w:color w:val="000000"/>
                <w:sz w:val="20"/>
                <w:szCs w:val="20"/>
              </w:rPr>
              <w:t xml:space="preserve">172.16.0.0/12 — 172.16-31.x.x (Class B)</w:t>
            </w:r>
          </w:p>
          <w:p>
            <w:pPr>
              <w:pStyle w:val="ListParagraph"/>
              <w:numPr>
                <w:ilvl w:val="0"/>
                <w:numId w:val="2"/>
              </w:numPr>
              <w:spacing w:after="50" w:before="0"/>
            </w:pPr>
            <w:r>
              <w:rPr>
                <w:rFonts w:ascii="Arial" w:cs="Arial" w:eastAsia="Arial" w:hAnsi="Arial"/>
                <w:color w:val="000000"/>
                <w:sz w:val="20"/>
                <w:szCs w:val="20"/>
              </w:rPr>
              <w:t xml:space="preserve">192.168.0.0/16 — 192.168.x.x (Class C)</w:t>
            </w:r>
          </w:p>
          <w:p>
            <w:pPr>
              <w:pStyle w:val="ListParagraph"/>
              <w:numPr>
                <w:ilvl w:val="0"/>
                <w:numId w:val="2"/>
              </w:numPr>
              <w:spacing w:after="50" w:before="0"/>
            </w:pPr>
            <w:r>
              <w:rPr>
                <w:rFonts w:ascii="Arial" w:cs="Arial" w:eastAsia="Arial" w:hAnsi="Arial"/>
                <w:color w:val="000000"/>
                <w:sz w:val="20"/>
                <w:szCs w:val="20"/>
              </w:rPr>
              <w:t xml:space="preserve">169.254.x.x = APIPA — DHCP has failed</w:t>
            </w:r>
          </w:p>
          <w:p>
            <w:pPr>
              <w:pStyle w:val="ListParagraph"/>
              <w:numPr>
                <w:ilvl w:val="0"/>
                <w:numId w:val="2"/>
              </w:numPr>
              <w:spacing w:after="50" w:before="0"/>
            </w:pPr>
            <w:r>
              <w:rPr>
                <w:rFonts w:ascii="Arial" w:cs="Arial" w:eastAsia="Arial" w:hAnsi="Arial"/>
                <w:color w:val="000000"/>
                <w:sz w:val="20"/>
                <w:szCs w:val="20"/>
              </w:rPr>
              <w:t xml:space="preserve">127.0.0.1 = loopback / localhost</w:t>
            </w:r>
          </w:p>
          <w:p>
            <w:pPr>
              <w:pStyle w:val="ListParagraph"/>
              <w:numPr>
                <w:ilvl w:val="0"/>
                <w:numId w:val="2"/>
              </w:numPr>
              <w:spacing w:after="50" w:before="0"/>
            </w:pPr>
            <w:r>
              <w:rPr>
                <w:rFonts w:ascii="Arial" w:cs="Arial" w:eastAsia="Arial" w:hAnsi="Arial"/>
                <w:color w:val="000000"/>
                <w:sz w:val="20"/>
                <w:szCs w:val="20"/>
              </w:rPr>
              <w:t xml:space="preserve">0.0.0.0/0 = default route — any destination</w:t>
            </w:r>
          </w:p>
        </w:tc>
      </w:tr>
    </w:tbl>
    <w:p>
      <w:pPr>
        <w:spacing w:after="240" w:before="0"/>
      </w:pPr>
    </w:p>
    <w:p>
      <w:r>
        <w:br w:type="page"/>
      </w:r>
    </w:p>
    <w:p>
      <w:pPr>
        <w:pStyle w:val="Heading2"/>
        <w:spacing w:after="100" w:before="200"/>
      </w:pPr>
      <w:r>
        <w:rPr>
          <w:rFonts w:ascii="Arial" w:cs="Arial" w:eastAsia="Arial" w:hAnsi="Arial"/>
          <w:b/>
          <w:bCs/>
          <w:color w:val="854F0B"/>
          <w:sz w:val="24"/>
          <w:szCs w:val="24"/>
        </w:rPr>
        <w:t xml:space="preserve">Pre-reading Handout — What is Cloud Infrastructure? (Module 4 preview)</w:t>
      </w:r>
    </w:p>
    <w:p>
      <w:pPr>
        <w:spacing w:after="120" w:before="0"/>
        <w:jc w:val="left"/>
      </w:pPr>
      <w:r>
        <w:rPr>
          <w:rFonts w:ascii="Arial" w:cs="Arial" w:eastAsia="Arial" w:hAnsi="Arial"/>
          <w:b w:val="false"/>
          <w:bCs w:val="false"/>
          <w:i/>
          <w:iCs/>
          <w:color w:val="5A6A7A"/>
          <w:sz w:val="20"/>
          <w:szCs w:val="20"/>
        </w:rPr>
        <w:t xml:space="preserve">Distribute at end of Module 3 Lesson 4 · 1 page · 8-minute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0A0E1A"/>
                <w:sz w:val="22"/>
                <w:szCs w:val="22"/>
              </w:rPr>
              <w:t xml:space="preserve">What is cloud infrastructure?</w:t>
            </w:r>
          </w:p>
          <w:p>
            <w:pPr>
              <w:pStyle w:val="ListParagraph"/>
              <w:numPr>
                <w:ilvl w:val="0"/>
                <w:numId w:val="2"/>
              </w:numPr>
              <w:spacing w:after="50" w:before="0"/>
            </w:pPr>
            <w:r>
              <w:rPr>
                <w:rFonts w:ascii="Arial" w:cs="Arial" w:eastAsia="Arial" w:hAnsi="Arial"/>
                <w:color w:val="0A0E1A"/>
                <w:sz w:val="20"/>
                <w:szCs w:val="20"/>
              </w:rPr>
              <w:t xml:space="preserve">Cloud infrastructure is the set of computing resources — servers, storage, databases, and the IAM policies that control access to all of them — that you deploy inside a cloud provider's data centre. In Module 3 you built the network (the VPC). In Module 4 you will fill that network with infrastructure.</w:t>
            </w:r>
          </w:p>
          <w:p>
            <w:pPr>
              <w:pStyle w:val="ListParagraph"/>
              <w:numPr>
                <w:ilvl w:val="0"/>
                <w:numId w:val="2"/>
              </w:numPr>
              <w:spacing w:after="50" w:before="0"/>
            </w:pPr>
            <w:r>
              <w:rPr>
                <w:rFonts w:ascii="Arial" w:cs="Arial" w:eastAsia="Arial" w:hAnsi="Arial"/>
                <w:color w:val="0A0E1A"/>
                <w:sz w:val="20"/>
                <w:szCs w:val="20"/>
              </w:rPr>
              <w:t xml:space="preserve">The most important concept: every resource you deploy is virtual. When you launch an EC2 t2.micro instance you are not getting a dedicated physical computer. You are getting a slice of a physical server virtualised by AWS's Nitro hypervisor that makes it behave exactly like a dedicated machine. This is why cloud economics work — one physical server hosts dozens of virtual machines, each billed separately.</w:t>
            </w:r>
          </w:p>
          <w:p>
            <w:pPr>
              <w:pStyle w:val="ListParagraph"/>
              <w:numPr>
                <w:ilvl w:val="0"/>
                <w:numId w:val="2"/>
              </w:numPr>
              <w:spacing w:after="50" w:before="0"/>
            </w:pPr>
            <w:r>
              <w:rPr>
                <w:rFonts w:ascii="Arial" w:cs="Arial" w:eastAsia="Arial" w:hAnsi="Arial"/>
                <w:color w:val="0A0E1A"/>
                <w:sz w:val="20"/>
                <w:szCs w:val="20"/>
              </w:rPr>
              <w:t xml:space="preserve">Before your first Module 4 lesson, try to answer: What is IAM and why is it the first thing you configure in any new AWS account? What does object storage mean and how is it different from a regular file system? What is a managed database service and how does it differ from installing MySQL on an EC2 instance yourself?</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7B93" w:sz="6"/>
              <w:left w:val="single" w:color="0C7B93" w:sz="6"/>
              <w:bottom w:val="single" w:color="0C7B93" w:sz="6"/>
              <w:right w:val="single" w:color="0C7B93" w:sz="6"/>
            </w:tcBorders>
            <w:shd w:fill="0C7B93"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§7</w:t>
            </w:r>
          </w:p>
          <w:p>
            <w:pPr>
              <w:spacing w:after="0" w:before="40"/>
              <w:jc w:val="center"/>
            </w:pPr>
            <w:r>
              <w:rPr>
                <w:rFonts w:ascii="Arial" w:cs="Arial" w:eastAsia="Arial" w:hAnsi="Arial"/>
                <w:color w:val="AAAAAA"/>
                <w:sz w:val="16"/>
                <w:szCs w:val="16"/>
              </w:rPr>
              <w:t xml:space="preserve">SECTION</w:t>
            </w:r>
          </w:p>
        </w:tc>
        <w:tc>
          <w:tcPr>
            <w:tcW w:type="dxa" w:w="7960"/>
            <w:tcBorders>
              <w:top w:val="single" w:color="F4F6F9" w:sz="6"/>
              <w:left w:val="single" w:color="F4F6F9" w:sz="6"/>
              <w:bottom w:val="single" w:color="F4F6F9" w:sz="6"/>
              <w:right w:val="single" w:color="F4F6F9" w:sz="6"/>
            </w:tcBorders>
            <w:shd w:fill="F4F6F9" w:val="clear"/>
            <w:tcMar>
              <w:top w:type="dxa" w:w="160"/>
              <w:left w:type="dxa" w:w="180"/>
              <w:bottom w:type="dxa" w:w="160"/>
              <w:right w:type="dxa" w:w="140"/>
            </w:tcMar>
            <w:vAlign w:val="center"/>
          </w:tcPr>
          <w:p>
            <w:r>
              <w:rPr>
                <w:rFonts w:ascii="Arial" w:cs="Arial" w:eastAsia="Arial" w:hAnsi="Arial"/>
                <w:b/>
                <w:bCs/>
                <w:color w:val="0A0E1A"/>
                <w:sz w:val="30"/>
                <w:szCs w:val="30"/>
              </w:rPr>
              <w:t xml:space="preserve">Facilitator Preparation Checklist</w:t>
            </w:r>
          </w:p>
          <w:p>
            <w:pPr>
              <w:spacing w:after="0" w:before="50"/>
            </w:pPr>
            <w:r>
              <w:rPr>
                <w:rFonts w:ascii="Arial" w:cs="Arial" w:eastAsia="Arial" w:hAnsi="Arial"/>
                <w:i/>
                <w:iCs/>
                <w:color w:val="0A0E1A"/>
                <w:sz w:val="20"/>
                <w:szCs w:val="20"/>
              </w:rPr>
              <w:t xml:space="preserve">Module 3 specific — lab environment and classroom setup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8D5E0" w:sz="4"/>
              <w:left w:val="single" w:color="C8D5E0" w:sz="4"/>
              <w:bottom w:val="single" w:color="C8D5E0" w:sz="4"/>
              <w:right w:val="single" w:color="C8D5E0" w:sz="4"/>
            </w:tcBorders>
            <w:shd w:fill="F4F6F9"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2 weeks before Module 3</w:t>
            </w:r>
          </w:p>
          <w:p>
            <w:pPr>
              <w:pStyle w:val="ListParagraph"/>
              <w:numPr>
                <w:ilvl w:val="0"/>
                <w:numId w:val="2"/>
              </w:numPr>
              <w:spacing w:after="50" w:before="0"/>
            </w:pPr>
            <w:r>
              <w:rPr>
                <w:rFonts w:ascii="Arial" w:cs="Arial" w:eastAsia="Arial" w:hAnsi="Arial"/>
                <w:color w:val="000000"/>
                <w:sz w:val="20"/>
                <w:szCs w:val="20"/>
              </w:rPr>
              <w:t xml:space="preserve">EC2 instances from Module 2 still running — verify SSH access for all learners</w:t>
            </w:r>
          </w:p>
          <w:p>
            <w:pPr>
              <w:pStyle w:val="ListParagraph"/>
              <w:numPr>
                <w:ilvl w:val="0"/>
                <w:numId w:val="2"/>
              </w:numPr>
              <w:spacing w:after="50" w:before="0"/>
            </w:pPr>
            <w:r>
              <w:rPr>
                <w:rFonts w:ascii="Arial" w:cs="Arial" w:eastAsia="Arial" w:hAnsi="Arial"/>
                <w:color w:val="000000"/>
                <w:sz w:val="20"/>
                <w:szCs w:val="20"/>
              </w:rPr>
              <w:t xml:space="preserve">Install Wireshark on facilitator laptop for Lesson 1 live packet capture demo</w:t>
            </w:r>
          </w:p>
          <w:p>
            <w:pPr>
              <w:pStyle w:val="ListParagraph"/>
              <w:numPr>
                <w:ilvl w:val="0"/>
                <w:numId w:val="2"/>
              </w:numPr>
              <w:spacing w:after="50" w:before="0"/>
            </w:pPr>
            <w:r>
              <w:rPr>
                <w:rFonts w:ascii="Arial" w:cs="Arial" w:eastAsia="Arial" w:hAnsi="Arial"/>
                <w:color w:val="000000"/>
                <w:sz w:val="20"/>
                <w:szCs w:val="20"/>
              </w:rPr>
              <w:t xml:space="preserve">Print 21 OSI card sort cards per team (Workbook 3.1) — laminate if possible</w:t>
            </w:r>
          </w:p>
          <w:p>
            <w:pPr>
              <w:pStyle w:val="ListParagraph"/>
              <w:numPr>
                <w:ilvl w:val="0"/>
                <w:numId w:val="2"/>
              </w:numPr>
              <w:spacing w:after="50" w:before="0"/>
            </w:pPr>
            <w:r>
              <w:rPr>
                <w:rFonts w:ascii="Arial" w:cs="Arial" w:eastAsia="Arial" w:hAnsi="Arial"/>
                <w:color w:val="000000"/>
                <w:sz w:val="20"/>
                <w:szCs w:val="20"/>
              </w:rPr>
              <w:t xml:space="preserve">Print and laminate CIDR Quick Reference Card — one per learner</w:t>
            </w:r>
          </w:p>
          <w:p>
            <w:pPr>
              <w:pStyle w:val="ListParagraph"/>
              <w:numPr>
                <w:ilvl w:val="0"/>
                <w:numId w:val="2"/>
              </w:numPr>
              <w:spacing w:after="50" w:before="0"/>
            </w:pPr>
            <w:r>
              <w:rPr>
                <w:rFonts w:ascii="Arial" w:cs="Arial" w:eastAsia="Arial" w:hAnsi="Arial"/>
                <w:color w:val="000000"/>
                <w:sz w:val="20"/>
                <w:szCs w:val="20"/>
              </w:rPr>
              <w:t xml:space="preserve">Print Workbooks 3.1, 3.2, 3.3 — one set per learner</w:t>
            </w:r>
          </w:p>
          <w:p>
            <w:pPr>
              <w:pStyle w:val="ListParagraph"/>
              <w:numPr>
                <w:ilvl w:val="0"/>
                <w:numId w:val="2"/>
              </w:numPr>
              <w:spacing w:after="50" w:before="0"/>
            </w:pPr>
            <w:r>
              <w:rPr>
                <w:rFonts w:ascii="Arial" w:cs="Arial" w:eastAsia="Arial" w:hAnsi="Arial"/>
                <w:color w:val="000000"/>
                <w:sz w:val="20"/>
                <w:szCs w:val="20"/>
              </w:rPr>
              <w:t xml:space="preserve">Test traceroute from a Linux terminal — verify AWS Cape Town hops are visible</w:t>
            </w:r>
          </w:p>
          <w:p>
            <w:pPr>
              <w:pStyle w:val="ListParagraph"/>
              <w:numPr>
                <w:ilvl w:val="0"/>
                <w:numId w:val="2"/>
              </w:numPr>
              <w:spacing w:after="50" w:before="0"/>
            </w:pPr>
            <w:r>
              <w:rPr>
                <w:rFonts w:ascii="Arial" w:cs="Arial" w:eastAsia="Arial" w:hAnsi="Arial"/>
                <w:color w:val="000000"/>
                <w:sz w:val="20"/>
                <w:szCs w:val="20"/>
              </w:rPr>
              <w:t xml:space="preserve">Set up a second EC2 instance to pre-break for the Lab 3d break-fix scenario</w:t>
            </w:r>
          </w:p>
          <w:p>
            <w:pPr>
              <w:pStyle w:val="ListParagraph"/>
              <w:numPr>
                <w:ilvl w:val="0"/>
                <w:numId w:val="2"/>
              </w:numPr>
              <w:spacing w:after="50" w:before="0"/>
            </w:pPr>
            <w:r>
              <w:rPr>
                <w:rFonts w:ascii="Arial" w:cs="Arial" w:eastAsia="Arial" w:hAnsi="Arial"/>
                <w:color w:val="000000"/>
                <w:sz w:val="20"/>
                <w:szCs w:val="20"/>
              </w:rPr>
              <w:t xml:space="preserve">Pre-break the VPC: remove 0.0.0.0/0 route AND add NACL DENY rule</w:t>
            </w:r>
          </w:p>
          <w:p>
            <w:pPr>
              <w:pStyle w:val="ListParagraph"/>
              <w:numPr>
                <w:ilvl w:val="0"/>
                <w:numId w:val="2"/>
              </w:numPr>
              <w:spacing w:after="50" w:before="0"/>
            </w:pPr>
            <w:r>
              <w:rPr>
                <w:rFonts w:ascii="Arial" w:cs="Arial" w:eastAsia="Arial" w:hAnsi="Arial"/>
                <w:color w:val="000000"/>
                <w:sz w:val="20"/>
                <w:szCs w:val="20"/>
              </w:rPr>
              <w:t xml:space="preserve">Test subnet.tools is accessible from classroom network</w:t>
            </w:r>
          </w:p>
          <w:p>
            <w:pPr>
              <w:pStyle w:val="ListParagraph"/>
              <w:numPr>
                <w:ilvl w:val="0"/>
                <w:numId w:val="2"/>
              </w:numPr>
              <w:spacing w:after="50" w:before="0"/>
            </w:pPr>
            <w:r>
              <w:rPr>
                <w:rFonts w:ascii="Arial" w:cs="Arial" w:eastAsia="Arial" w:hAnsi="Arial"/>
                <w:color w:val="000000"/>
                <w:sz w:val="20"/>
                <w:szCs w:val="20"/>
              </w:rPr>
              <w:t xml:space="preserve">Prepare 5 subnetting warm-up problems on the whiteboard before Lesson 2</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8D5E0" w:sz="4"/>
              <w:left w:val="single" w:color="C8D5E0" w:sz="4"/>
              <w:bottom w:val="single" w:color="C8D5E0" w:sz="4"/>
              <w:right w:val="single" w:color="C8D5E0" w:sz="4"/>
            </w:tcBorders>
            <w:shd w:fill="FFFFFF" w:val="clear"/>
            <w:tcMar>
              <w:top w:type="dxa" w:w="100"/>
              <w:left w:type="dxa" w:w="120"/>
              <w:bottom w:type="dxa" w:w="100"/>
              <w:right w:type="dxa" w:w="120"/>
            </w:tcMar>
          </w:tcPr>
          <w:p>
            <w:pPr>
              <w:spacing w:after="80" w:before="0"/>
            </w:pPr>
            <w:r>
              <w:rPr>
                <w:rFonts w:ascii="Arial" w:cs="Arial" w:eastAsia="Arial" w:hAnsi="Arial"/>
                <w:b/>
                <w:bCs/>
                <w:color w:val="0A0E1A"/>
                <w:sz w:val="22"/>
                <w:szCs w:val="22"/>
              </w:rPr>
              <w:t xml:space="preserve">48 hours before first lesson</w:t>
            </w:r>
          </w:p>
          <w:p>
            <w:pPr>
              <w:pStyle w:val="ListParagraph"/>
              <w:numPr>
                <w:ilvl w:val="0"/>
                <w:numId w:val="2"/>
              </w:numPr>
              <w:spacing w:after="50" w:before="0"/>
            </w:pPr>
            <w:r>
              <w:rPr>
                <w:rFonts w:ascii="Arial" w:cs="Arial" w:eastAsia="Arial" w:hAnsi="Arial"/>
                <w:color w:val="000000"/>
                <w:sz w:val="20"/>
                <w:szCs w:val="20"/>
              </w:rPr>
              <w:t xml:space="preserve">Post LMS Page 1 and Discussion Prompt 1 to the LMS</w:t>
            </w:r>
          </w:p>
          <w:p>
            <w:pPr>
              <w:pStyle w:val="ListParagraph"/>
              <w:numPr>
                <w:ilvl w:val="0"/>
                <w:numId w:val="2"/>
              </w:numPr>
              <w:spacing w:after="50" w:before="0"/>
            </w:pPr>
            <w:r>
              <w:rPr>
                <w:rFonts w:ascii="Arial" w:cs="Arial" w:eastAsia="Arial" w:hAnsi="Arial"/>
                <w:color w:val="000000"/>
                <w:sz w:val="20"/>
                <w:szCs w:val="20"/>
              </w:rPr>
              <w:t xml:space="preserve">Verify all EC2 instances are accessible — SSH test from your machine</w:t>
            </w:r>
          </w:p>
          <w:p>
            <w:pPr>
              <w:pStyle w:val="ListParagraph"/>
              <w:numPr>
                <w:ilvl w:val="0"/>
                <w:numId w:val="2"/>
              </w:numPr>
              <w:spacing w:after="50" w:before="0"/>
            </w:pPr>
            <w:r>
              <w:rPr>
                <w:rFonts w:ascii="Arial" w:cs="Arial" w:eastAsia="Arial" w:hAnsi="Arial"/>
                <w:color w:val="000000"/>
                <w:sz w:val="20"/>
                <w:szCs w:val="20"/>
              </w:rPr>
              <w:t xml:space="preserve">Confirm no NAT Gateways exist in learner accounts — they accrue charges</w:t>
            </w:r>
          </w:p>
          <w:p>
            <w:pPr>
              <w:pStyle w:val="ListParagraph"/>
              <w:numPr>
                <w:ilvl w:val="0"/>
                <w:numId w:val="2"/>
              </w:numPr>
              <w:spacing w:after="50" w:before="0"/>
            </w:pPr>
            <w:r>
              <w:rPr>
                <w:rFonts w:ascii="Arial" w:cs="Arial" w:eastAsia="Arial" w:hAnsi="Arial"/>
                <w:color w:val="000000"/>
                <w:sz w:val="20"/>
                <w:szCs w:val="20"/>
              </w:rPr>
              <w:t xml:space="preserve">Pre-draw VPC architecture on whiteboard and cover it until Lesson 4</w:t>
            </w:r>
          </w:p>
          <w:p>
            <w:pPr>
              <w:pStyle w:val="ListParagraph"/>
              <w:numPr>
                <w:ilvl w:val="0"/>
                <w:numId w:val="2"/>
              </w:numPr>
              <w:spacing w:after="50" w:before="0"/>
            </w:pPr>
            <w:r>
              <w:rPr>
                <w:rFonts w:ascii="Arial" w:cs="Arial" w:eastAsia="Arial" w:hAnsi="Arial"/>
                <w:color w:val="000000"/>
                <w:sz w:val="20"/>
                <w:szCs w:val="20"/>
              </w:rPr>
              <w:t xml:space="preserve">Test that the pre-broken VPC is actually broken — SSH in and confirm failure</w:t>
            </w:r>
          </w:p>
          <w:p>
            <w:pPr>
              <w:pStyle w:val="ListParagraph"/>
              <w:numPr>
                <w:ilvl w:val="0"/>
                <w:numId w:val="2"/>
              </w:numPr>
              <w:spacing w:after="50" w:before="0"/>
            </w:pPr>
            <w:r>
              <w:rPr>
                <w:rFonts w:ascii="Arial" w:cs="Arial" w:eastAsia="Arial" w:hAnsi="Arial"/>
                <w:color w:val="000000"/>
                <w:sz w:val="20"/>
                <w:szCs w:val="20"/>
              </w:rPr>
              <w:t xml:space="preserve">Print subnetting answer key face-down — reveal after worksheet, not before</w:t>
            </w:r>
          </w:p>
          <w:p>
            <w:pPr>
              <w:pStyle w:val="ListParagraph"/>
              <w:numPr>
                <w:ilvl w:val="0"/>
                <w:numId w:val="2"/>
              </w:numPr>
              <w:spacing w:after="50" w:before="0"/>
            </w:pPr>
            <w:r>
              <w:rPr>
                <w:rFonts w:ascii="Arial" w:cs="Arial" w:eastAsia="Arial" w:hAnsi="Arial"/>
                <w:color w:val="000000"/>
                <w:sz w:val="20"/>
                <w:szCs w:val="20"/>
              </w:rPr>
              <w:t xml:space="preserve">Set AWS console to af-south-1 on the classroom demo machine</w:t>
            </w:r>
          </w:p>
          <w:p>
            <w:pPr>
              <w:pStyle w:val="ListParagraph"/>
              <w:numPr>
                <w:ilvl w:val="0"/>
                <w:numId w:val="2"/>
              </w:numPr>
              <w:spacing w:after="50" w:before="0"/>
            </w:pPr>
            <w:r>
              <w:rPr>
                <w:rFonts w:ascii="Arial" w:cs="Arial" w:eastAsia="Arial" w:hAnsi="Arial"/>
                <w:color w:val="000000"/>
                <w:sz w:val="20"/>
                <w:szCs w:val="20"/>
              </w:rPr>
              <w:t xml:space="preserve">Practice explaining each of the 5 connectivity mistakes in under 60 seconds</w:t>
            </w:r>
          </w:p>
        </w:tc>
      </w:tr>
    </w:tbl>
    <w:p>
      <w:pPr>
        <w:spacing w:after="240" w:before="0"/>
      </w:pPr>
    </w:p>
    <w:p>
      <w:pPr>
        <w:pBdr>
          <w:bottom w:val="single" w:color="C8D5E0" w:sz="4" w:space="1"/>
        </w:pBdr>
        <w:spacing w:after="80" w:before="80"/>
      </w:pPr>
    </w:p>
    <w:p>
      <w:pPr>
        <w:spacing w:after="120" w:before="0"/>
      </w:pPr>
    </w:p>
    <w:p>
      <w:pPr>
        <w:spacing w:after="100" w:before="200"/>
        <w:jc w:val="center"/>
      </w:pPr>
      <w:r>
        <w:rPr>
          <w:rFonts w:ascii="Arial" w:cs="Arial" w:eastAsia="Arial" w:hAnsi="Arial"/>
          <w:b/>
          <w:bCs/>
          <w:color w:val="0A0E1A"/>
          <w:sz w:val="22"/>
          <w:szCs w:val="22"/>
        </w:rPr>
        <w:t xml:space="preserve">Ginashe Digital Academy — Module 3: Networking Fundamentals</w:t>
      </w:r>
    </w:p>
    <w:p>
      <w:pPr>
        <w:spacing w:after="100" w:before="0"/>
        <w:jc w:val="center"/>
      </w:pPr>
      <w:r>
        <w:rPr>
          <w:rFonts w:ascii="Arial" w:cs="Arial" w:eastAsia="Arial" w:hAnsi="Arial"/>
          <w:color w:val="5A6A7A"/>
          <w:sz w:val="20"/>
          <w:szCs w:val="20"/>
        </w:rPr>
        <w:t xml:space="preserve">Complete Teaching &amp; LMS Materials Package  ·  Cloud Launchpad</w:t>
      </w:r>
    </w:p>
    <w:p>
      <w:pPr>
        <w:spacing w:after="100" w:before="0"/>
        <w:jc w:val="center"/>
      </w:pPr>
      <w:r>
        <w:rPr>
          <w:rFonts w:ascii="Arial" w:cs="Arial" w:eastAsia="Arial" w:hAnsi="Arial"/>
          <w:i/>
          <w:iCs/>
          <w:color w:val="5A6A7A"/>
          <w:sz w:val="18"/>
          <w:szCs w:val="18"/>
        </w:rPr>
        <w:t xml:space="preserve">Making Digital Transformation a Reality — One Learner at a Time  ·  Ginashe Group, Johannesburg</w:t>
      </w:r>
    </w:p>
    <w:p>
      <w:r>
        <w:br w:type="page"/>
      </w:r>
    </w:p>
    <w:p>
      <w:pPr>
        <w:pStyle w:val="Heading1"/>
        <w:pBdr>
          <w:bottom w:val="single" w:color="0C7B93" w:sz="8" w:space="2"/>
        </w:pBdr>
        <w:spacing w:after="160" w:before="280"/>
      </w:pPr>
      <w:r>
        <w:rPr>
          <w:rFonts w:ascii="Arial" w:cs="Arial" w:eastAsia="Arial" w:hAnsi="Arial"/>
          <w:b/>
          <w:bCs/>
          <w:color w:val="0A0E1A"/>
          <w:sz w:val="28"/>
          <w:szCs w:val="28"/>
        </w:rPr>
        <w:t xml:space="preserve">Module 3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Minimum pass mark: 14 out of 20 (70%). Administer via LMS or on paper.</w:t>
      </w:r>
    </w:p>
    <w:p>
      <w:pPr>
        <w:shd w:val="clear" w:fill="F4F6F9"/>
        <w:spacing w:after="60" w:before="0"/>
      </w:pPr>
      <w:r>
        <w:rPr>
          <w:rFonts w:ascii="Arial" w:cs="Arial" w:eastAsia="Arial" w:hAnsi="Arial"/>
          <w:b/>
          <w:bCs/>
          <w:color w:val="0A0E1A"/>
          <w:sz w:val="22"/>
          <w:szCs w:val="22"/>
        </w:rPr>
        <w:t xml:space="preserve">Q1.  At which OSI layer do IP addressing and packet routing decisions occur?</w:t>
      </w:r>
    </w:p>
    <w:p>
      <w:pPr>
        <w:spacing w:after="30" w:before="0"/>
        <w:ind w:left="400"/>
      </w:pPr>
      <w:r>
        <w:rPr>
          <w:rFonts w:ascii="Arial" w:cs="Arial" w:eastAsia="Arial" w:hAnsi="Arial"/>
          <w:color w:val="000000"/>
          <w:sz w:val="20"/>
          <w:szCs w:val="20"/>
        </w:rPr>
        <w:t xml:space="preserve">A) Layer 2 — Data Link</w:t>
      </w:r>
    </w:p>
    <w:p>
      <w:pPr>
        <w:spacing w:after="30" w:before="0"/>
        <w:ind w:left="400"/>
      </w:pPr>
      <w:r>
        <w:rPr>
          <w:rFonts w:ascii="Arial" w:cs="Arial" w:eastAsia="Arial" w:hAnsi="Arial"/>
          <w:color w:val="000000"/>
          <w:sz w:val="20"/>
          <w:szCs w:val="20"/>
        </w:rPr>
        <w:t xml:space="preserve">B) Layer 3 — Network</w:t>
      </w:r>
    </w:p>
    <w:p>
      <w:pPr>
        <w:spacing w:after="30" w:before="0"/>
        <w:ind w:left="400"/>
      </w:pPr>
      <w:r>
        <w:rPr>
          <w:rFonts w:ascii="Arial" w:cs="Arial" w:eastAsia="Arial" w:hAnsi="Arial"/>
          <w:color w:val="000000"/>
          <w:sz w:val="20"/>
          <w:szCs w:val="20"/>
        </w:rPr>
        <w:t xml:space="preserve">C) Layer 4 — Transport</w:t>
      </w:r>
    </w:p>
    <w:p>
      <w:pPr>
        <w:spacing w:after="30" w:before="0"/>
        <w:ind w:left="400"/>
      </w:pPr>
      <w:r>
        <w:rPr>
          <w:rFonts w:ascii="Arial" w:cs="Arial" w:eastAsia="Arial" w:hAnsi="Arial"/>
          <w:color w:val="000000"/>
          <w:sz w:val="20"/>
          <w:szCs w:val="20"/>
        </w:rPr>
        <w:t xml:space="preserve">D) Layer 7 — Application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(OSI Layer 3 = Network = IP and routing)</w:t>
      </w:r>
    </w:p>
    <w:p>
      <w:pPr>
        <w:shd w:val="clear" w:fill="FFFFFF"/>
        <w:spacing w:after="60" w:before="140"/>
      </w:pPr>
      <w:r>
        <w:rPr>
          <w:rFonts w:ascii="Arial" w:cs="Arial" w:eastAsia="Arial" w:hAnsi="Arial"/>
          <w:b/>
          <w:bCs/>
          <w:color w:val="0A0E1A"/>
          <w:sz w:val="22"/>
          <w:szCs w:val="22"/>
        </w:rPr>
        <w:t xml:space="preserve">Q2.  What are the three steps of the TCP three-way handshake in the correct order?</w:t>
      </w:r>
    </w:p>
    <w:p>
      <w:pPr>
        <w:spacing w:after="30" w:before="0"/>
        <w:ind w:left="400"/>
      </w:pPr>
      <w:r>
        <w:rPr>
          <w:rFonts w:ascii="Arial" w:cs="Arial" w:eastAsia="Arial" w:hAnsi="Arial"/>
          <w:color w:val="000000"/>
          <w:sz w:val="20"/>
          <w:szCs w:val="20"/>
        </w:rPr>
        <w:t xml:space="preserve">A) ACK, SYN, SYN-ACK</w:t>
      </w:r>
    </w:p>
    <w:p>
      <w:pPr>
        <w:spacing w:after="30" w:before="0"/>
        <w:ind w:left="400"/>
      </w:pPr>
      <w:r>
        <w:rPr>
          <w:rFonts w:ascii="Arial" w:cs="Arial" w:eastAsia="Arial" w:hAnsi="Arial"/>
          <w:color w:val="000000"/>
          <w:sz w:val="20"/>
          <w:szCs w:val="20"/>
        </w:rPr>
        <w:t xml:space="preserve">B) SYN, ACK, SYN-ACK</w:t>
      </w:r>
    </w:p>
    <w:p>
      <w:pPr>
        <w:spacing w:after="30" w:before="0"/>
        <w:ind w:left="400"/>
      </w:pPr>
      <w:r>
        <w:rPr>
          <w:rFonts w:ascii="Arial" w:cs="Arial" w:eastAsia="Arial" w:hAnsi="Arial"/>
          <w:color w:val="000000"/>
          <w:sz w:val="20"/>
          <w:szCs w:val="20"/>
        </w:rPr>
        <w:t xml:space="preserve">C) SYN, SYN-ACK, ACK</w:t>
      </w:r>
    </w:p>
    <w:p>
      <w:pPr>
        <w:spacing w:after="30" w:before="0"/>
        <w:ind w:left="400"/>
      </w:pPr>
      <w:r>
        <w:rPr>
          <w:rFonts w:ascii="Arial" w:cs="Arial" w:eastAsia="Arial" w:hAnsi="Arial"/>
          <w:color w:val="000000"/>
          <w:sz w:val="20"/>
          <w:szCs w:val="20"/>
        </w:rPr>
        <w:t xml:space="preserve">D) SYN-ACK, SYN, ACK</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1 — TCP three-way handshake sequence)</w:t>
      </w:r>
    </w:p>
    <w:p>
      <w:pPr>
        <w:shd w:val="clear" w:fill="F4F6F9"/>
        <w:spacing w:after="60" w:before="140"/>
      </w:pPr>
      <w:r>
        <w:rPr>
          <w:rFonts w:ascii="Arial" w:cs="Arial" w:eastAsia="Arial" w:hAnsi="Arial"/>
          <w:b/>
          <w:bCs/>
          <w:color w:val="0A0E1A"/>
          <w:sz w:val="22"/>
          <w:szCs w:val="22"/>
        </w:rPr>
        <w:t xml:space="preserve">Q3.  A live sports streaming service uses UDP rather than TCP. What is the primary reason?</w:t>
      </w:r>
    </w:p>
    <w:p>
      <w:pPr>
        <w:spacing w:after="30" w:before="0"/>
        <w:ind w:left="400"/>
      </w:pPr>
      <w:r>
        <w:rPr>
          <w:rFonts w:ascii="Arial" w:cs="Arial" w:eastAsia="Arial" w:hAnsi="Arial"/>
          <w:color w:val="000000"/>
          <w:sz w:val="20"/>
          <w:szCs w:val="20"/>
        </w:rPr>
        <w:t xml:space="preserve">A) UDP encrypts streams automatically</w:t>
      </w:r>
    </w:p>
    <w:p>
      <w:pPr>
        <w:spacing w:after="30" w:before="0"/>
        <w:ind w:left="400"/>
      </w:pPr>
      <w:r>
        <w:rPr>
          <w:rFonts w:ascii="Arial" w:cs="Arial" w:eastAsia="Arial" w:hAnsi="Arial"/>
          <w:color w:val="000000"/>
          <w:sz w:val="20"/>
          <w:szCs w:val="20"/>
        </w:rPr>
        <w:t xml:space="preserve">B) Live video tolerates dropped frames better than buffering delays</w:t>
      </w:r>
    </w:p>
    <w:p>
      <w:pPr>
        <w:spacing w:after="30" w:before="0"/>
        <w:ind w:left="400"/>
      </w:pPr>
      <w:r>
        <w:rPr>
          <w:rFonts w:ascii="Arial" w:cs="Arial" w:eastAsia="Arial" w:hAnsi="Arial"/>
          <w:color w:val="000000"/>
          <w:sz w:val="20"/>
          <w:szCs w:val="20"/>
        </w:rPr>
        <w:t xml:space="preserve">C) TCP is not supported over mobile networks</w:t>
      </w:r>
    </w:p>
    <w:p>
      <w:pPr>
        <w:spacing w:after="30" w:before="0"/>
        <w:ind w:left="400"/>
      </w:pPr>
      <w:r>
        <w:rPr>
          <w:rFonts w:ascii="Arial" w:cs="Arial" w:eastAsia="Arial" w:hAnsi="Arial"/>
          <w:color w:val="000000"/>
          <w:sz w:val="20"/>
          <w:szCs w:val="20"/>
        </w:rPr>
        <w:t xml:space="preserve">D) UDP is cheaper than TCP</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1 — TCP vs UDP use case: latency vs reliability)</w:t>
      </w:r>
    </w:p>
    <w:p>
      <w:pPr>
        <w:shd w:val="clear" w:fill="FFFFFF"/>
        <w:spacing w:after="60" w:before="140"/>
      </w:pPr>
      <w:r>
        <w:rPr>
          <w:rFonts w:ascii="Arial" w:cs="Arial" w:eastAsia="Arial" w:hAnsi="Arial"/>
          <w:b/>
          <w:bCs/>
          <w:color w:val="0A0E1A"/>
          <w:sz w:val="22"/>
          <w:szCs w:val="22"/>
        </w:rPr>
        <w:t xml:space="preserve">Q4.  Which private IP range is most commonly used as a VPC CIDR block in AWS?</w:t>
      </w:r>
    </w:p>
    <w:p>
      <w:pPr>
        <w:spacing w:after="30" w:before="0"/>
        <w:ind w:left="400"/>
      </w:pPr>
      <w:r>
        <w:rPr>
          <w:rFonts w:ascii="Arial" w:cs="Arial" w:eastAsia="Arial" w:hAnsi="Arial"/>
          <w:color w:val="000000"/>
          <w:sz w:val="20"/>
          <w:szCs w:val="20"/>
        </w:rPr>
        <w:t xml:space="preserve">A) 172.32.0.0/12</w:t>
      </w:r>
    </w:p>
    <w:p>
      <w:pPr>
        <w:spacing w:after="30" w:before="0"/>
        <w:ind w:left="400"/>
      </w:pPr>
      <w:r>
        <w:rPr>
          <w:rFonts w:ascii="Arial" w:cs="Arial" w:eastAsia="Arial" w:hAnsi="Arial"/>
          <w:color w:val="000000"/>
          <w:sz w:val="20"/>
          <w:szCs w:val="20"/>
        </w:rPr>
        <w:t xml:space="preserve">B) 192.168.0.0/16</w:t>
      </w:r>
    </w:p>
    <w:p>
      <w:pPr>
        <w:spacing w:after="30" w:before="0"/>
        <w:ind w:left="400"/>
      </w:pPr>
      <w:r>
        <w:rPr>
          <w:rFonts w:ascii="Arial" w:cs="Arial" w:eastAsia="Arial" w:hAnsi="Arial"/>
          <w:color w:val="000000"/>
          <w:sz w:val="20"/>
          <w:szCs w:val="20"/>
        </w:rPr>
        <w:t xml:space="preserve">C) 10.0.0.0/16</w:t>
      </w:r>
    </w:p>
    <w:p>
      <w:pPr>
        <w:spacing w:after="30" w:before="0"/>
        <w:ind w:left="400"/>
      </w:pPr>
      <w:r>
        <w:rPr>
          <w:rFonts w:ascii="Arial" w:cs="Arial" w:eastAsia="Arial" w:hAnsi="Arial"/>
          <w:color w:val="000000"/>
          <w:sz w:val="20"/>
          <w:szCs w:val="20"/>
        </w:rPr>
        <w:t xml:space="preserve">D) 169.254.0.0/16</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2 — RFC 1918 and AWS VPC CIDR selection)</w:t>
      </w:r>
    </w:p>
    <w:p>
      <w:pPr>
        <w:shd w:val="clear" w:fill="F4F6F9"/>
        <w:spacing w:after="60" w:before="140"/>
      </w:pPr>
      <w:r>
        <w:rPr>
          <w:rFonts w:ascii="Arial" w:cs="Arial" w:eastAsia="Arial" w:hAnsi="Arial"/>
          <w:b/>
          <w:bCs/>
          <w:color w:val="0A0E1A"/>
          <w:sz w:val="22"/>
          <w:szCs w:val="22"/>
        </w:rPr>
        <w:t xml:space="preserve">Q5.  A server shows IP address 169.254.22.5 after booting. What does this most likely indicate?</w:t>
      </w:r>
    </w:p>
    <w:p>
      <w:pPr>
        <w:spacing w:after="30" w:before="0"/>
        <w:ind w:left="400"/>
      </w:pPr>
      <w:r>
        <w:rPr>
          <w:rFonts w:ascii="Arial" w:cs="Arial" w:eastAsia="Arial" w:hAnsi="Arial"/>
          <w:color w:val="000000"/>
          <w:sz w:val="20"/>
          <w:szCs w:val="20"/>
        </w:rPr>
        <w:t xml:space="preserve">A) The server has a valid static IP</w:t>
      </w:r>
    </w:p>
    <w:p>
      <w:pPr>
        <w:spacing w:after="30" w:before="0"/>
        <w:ind w:left="400"/>
      </w:pPr>
      <w:r>
        <w:rPr>
          <w:rFonts w:ascii="Arial" w:cs="Arial" w:eastAsia="Arial" w:hAnsi="Arial"/>
          <w:color w:val="000000"/>
          <w:sz w:val="20"/>
          <w:szCs w:val="20"/>
        </w:rPr>
        <w:t xml:space="preserve">B) DHCP failed and the server self-assigned an APIPA address</w:t>
      </w:r>
    </w:p>
    <w:p>
      <w:pPr>
        <w:spacing w:after="30" w:before="0"/>
        <w:ind w:left="400"/>
      </w:pPr>
      <w:r>
        <w:rPr>
          <w:rFonts w:ascii="Arial" w:cs="Arial" w:eastAsia="Arial" w:hAnsi="Arial"/>
          <w:color w:val="000000"/>
          <w:sz w:val="20"/>
          <w:szCs w:val="20"/>
        </w:rPr>
        <w:t xml:space="preserve">C) The server is in a private cloud subnet</w:t>
      </w:r>
    </w:p>
    <w:p>
      <w:pPr>
        <w:spacing w:after="30" w:before="0"/>
        <w:ind w:left="400"/>
      </w:pPr>
      <w:r>
        <w:rPr>
          <w:rFonts w:ascii="Arial" w:cs="Arial" w:eastAsia="Arial" w:hAnsi="Arial"/>
          <w:color w:val="000000"/>
          <w:sz w:val="20"/>
          <w:szCs w:val="20"/>
        </w:rPr>
        <w:t xml:space="preserve">D) IPv6 is enabled</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2 — APIPA 169.254.x.x signals DHCP failure)</w:t>
      </w:r>
    </w:p>
    <w:p>
      <w:pPr>
        <w:shd w:val="clear" w:fill="FFFFFF"/>
        <w:spacing w:after="60" w:before="140"/>
      </w:pPr>
      <w:r>
        <w:rPr>
          <w:rFonts w:ascii="Arial" w:cs="Arial" w:eastAsia="Arial" w:hAnsi="Arial"/>
          <w:b/>
          <w:bCs/>
          <w:color w:val="0A0E1A"/>
          <w:sz w:val="22"/>
          <w:szCs w:val="22"/>
        </w:rPr>
        <w:t xml:space="preserve">Q6.  Using subnet 10.0.5.0/27, what is the maximum number of usable host addresses?</w:t>
      </w:r>
    </w:p>
    <w:p>
      <w:pPr>
        <w:spacing w:after="30" w:before="0"/>
        <w:ind w:left="400"/>
      </w:pPr>
      <w:r>
        <w:rPr>
          <w:rFonts w:ascii="Arial" w:cs="Arial" w:eastAsia="Arial" w:hAnsi="Arial"/>
          <w:color w:val="000000"/>
          <w:sz w:val="20"/>
          <w:szCs w:val="20"/>
        </w:rPr>
        <w:t xml:space="preserve">A) 32</w:t>
      </w:r>
    </w:p>
    <w:p>
      <w:pPr>
        <w:spacing w:after="30" w:before="0"/>
        <w:ind w:left="400"/>
      </w:pPr>
      <w:r>
        <w:rPr>
          <w:rFonts w:ascii="Arial" w:cs="Arial" w:eastAsia="Arial" w:hAnsi="Arial"/>
          <w:color w:val="000000"/>
          <w:sz w:val="20"/>
          <w:szCs w:val="20"/>
        </w:rPr>
        <w:t xml:space="preserve">B) 28</w:t>
      </w:r>
    </w:p>
    <w:p>
      <w:pPr>
        <w:spacing w:after="30" w:before="0"/>
        <w:ind w:left="400"/>
      </w:pPr>
      <w:r>
        <w:rPr>
          <w:rFonts w:ascii="Arial" w:cs="Arial" w:eastAsia="Arial" w:hAnsi="Arial"/>
          <w:color w:val="000000"/>
          <w:sz w:val="20"/>
          <w:szCs w:val="20"/>
        </w:rPr>
        <w:t xml:space="preserve">C) 30</w:t>
      </w:r>
    </w:p>
    <w:p>
      <w:pPr>
        <w:spacing w:after="30" w:before="0"/>
        <w:ind w:left="400"/>
      </w:pPr>
      <w:r>
        <w:rPr>
          <w:rFonts w:ascii="Arial" w:cs="Arial" w:eastAsia="Arial" w:hAnsi="Arial"/>
          <w:color w:val="000000"/>
          <w:sz w:val="20"/>
          <w:szCs w:val="20"/>
        </w:rPr>
        <w:t xml:space="preserve">D) 14</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2 — /27: 2^(32-27) - 2 = 30 usable hosts)</w:t>
      </w:r>
    </w:p>
    <w:p>
      <w:pPr>
        <w:shd w:val="clear" w:fill="F4F6F9"/>
        <w:spacing w:after="60" w:before="140"/>
      </w:pPr>
      <w:r>
        <w:rPr>
          <w:rFonts w:ascii="Arial" w:cs="Arial" w:eastAsia="Arial" w:hAnsi="Arial"/>
          <w:b/>
          <w:bCs/>
          <w:color w:val="0A0E1A"/>
          <w:sz w:val="22"/>
          <w:szCs w:val="22"/>
        </w:rPr>
        <w:t xml:space="preserve">Q7.  Which DNS record type maps a domain name to an IPv4 address?</w:t>
      </w:r>
    </w:p>
    <w:p>
      <w:pPr>
        <w:spacing w:after="30" w:before="0"/>
        <w:ind w:left="400"/>
      </w:pPr>
      <w:r>
        <w:rPr>
          <w:rFonts w:ascii="Arial" w:cs="Arial" w:eastAsia="Arial" w:hAnsi="Arial"/>
          <w:color w:val="000000"/>
          <w:sz w:val="20"/>
          <w:szCs w:val="20"/>
        </w:rPr>
        <w:t xml:space="preserve">A) MX</w:t>
      </w:r>
    </w:p>
    <w:p>
      <w:pPr>
        <w:spacing w:after="30" w:before="0"/>
        <w:ind w:left="400"/>
      </w:pPr>
      <w:r>
        <w:rPr>
          <w:rFonts w:ascii="Arial" w:cs="Arial" w:eastAsia="Arial" w:hAnsi="Arial"/>
          <w:color w:val="000000"/>
          <w:sz w:val="20"/>
          <w:szCs w:val="20"/>
        </w:rPr>
        <w:t xml:space="preserve">B) CNAME</w:t>
      </w:r>
    </w:p>
    <w:p>
      <w:pPr>
        <w:spacing w:after="30" w:before="0"/>
        <w:ind w:left="400"/>
      </w:pPr>
      <w:r>
        <w:rPr>
          <w:rFonts w:ascii="Arial" w:cs="Arial" w:eastAsia="Arial" w:hAnsi="Arial"/>
          <w:color w:val="000000"/>
          <w:sz w:val="20"/>
          <w:szCs w:val="20"/>
        </w:rPr>
        <w:t xml:space="preserve">C) TXT</w:t>
      </w:r>
    </w:p>
    <w:p>
      <w:pPr>
        <w:spacing w:after="30" w:before="0"/>
        <w:ind w:left="400"/>
      </w:pPr>
      <w:r>
        <w:rPr>
          <w:rFonts w:ascii="Arial" w:cs="Arial" w:eastAsia="Arial" w:hAnsi="Arial"/>
          <w:color w:val="000000"/>
          <w:sz w:val="20"/>
          <w:szCs w:val="20"/>
        </w:rPr>
        <w:t xml:space="preserve">D) A</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5A6A7A"/>
          <w:sz w:val="18"/>
          <w:szCs w:val="18"/>
        </w:rPr>
        <w:t xml:space="preserve">(Lesson 2 — DNS A record type)</w:t>
      </w:r>
    </w:p>
    <w:p>
      <w:pPr>
        <w:shd w:val="clear" w:fill="FFFFFF"/>
        <w:spacing w:after="60" w:before="140"/>
      </w:pPr>
      <w:r>
        <w:rPr>
          <w:rFonts w:ascii="Arial" w:cs="Arial" w:eastAsia="Arial" w:hAnsi="Arial"/>
          <w:b/>
          <w:bCs/>
          <w:color w:val="0A0E1A"/>
          <w:sz w:val="22"/>
          <w:szCs w:val="22"/>
        </w:rPr>
        <w:t xml:space="preserve">Q8.  What are the four steps of the DHCP DORA process in the correct order?</w:t>
      </w:r>
    </w:p>
    <w:p>
      <w:pPr>
        <w:spacing w:after="30" w:before="0"/>
        <w:ind w:left="400"/>
      </w:pPr>
      <w:r>
        <w:rPr>
          <w:rFonts w:ascii="Arial" w:cs="Arial" w:eastAsia="Arial" w:hAnsi="Arial"/>
          <w:color w:val="000000"/>
          <w:sz w:val="20"/>
          <w:szCs w:val="20"/>
        </w:rPr>
        <w:t xml:space="preserve">A) Discover, Offer, Request, Acknowledge</w:t>
      </w:r>
    </w:p>
    <w:p>
      <w:pPr>
        <w:spacing w:after="30" w:before="0"/>
        <w:ind w:left="400"/>
      </w:pPr>
      <w:r>
        <w:rPr>
          <w:rFonts w:ascii="Arial" w:cs="Arial" w:eastAsia="Arial" w:hAnsi="Arial"/>
          <w:color w:val="000000"/>
          <w:sz w:val="20"/>
          <w:szCs w:val="20"/>
        </w:rPr>
        <w:t xml:space="preserve">B) Discover, Request, Offer, Acknowledge</w:t>
      </w:r>
    </w:p>
    <w:p>
      <w:pPr>
        <w:spacing w:after="30" w:before="0"/>
        <w:ind w:left="400"/>
      </w:pPr>
      <w:r>
        <w:rPr>
          <w:rFonts w:ascii="Arial" w:cs="Arial" w:eastAsia="Arial" w:hAnsi="Arial"/>
          <w:color w:val="000000"/>
          <w:sz w:val="20"/>
          <w:szCs w:val="20"/>
        </w:rPr>
        <w:t xml:space="preserve">C) Offer, Discover, Request, Acknowledge</w:t>
      </w:r>
    </w:p>
    <w:p>
      <w:pPr>
        <w:spacing w:after="30" w:before="0"/>
        <w:ind w:left="400"/>
      </w:pPr>
      <w:r>
        <w:rPr>
          <w:rFonts w:ascii="Arial" w:cs="Arial" w:eastAsia="Arial" w:hAnsi="Arial"/>
          <w:color w:val="000000"/>
          <w:sz w:val="20"/>
          <w:szCs w:val="20"/>
        </w:rPr>
        <w:t xml:space="preserve">D) Discover, Offer, Acknowledge, Request</w:t>
      </w:r>
    </w:p>
    <w:p>
      <w:pPr>
        <w:spacing w:after="80" w:before="50"/>
        <w:ind w:left="400"/>
      </w:pPr>
      <w:r>
        <w:rPr>
          <w:rFonts w:ascii="Arial" w:cs="Arial" w:eastAsia="Arial" w:hAnsi="Arial"/>
          <w:b/>
          <w:bCs/>
          <w:color w:val="0F6E56"/>
          <w:sz w:val="20"/>
          <w:szCs w:val="20"/>
        </w:rPr>
        <w:t xml:space="preserve">Answer: A    </w:t>
      </w:r>
      <w:r>
        <w:rPr>
          <w:rFonts w:ascii="Arial" w:cs="Arial" w:eastAsia="Arial" w:hAnsi="Arial"/>
          <w:i/>
          <w:iCs/>
          <w:color w:val="5A6A7A"/>
          <w:sz w:val="18"/>
          <w:szCs w:val="18"/>
        </w:rPr>
        <w:t xml:space="preserve">(Lesson 2 — DHCP DORA: Discover Offer Request Acknowledge)</w:t>
      </w:r>
    </w:p>
    <w:p>
      <w:pPr>
        <w:shd w:val="clear" w:fill="F4F6F9"/>
        <w:spacing w:after="60" w:before="140"/>
      </w:pPr>
      <w:r>
        <w:rPr>
          <w:rFonts w:ascii="Arial" w:cs="Arial" w:eastAsia="Arial" w:hAnsi="Arial"/>
          <w:b/>
          <w:bCs/>
          <w:color w:val="0A0E1A"/>
          <w:sz w:val="22"/>
          <w:szCs w:val="22"/>
        </w:rPr>
        <w:t xml:space="preserve">Q9.  A router receives a packet with no matching specific route. Which route does it use?</w:t>
      </w:r>
    </w:p>
    <w:p>
      <w:pPr>
        <w:spacing w:after="30" w:before="0"/>
        <w:ind w:left="400"/>
      </w:pPr>
      <w:r>
        <w:rPr>
          <w:rFonts w:ascii="Arial" w:cs="Arial" w:eastAsia="Arial" w:hAnsi="Arial"/>
          <w:color w:val="000000"/>
          <w:sz w:val="20"/>
          <w:szCs w:val="20"/>
        </w:rPr>
        <w:t xml:space="preserve">A) It drops the packet silently</w:t>
      </w:r>
    </w:p>
    <w:p>
      <w:pPr>
        <w:spacing w:after="30" w:before="0"/>
        <w:ind w:left="400"/>
      </w:pPr>
      <w:r>
        <w:rPr>
          <w:rFonts w:ascii="Arial" w:cs="Arial" w:eastAsia="Arial" w:hAnsi="Arial"/>
          <w:color w:val="000000"/>
          <w:sz w:val="20"/>
          <w:szCs w:val="20"/>
        </w:rPr>
        <w:t xml:space="preserve">B) It broadcasts to all connected networks</w:t>
      </w:r>
    </w:p>
    <w:p>
      <w:pPr>
        <w:spacing w:after="30" w:before="0"/>
        <w:ind w:left="400"/>
      </w:pPr>
      <w:r>
        <w:rPr>
          <w:rFonts w:ascii="Arial" w:cs="Arial" w:eastAsia="Arial" w:hAnsi="Arial"/>
          <w:color w:val="000000"/>
          <w:sz w:val="20"/>
          <w:szCs w:val="20"/>
        </w:rPr>
        <w:t xml:space="preserve">C) The default route 0.0.0.0/0</w:t>
      </w:r>
    </w:p>
    <w:p>
      <w:pPr>
        <w:spacing w:after="30" w:before="0"/>
        <w:ind w:left="400"/>
      </w:pPr>
      <w:r>
        <w:rPr>
          <w:rFonts w:ascii="Arial" w:cs="Arial" w:eastAsia="Arial" w:hAnsi="Arial"/>
          <w:color w:val="000000"/>
          <w:sz w:val="20"/>
          <w:szCs w:val="20"/>
        </w:rPr>
        <w:t xml:space="preserve">D) It uses the highest-cost route</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3 — default route 0.0.0.0/0 as exit of last resort)</w:t>
      </w:r>
    </w:p>
    <w:p>
      <w:pPr>
        <w:shd w:val="clear" w:fill="FFFFFF"/>
        <w:spacing w:after="60" w:before="140"/>
      </w:pPr>
      <w:r>
        <w:rPr>
          <w:rFonts w:ascii="Arial" w:cs="Arial" w:eastAsia="Arial" w:hAnsi="Arial"/>
          <w:b/>
          <w:bCs/>
          <w:color w:val="0A0E1A"/>
          <w:sz w:val="22"/>
          <w:szCs w:val="22"/>
        </w:rPr>
        <w:t xml:space="preserve">Q10.  Which routing protocol is used by AWS for Site-to-Site VPN and Direct Connect connections?</w:t>
      </w:r>
    </w:p>
    <w:p>
      <w:pPr>
        <w:spacing w:after="30" w:before="0"/>
        <w:ind w:left="400"/>
      </w:pPr>
      <w:r>
        <w:rPr>
          <w:rFonts w:ascii="Arial" w:cs="Arial" w:eastAsia="Arial" w:hAnsi="Arial"/>
          <w:color w:val="000000"/>
          <w:sz w:val="20"/>
          <w:szCs w:val="20"/>
        </w:rPr>
        <w:t xml:space="preserve">A) RIP</w:t>
      </w:r>
    </w:p>
    <w:p>
      <w:pPr>
        <w:spacing w:after="30" w:before="0"/>
        <w:ind w:left="400"/>
      </w:pPr>
      <w:r>
        <w:rPr>
          <w:rFonts w:ascii="Arial" w:cs="Arial" w:eastAsia="Arial" w:hAnsi="Arial"/>
          <w:color w:val="000000"/>
          <w:sz w:val="20"/>
          <w:szCs w:val="20"/>
        </w:rPr>
        <w:t xml:space="preserve">B) OSPF</w:t>
      </w:r>
    </w:p>
    <w:p>
      <w:pPr>
        <w:spacing w:after="30" w:before="0"/>
        <w:ind w:left="400"/>
      </w:pPr>
      <w:r>
        <w:rPr>
          <w:rFonts w:ascii="Arial" w:cs="Arial" w:eastAsia="Arial" w:hAnsi="Arial"/>
          <w:color w:val="000000"/>
          <w:sz w:val="20"/>
          <w:szCs w:val="20"/>
        </w:rPr>
        <w:t xml:space="preserve">C) BGP</w:t>
      </w:r>
    </w:p>
    <w:p>
      <w:pPr>
        <w:spacing w:after="30" w:before="0"/>
        <w:ind w:left="400"/>
      </w:pPr>
      <w:r>
        <w:rPr>
          <w:rFonts w:ascii="Arial" w:cs="Arial" w:eastAsia="Arial" w:hAnsi="Arial"/>
          <w:color w:val="000000"/>
          <w:sz w:val="20"/>
          <w:szCs w:val="20"/>
        </w:rPr>
        <w:t xml:space="preserve">D) EIGRP</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3 — BGP for internet and AWS VPN routing)</w:t>
      </w:r>
    </w:p>
    <w:p>
      <w:pPr>
        <w:shd w:val="clear" w:fill="F4F6F9"/>
        <w:spacing w:after="60" w:before="140"/>
      </w:pPr>
      <w:r>
        <w:rPr>
          <w:rFonts w:ascii="Arial" w:cs="Arial" w:eastAsia="Arial" w:hAnsi="Arial"/>
          <w:b/>
          <w:bCs/>
          <w:color w:val="0A0E1A"/>
          <w:sz w:val="22"/>
          <w:szCs w:val="22"/>
        </w:rPr>
        <w:t xml:space="preserve">Q11.  What is the key difference between AWS Security Groups (stateful) and NACLs (stateless)?</w:t>
      </w:r>
    </w:p>
    <w:p>
      <w:pPr>
        <w:spacing w:after="30" w:before="0"/>
        <w:ind w:left="400"/>
      </w:pPr>
      <w:r>
        <w:rPr>
          <w:rFonts w:ascii="Arial" w:cs="Arial" w:eastAsia="Arial" w:hAnsi="Arial"/>
          <w:color w:val="000000"/>
          <w:sz w:val="20"/>
          <w:szCs w:val="20"/>
        </w:rPr>
        <w:t xml:space="preserve">A) Security Groups are faster than NACLs</w:t>
      </w:r>
    </w:p>
    <w:p>
      <w:pPr>
        <w:spacing w:after="30" w:before="0"/>
        <w:ind w:left="400"/>
      </w:pPr>
      <w:r>
        <w:rPr>
          <w:rFonts w:ascii="Arial" w:cs="Arial" w:eastAsia="Arial" w:hAnsi="Arial"/>
          <w:color w:val="000000"/>
          <w:sz w:val="20"/>
          <w:szCs w:val="20"/>
        </w:rPr>
        <w:t xml:space="preserve">B) A stateful firewall automatically allows return traffic; stateless checks every packet in both directions independently</w:t>
      </w:r>
    </w:p>
    <w:p>
      <w:pPr>
        <w:spacing w:after="30" w:before="0"/>
        <w:ind w:left="400"/>
      </w:pPr>
      <w:r>
        <w:rPr>
          <w:rFonts w:ascii="Arial" w:cs="Arial" w:eastAsia="Arial" w:hAnsi="Arial"/>
          <w:color w:val="000000"/>
          <w:sz w:val="20"/>
          <w:szCs w:val="20"/>
        </w:rPr>
        <w:t xml:space="preserve">C) NACLs support IPv6; Security Groups do not</w:t>
      </w:r>
    </w:p>
    <w:p>
      <w:pPr>
        <w:spacing w:after="30" w:before="0"/>
        <w:ind w:left="400"/>
      </w:pPr>
      <w:r>
        <w:rPr>
          <w:rFonts w:ascii="Arial" w:cs="Arial" w:eastAsia="Arial" w:hAnsi="Arial"/>
          <w:color w:val="000000"/>
          <w:sz w:val="20"/>
          <w:szCs w:val="20"/>
        </w:rPr>
        <w:t xml:space="preserve">D) There is no practical difference</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3 — stateful SG vs stateless NACL difference)</w:t>
      </w:r>
    </w:p>
    <w:p>
      <w:pPr>
        <w:shd w:val="clear" w:fill="FFFFFF"/>
        <w:spacing w:after="60" w:before="140"/>
      </w:pPr>
      <w:r>
        <w:rPr>
          <w:rFonts w:ascii="Arial" w:cs="Arial" w:eastAsia="Arial" w:hAnsi="Arial"/>
          <w:b/>
          <w:bCs/>
          <w:color w:val="0A0E1A"/>
          <w:sz w:val="22"/>
          <w:szCs w:val="22"/>
        </w:rPr>
        <w:t xml:space="preserve">Q12.  What does PAT (Port Address Translation) enable?</w:t>
      </w:r>
    </w:p>
    <w:p>
      <w:pPr>
        <w:spacing w:after="30" w:before="0"/>
        <w:ind w:left="400"/>
      </w:pPr>
      <w:r>
        <w:rPr>
          <w:rFonts w:ascii="Arial" w:cs="Arial" w:eastAsia="Arial" w:hAnsi="Arial"/>
          <w:color w:val="000000"/>
          <w:sz w:val="20"/>
          <w:szCs w:val="20"/>
        </w:rPr>
        <w:t xml:space="preserve">A) One private IP to map to one public IP permanently</w:t>
      </w:r>
    </w:p>
    <w:p>
      <w:pPr>
        <w:spacing w:after="30" w:before="0"/>
        <w:ind w:left="400"/>
      </w:pPr>
      <w:r>
        <w:rPr>
          <w:rFonts w:ascii="Arial" w:cs="Arial" w:eastAsia="Arial" w:hAnsi="Arial"/>
          <w:color w:val="000000"/>
          <w:sz w:val="20"/>
          <w:szCs w:val="20"/>
        </w:rPr>
        <w:t xml:space="preserve">B) Many private IP addresses to share one public IP using unique port numbers</w:t>
      </w:r>
    </w:p>
    <w:p>
      <w:pPr>
        <w:spacing w:after="30" w:before="0"/>
        <w:ind w:left="400"/>
      </w:pPr>
      <w:r>
        <w:rPr>
          <w:rFonts w:ascii="Arial" w:cs="Arial" w:eastAsia="Arial" w:hAnsi="Arial"/>
          <w:color w:val="000000"/>
          <w:sz w:val="20"/>
          <w:szCs w:val="20"/>
        </w:rPr>
        <w:t xml:space="preserve">C) Two routers to exchange routing tables</w:t>
      </w:r>
    </w:p>
    <w:p>
      <w:pPr>
        <w:spacing w:after="30" w:before="0"/>
        <w:ind w:left="400"/>
      </w:pPr>
      <w:r>
        <w:rPr>
          <w:rFonts w:ascii="Arial" w:cs="Arial" w:eastAsia="Arial" w:hAnsi="Arial"/>
          <w:color w:val="000000"/>
          <w:sz w:val="20"/>
          <w:szCs w:val="20"/>
        </w:rPr>
        <w:t xml:space="preserve">D) A domain name to resolve to multiple IP addresses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3 — PAT: many private IPs share one public IP via ports)</w:t>
      </w:r>
    </w:p>
    <w:p>
      <w:pPr>
        <w:shd w:val="clear" w:fill="F4F6F9"/>
        <w:spacing w:after="60" w:before="140"/>
      </w:pPr>
      <w:r>
        <w:rPr>
          <w:rFonts w:ascii="Arial" w:cs="Arial" w:eastAsia="Arial" w:hAnsi="Arial"/>
          <w:b/>
          <w:bCs/>
          <w:color w:val="0A0E1A"/>
          <w:sz w:val="22"/>
          <w:szCs w:val="22"/>
        </w:rPr>
        <w:t xml:space="preserve">Q13.  An AWS Security Group is best described as:</w:t>
      </w:r>
    </w:p>
    <w:p>
      <w:pPr>
        <w:spacing w:after="30" w:before="0"/>
        <w:ind w:left="400"/>
      </w:pPr>
      <w:r>
        <w:rPr>
          <w:rFonts w:ascii="Arial" w:cs="Arial" w:eastAsia="Arial" w:hAnsi="Arial"/>
          <w:color w:val="000000"/>
          <w:sz w:val="20"/>
          <w:szCs w:val="20"/>
        </w:rPr>
        <w:t xml:space="preserve">A) A stateless packet filter applied at the subnet level</w:t>
      </w:r>
    </w:p>
    <w:p>
      <w:pPr>
        <w:spacing w:after="30" w:before="0"/>
        <w:ind w:left="400"/>
      </w:pPr>
      <w:r>
        <w:rPr>
          <w:rFonts w:ascii="Arial" w:cs="Arial" w:eastAsia="Arial" w:hAnsi="Arial"/>
          <w:color w:val="000000"/>
          <w:sz w:val="20"/>
          <w:szCs w:val="20"/>
        </w:rPr>
        <w:t xml:space="preserve">B) A DNS-aware Layer 7 firewall</w:t>
      </w:r>
    </w:p>
    <w:p>
      <w:pPr>
        <w:spacing w:after="30" w:before="0"/>
        <w:ind w:left="400"/>
      </w:pPr>
      <w:r>
        <w:rPr>
          <w:rFonts w:ascii="Arial" w:cs="Arial" w:eastAsia="Arial" w:hAnsi="Arial"/>
          <w:color w:val="000000"/>
          <w:sz w:val="20"/>
          <w:szCs w:val="20"/>
        </w:rPr>
        <w:t xml:space="preserve">C) A stateful firewall applied at the EC2 instance level</w:t>
      </w:r>
    </w:p>
    <w:p>
      <w:pPr>
        <w:spacing w:after="30" w:before="0"/>
        <w:ind w:left="400"/>
      </w:pPr>
      <w:r>
        <w:rPr>
          <w:rFonts w:ascii="Arial" w:cs="Arial" w:eastAsia="Arial" w:hAnsi="Arial"/>
          <w:color w:val="000000"/>
          <w:sz w:val="20"/>
          <w:szCs w:val="20"/>
        </w:rPr>
        <w:t xml:space="preserve">D) A routing table for traffic between subnets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3 — AWS Security Group: stateful, instance-level)</w:t>
      </w:r>
    </w:p>
    <w:p>
      <w:pPr>
        <w:shd w:val="clear" w:fill="FFFFFF"/>
        <w:spacing w:after="60" w:before="140"/>
      </w:pPr>
      <w:r>
        <w:rPr>
          <w:rFonts w:ascii="Arial" w:cs="Arial" w:eastAsia="Arial" w:hAnsi="Arial"/>
          <w:b/>
          <w:bCs/>
          <w:color w:val="0A0E1A"/>
          <w:sz w:val="22"/>
          <w:szCs w:val="22"/>
        </w:rPr>
        <w:t xml:space="preserve">Q14.  What is the purpose of an Internet Gateway in an AWS VPC?</w:t>
      </w:r>
    </w:p>
    <w:p>
      <w:pPr>
        <w:spacing w:after="30" w:before="0"/>
        <w:ind w:left="400"/>
      </w:pPr>
      <w:r>
        <w:rPr>
          <w:rFonts w:ascii="Arial" w:cs="Arial" w:eastAsia="Arial" w:hAnsi="Arial"/>
          <w:color w:val="000000"/>
          <w:sz w:val="20"/>
          <w:szCs w:val="20"/>
        </w:rPr>
        <w:t xml:space="preserve">A) Allow private subnets to make outbound internet connections via NAT</w:t>
      </w:r>
    </w:p>
    <w:p>
      <w:pPr>
        <w:spacing w:after="30" w:before="0"/>
        <w:ind w:left="400"/>
      </w:pPr>
      <w:r>
        <w:rPr>
          <w:rFonts w:ascii="Arial" w:cs="Arial" w:eastAsia="Arial" w:hAnsi="Arial"/>
          <w:color w:val="000000"/>
          <w:sz w:val="20"/>
          <w:szCs w:val="20"/>
        </w:rPr>
        <w:t xml:space="preserve">B) Allow resources in public subnets to communicate directly with the internet</w:t>
      </w:r>
    </w:p>
    <w:p>
      <w:pPr>
        <w:spacing w:after="30" w:before="0"/>
        <w:ind w:left="400"/>
      </w:pPr>
      <w:r>
        <w:rPr>
          <w:rFonts w:ascii="Arial" w:cs="Arial" w:eastAsia="Arial" w:hAnsi="Arial"/>
          <w:color w:val="000000"/>
          <w:sz w:val="20"/>
          <w:szCs w:val="20"/>
        </w:rPr>
        <w:t xml:space="preserve">C) Connect two VPCs using private routing</w:t>
      </w:r>
    </w:p>
    <w:p>
      <w:pPr>
        <w:spacing w:after="30" w:before="0"/>
        <w:ind w:left="400"/>
      </w:pPr>
      <w:r>
        <w:rPr>
          <w:rFonts w:ascii="Arial" w:cs="Arial" w:eastAsia="Arial" w:hAnsi="Arial"/>
          <w:color w:val="000000"/>
          <w:sz w:val="20"/>
          <w:szCs w:val="20"/>
        </w:rPr>
        <w:t xml:space="preserve">D) Route traffic between availability zones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4 — Internet Gateway enables public subnet internet access)</w:t>
      </w:r>
    </w:p>
    <w:p>
      <w:pPr>
        <w:shd w:val="clear" w:fill="F4F6F9"/>
        <w:spacing w:after="60" w:before="140"/>
      </w:pPr>
      <w:r>
        <w:rPr>
          <w:rFonts w:ascii="Arial" w:cs="Arial" w:eastAsia="Arial" w:hAnsi="Arial"/>
          <w:b/>
          <w:bCs/>
          <w:color w:val="0A0E1A"/>
          <w:sz w:val="22"/>
          <w:szCs w:val="22"/>
        </w:rPr>
        <w:t xml:space="preserve">Q15.  In an AWS VPC, which component controls traffic at the subnet level and is stateless?</w:t>
      </w:r>
    </w:p>
    <w:p>
      <w:pPr>
        <w:spacing w:after="30" w:before="0"/>
        <w:ind w:left="400"/>
      </w:pPr>
      <w:r>
        <w:rPr>
          <w:rFonts w:ascii="Arial" w:cs="Arial" w:eastAsia="Arial" w:hAnsi="Arial"/>
          <w:color w:val="000000"/>
          <w:sz w:val="20"/>
          <w:szCs w:val="20"/>
        </w:rPr>
        <w:t xml:space="preserve">A) Security Group</w:t>
      </w:r>
    </w:p>
    <w:p>
      <w:pPr>
        <w:spacing w:after="30" w:before="0"/>
        <w:ind w:left="400"/>
      </w:pPr>
      <w:r>
        <w:rPr>
          <w:rFonts w:ascii="Arial" w:cs="Arial" w:eastAsia="Arial" w:hAnsi="Arial"/>
          <w:color w:val="000000"/>
          <w:sz w:val="20"/>
          <w:szCs w:val="20"/>
        </w:rPr>
        <w:t xml:space="preserve">B) Route Table</w:t>
      </w:r>
    </w:p>
    <w:p>
      <w:pPr>
        <w:spacing w:after="30" w:before="0"/>
        <w:ind w:left="400"/>
      </w:pPr>
      <w:r>
        <w:rPr>
          <w:rFonts w:ascii="Arial" w:cs="Arial" w:eastAsia="Arial" w:hAnsi="Arial"/>
          <w:color w:val="000000"/>
          <w:sz w:val="20"/>
          <w:szCs w:val="20"/>
        </w:rPr>
        <w:t xml:space="preserve">C) Network ACL (NACL)</w:t>
      </w:r>
    </w:p>
    <w:p>
      <w:pPr>
        <w:spacing w:after="30" w:before="0"/>
        <w:ind w:left="400"/>
      </w:pPr>
      <w:r>
        <w:rPr>
          <w:rFonts w:ascii="Arial" w:cs="Arial" w:eastAsia="Arial" w:hAnsi="Arial"/>
          <w:color w:val="000000"/>
          <w:sz w:val="20"/>
          <w:szCs w:val="20"/>
        </w:rPr>
        <w:t xml:space="preserve">D) Internet Gateway</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4 — NACL is stateless and operates at subnet level)</w:t>
      </w:r>
    </w:p>
    <w:p>
      <w:pPr>
        <w:shd w:val="clear" w:fill="FFFFFF"/>
        <w:spacing w:after="60" w:before="140"/>
      </w:pPr>
      <w:r>
        <w:rPr>
          <w:rFonts w:ascii="Arial" w:cs="Arial" w:eastAsia="Arial" w:hAnsi="Arial"/>
          <w:b/>
          <w:bCs/>
          <w:color w:val="0A0E1A"/>
          <w:sz w:val="22"/>
          <w:szCs w:val="22"/>
        </w:rPr>
        <w:t xml:space="preserve">Q16.  An EC2 instance in a public subnet cannot be reached from the internet. Using OSI bottom-up troubleshooting, what should be checked FIRST?</w:t>
      </w:r>
    </w:p>
    <w:p>
      <w:pPr>
        <w:spacing w:after="30" w:before="0"/>
        <w:ind w:left="400"/>
      </w:pPr>
      <w:r>
        <w:rPr>
          <w:rFonts w:ascii="Arial" w:cs="Arial" w:eastAsia="Arial" w:hAnsi="Arial"/>
          <w:color w:val="000000"/>
          <w:sz w:val="20"/>
          <w:szCs w:val="20"/>
        </w:rPr>
        <w:t xml:space="preserve">A) Whether the application is running on port 80</w:t>
      </w:r>
    </w:p>
    <w:p>
      <w:pPr>
        <w:spacing w:after="30" w:before="0"/>
        <w:ind w:left="400"/>
      </w:pPr>
      <w:r>
        <w:rPr>
          <w:rFonts w:ascii="Arial" w:cs="Arial" w:eastAsia="Arial" w:hAnsi="Arial"/>
          <w:color w:val="000000"/>
          <w:sz w:val="20"/>
          <w:szCs w:val="20"/>
        </w:rPr>
        <w:t xml:space="preserve">B) Whether DNS resolves correctly</w:t>
      </w:r>
    </w:p>
    <w:p>
      <w:pPr>
        <w:spacing w:after="30" w:before="0"/>
        <w:ind w:left="400"/>
      </w:pPr>
      <w:r>
        <w:rPr>
          <w:rFonts w:ascii="Arial" w:cs="Arial" w:eastAsia="Arial" w:hAnsi="Arial"/>
          <w:color w:val="000000"/>
          <w:sz w:val="20"/>
          <w:szCs w:val="20"/>
        </w:rPr>
        <w:t xml:space="preserve">C) Whether the EC2 has a public IP, the SG allows inbound traffic, and the subnet has a route to the IGW</w:t>
      </w:r>
    </w:p>
    <w:p>
      <w:pPr>
        <w:spacing w:after="30" w:before="0"/>
        <w:ind w:left="400"/>
      </w:pPr>
      <w:r>
        <w:rPr>
          <w:rFonts w:ascii="Arial" w:cs="Arial" w:eastAsia="Arial" w:hAnsi="Arial"/>
          <w:color w:val="000000"/>
          <w:sz w:val="20"/>
          <w:szCs w:val="20"/>
        </w:rPr>
        <w:t xml:space="preserve">D) Whether the RDS database is accessible</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5A6A7A"/>
          <w:sz w:val="18"/>
          <w:szCs w:val="18"/>
        </w:rPr>
        <w:t xml:space="preserve">(Lesson 4 — OSI bottom-up: check network layer first)</w:t>
      </w:r>
    </w:p>
    <w:p>
      <w:pPr>
        <w:shd w:val="clear" w:fill="F4F6F9"/>
        <w:spacing w:after="60" w:before="140"/>
      </w:pPr>
      <w:r>
        <w:rPr>
          <w:rFonts w:ascii="Arial" w:cs="Arial" w:eastAsia="Arial" w:hAnsi="Arial"/>
          <w:b/>
          <w:bCs/>
          <w:color w:val="0A0E1A"/>
          <w:sz w:val="22"/>
          <w:szCs w:val="22"/>
        </w:rPr>
        <w:t xml:space="preserve">Q17.  Which CIDR block is recommended for a learning VPC to allow multiple subnets?</w:t>
      </w:r>
    </w:p>
    <w:p>
      <w:pPr>
        <w:spacing w:after="30" w:before="0"/>
        <w:ind w:left="400"/>
      </w:pPr>
      <w:r>
        <w:rPr>
          <w:rFonts w:ascii="Arial" w:cs="Arial" w:eastAsia="Arial" w:hAnsi="Arial"/>
          <w:color w:val="000000"/>
          <w:sz w:val="20"/>
          <w:szCs w:val="20"/>
        </w:rPr>
        <w:t xml:space="preserve">A) 10.0.0.0/24</w:t>
      </w:r>
    </w:p>
    <w:p>
      <w:pPr>
        <w:spacing w:after="30" w:before="0"/>
        <w:ind w:left="400"/>
      </w:pPr>
      <w:r>
        <w:rPr>
          <w:rFonts w:ascii="Arial" w:cs="Arial" w:eastAsia="Arial" w:hAnsi="Arial"/>
          <w:color w:val="000000"/>
          <w:sz w:val="20"/>
          <w:szCs w:val="20"/>
        </w:rPr>
        <w:t xml:space="preserve">B) 10.0.0.0/16</w:t>
      </w:r>
    </w:p>
    <w:p>
      <w:pPr>
        <w:spacing w:after="30" w:before="0"/>
        <w:ind w:left="400"/>
      </w:pPr>
      <w:r>
        <w:rPr>
          <w:rFonts w:ascii="Arial" w:cs="Arial" w:eastAsia="Arial" w:hAnsi="Arial"/>
          <w:color w:val="000000"/>
          <w:sz w:val="20"/>
          <w:szCs w:val="20"/>
        </w:rPr>
        <w:t xml:space="preserve">C) 192.168.1.0/28</w:t>
      </w:r>
    </w:p>
    <w:p>
      <w:pPr>
        <w:spacing w:after="30" w:before="0"/>
        <w:ind w:left="400"/>
      </w:pPr>
      <w:r>
        <w:rPr>
          <w:rFonts w:ascii="Arial" w:cs="Arial" w:eastAsia="Arial" w:hAnsi="Arial"/>
          <w:color w:val="000000"/>
          <w:sz w:val="20"/>
          <w:szCs w:val="20"/>
        </w:rPr>
        <w:t xml:space="preserve">D) 172.31.0.0/32</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4 — /16 VPC gives 65,534 addresses for flexible subnet design)</w:t>
      </w:r>
    </w:p>
    <w:p>
      <w:pPr>
        <w:shd w:val="clear" w:fill="FFFFFF"/>
        <w:spacing w:after="60" w:before="140"/>
      </w:pPr>
      <w:r>
        <w:rPr>
          <w:rFonts w:ascii="Arial" w:cs="Arial" w:eastAsia="Arial" w:hAnsi="Arial"/>
          <w:b/>
          <w:bCs/>
          <w:color w:val="0A0E1A"/>
          <w:sz w:val="22"/>
          <w:szCs w:val="22"/>
        </w:rPr>
        <w:t xml:space="preserve">Q18.  What distinguishes a public subnet from a private subnet in AWS?</w:t>
      </w:r>
    </w:p>
    <w:p>
      <w:pPr>
        <w:spacing w:after="30" w:before="0"/>
        <w:ind w:left="400"/>
      </w:pPr>
      <w:r>
        <w:rPr>
          <w:rFonts w:ascii="Arial" w:cs="Arial" w:eastAsia="Arial" w:hAnsi="Arial"/>
          <w:color w:val="000000"/>
          <w:sz w:val="20"/>
          <w:szCs w:val="20"/>
        </w:rPr>
        <w:t xml:space="preserve">A) Public subnets have more IP addresses</w:t>
      </w:r>
    </w:p>
    <w:p>
      <w:pPr>
        <w:spacing w:after="30" w:before="0"/>
        <w:ind w:left="400"/>
      </w:pPr>
      <w:r>
        <w:rPr>
          <w:rFonts w:ascii="Arial" w:cs="Arial" w:eastAsia="Arial" w:hAnsi="Arial"/>
          <w:color w:val="000000"/>
          <w:sz w:val="20"/>
          <w:szCs w:val="20"/>
        </w:rPr>
        <w:t xml:space="preserve">B) A public subnet has a route to an Internet Gateway; a private subnet does not</w:t>
      </w:r>
    </w:p>
    <w:p>
      <w:pPr>
        <w:spacing w:after="30" w:before="0"/>
        <w:ind w:left="400"/>
      </w:pPr>
      <w:r>
        <w:rPr>
          <w:rFonts w:ascii="Arial" w:cs="Arial" w:eastAsia="Arial" w:hAnsi="Arial"/>
          <w:color w:val="000000"/>
          <w:sz w:val="20"/>
          <w:szCs w:val="20"/>
        </w:rPr>
        <w:t xml:space="preserve">C) Private subnets are automatically encrypted</w:t>
      </w:r>
    </w:p>
    <w:p>
      <w:pPr>
        <w:spacing w:after="30" w:before="0"/>
        <w:ind w:left="400"/>
      </w:pPr>
      <w:r>
        <w:rPr>
          <w:rFonts w:ascii="Arial" w:cs="Arial" w:eastAsia="Arial" w:hAnsi="Arial"/>
          <w:color w:val="000000"/>
          <w:sz w:val="20"/>
          <w:szCs w:val="20"/>
        </w:rPr>
        <w:t xml:space="preserve">D) Public subnets support IPv6; private subnets do not</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4 — public subnet has IGW route; private does not)</w:t>
      </w:r>
    </w:p>
    <w:p>
      <w:pPr>
        <w:shd w:val="clear" w:fill="F4F6F9"/>
        <w:spacing w:after="60" w:before="140"/>
      </w:pPr>
      <w:r>
        <w:rPr>
          <w:rFonts w:ascii="Arial" w:cs="Arial" w:eastAsia="Arial" w:hAnsi="Arial"/>
          <w:b/>
          <w:bCs/>
          <w:color w:val="0A0E1A"/>
          <w:sz w:val="22"/>
          <w:szCs w:val="22"/>
        </w:rPr>
        <w:t xml:space="preserve">Q19.  Which AWS service records all API calls made to your account including who deleted a security group rule?</w:t>
      </w:r>
    </w:p>
    <w:p>
      <w:pPr>
        <w:spacing w:after="30" w:before="0"/>
        <w:ind w:left="400"/>
      </w:pPr>
      <w:r>
        <w:rPr>
          <w:rFonts w:ascii="Arial" w:cs="Arial" w:eastAsia="Arial" w:hAnsi="Arial"/>
          <w:color w:val="000000"/>
          <w:sz w:val="20"/>
          <w:szCs w:val="20"/>
        </w:rPr>
        <w:t xml:space="preserve">A) VPC Flow Logs</w:t>
      </w:r>
    </w:p>
    <w:p>
      <w:pPr>
        <w:spacing w:after="30" w:before="0"/>
        <w:ind w:left="400"/>
      </w:pPr>
      <w:r>
        <w:rPr>
          <w:rFonts w:ascii="Arial" w:cs="Arial" w:eastAsia="Arial" w:hAnsi="Arial"/>
          <w:color w:val="000000"/>
          <w:sz w:val="20"/>
          <w:szCs w:val="20"/>
        </w:rPr>
        <w:t xml:space="preserve">B) AWS Config</w:t>
      </w:r>
    </w:p>
    <w:p>
      <w:pPr>
        <w:spacing w:after="30" w:before="0"/>
        <w:ind w:left="400"/>
      </w:pPr>
      <w:r>
        <w:rPr>
          <w:rFonts w:ascii="Arial" w:cs="Arial" w:eastAsia="Arial" w:hAnsi="Arial"/>
          <w:color w:val="000000"/>
          <w:sz w:val="20"/>
          <w:szCs w:val="20"/>
        </w:rPr>
        <w:t xml:space="preserve">C) Amazon GuardDuty</w:t>
      </w:r>
    </w:p>
    <w:p>
      <w:pPr>
        <w:spacing w:after="30" w:before="0"/>
        <w:ind w:left="400"/>
      </w:pPr>
      <w:r>
        <w:rPr>
          <w:rFonts w:ascii="Arial" w:cs="Arial" w:eastAsia="Arial" w:hAnsi="Arial"/>
          <w:color w:val="000000"/>
          <w:sz w:val="20"/>
          <w:szCs w:val="20"/>
        </w:rPr>
        <w:t xml:space="preserve">D) AWS CloudTrail</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5A6A7A"/>
          <w:sz w:val="18"/>
          <w:szCs w:val="18"/>
        </w:rPr>
        <w:t xml:space="preserve">(Lesson 4 — CloudTrail logs all API actions in an AWS account)</w:t>
      </w:r>
    </w:p>
    <w:p>
      <w:pPr>
        <w:shd w:val="clear" w:fill="FFFFFF"/>
        <w:spacing w:after="60" w:before="140"/>
      </w:pPr>
      <w:r>
        <w:rPr>
          <w:rFonts w:ascii="Arial" w:cs="Arial" w:eastAsia="Arial" w:hAnsi="Arial"/>
          <w:b/>
          <w:bCs/>
          <w:color w:val="0A0E1A"/>
          <w:sz w:val="22"/>
          <w:szCs w:val="22"/>
        </w:rPr>
        <w:t xml:space="preserve">Q20.  What does data sovereignty mean for South African organisations using public cloud?</w:t>
      </w:r>
    </w:p>
    <w:p>
      <w:pPr>
        <w:spacing w:after="30" w:before="0"/>
        <w:ind w:left="400"/>
      </w:pPr>
      <w:r>
        <w:rPr>
          <w:rFonts w:ascii="Arial" w:cs="Arial" w:eastAsia="Arial" w:hAnsi="Arial"/>
          <w:color w:val="000000"/>
          <w:sz w:val="20"/>
          <w:szCs w:val="20"/>
        </w:rPr>
        <w:t xml:space="preserve">A) SA organisations must use only open-source cloud software</w:t>
      </w:r>
    </w:p>
    <w:p>
      <w:pPr>
        <w:spacing w:after="30" w:before="0"/>
        <w:ind w:left="400"/>
      </w:pPr>
      <w:r>
        <w:rPr>
          <w:rFonts w:ascii="Arial" w:cs="Arial" w:eastAsia="Arial" w:hAnsi="Arial"/>
          <w:color w:val="000000"/>
          <w:sz w:val="20"/>
          <w:szCs w:val="20"/>
        </w:rPr>
        <w:t xml:space="preserve">B) Data must be stored within SA borders to remain under South African legal jurisdiction</w:t>
      </w:r>
    </w:p>
    <w:p>
      <w:pPr>
        <w:spacing w:after="30" w:before="0"/>
        <w:ind w:left="400"/>
      </w:pPr>
      <w:r>
        <w:rPr>
          <w:rFonts w:ascii="Arial" w:cs="Arial" w:eastAsia="Arial" w:hAnsi="Arial"/>
          <w:color w:val="000000"/>
          <w:sz w:val="20"/>
          <w:szCs w:val="20"/>
        </w:rPr>
        <w:t xml:space="preserve">C) All data must be stored on-premises</w:t>
      </w:r>
    </w:p>
    <w:p>
      <w:pPr>
        <w:spacing w:after="30" w:before="0"/>
        <w:ind w:left="400"/>
      </w:pPr>
      <w:r>
        <w:rPr>
          <w:rFonts w:ascii="Arial" w:cs="Arial" w:eastAsia="Arial" w:hAnsi="Arial"/>
          <w:color w:val="000000"/>
          <w:sz w:val="20"/>
          <w:szCs w:val="20"/>
        </w:rPr>
        <w:t xml:space="preserve">D) Data must be encrypted using SA government certificates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5A6A7A"/>
          <w:sz w:val="18"/>
          <w:szCs w:val="18"/>
        </w:rPr>
        <w:t xml:space="preserve">(Lesson 2 — data sovereignty: POPIA and af-south-1 region selection)</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C7B93" w:sz="4" w:space="4"/>
      </w:pBdr>
      <w:spacing w:after="0" w:before="80"/>
      <w:jc w:val="center"/>
    </w:pPr>
    <w:r>
      <w:rPr>
        <w:rFonts w:ascii="Arial" w:cs="Arial" w:eastAsia="Arial" w:hAnsi="Arial"/>
        <w:color w:val="5A6A7A"/>
        <w:sz w:val="18"/>
        <w:szCs w:val="18"/>
      </w:rPr>
      <w:t xml:space="preserve">Ginashe Digital Academy  |  Cloud Launchpad  |  Module 3: Networking Fundamentals — Teaching &amp; LMS Materials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A0E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A0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2026-04-14T04:15:13.970Z</dcterms:created>
  <dcterms:modified xsi:type="dcterms:W3CDTF">2026-04-14T04:15:13.971Z</dcterms:modified>
</cp:coreProperties>
</file>

<file path=docProps/custom.xml><?xml version="1.0" encoding="utf-8"?>
<Properties xmlns="http://schemas.openxmlformats.org/officeDocument/2006/custom-properties" xmlns:vt="http://schemas.openxmlformats.org/officeDocument/2006/docPropsVTypes"/>
</file>