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520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0"/>
          <w:numId w:val="3"/>
        </w:numPr>
        <w:rPr>
          <w:lang w:val="en-US"/>
        </w:rPr>
      </w:pPr>
      <w:r>
        <w:rPr/>
        <w:t>Verb</w:t>
      </w:r>
    </w:p>
    <w:p>
      <w:pPr>
        <w:pStyle w:val="ListParagraph"/>
        <w:numPr>
          <w:ilvl w:val="1"/>
          <w:numId w:val="3"/>
        </w:numPr>
        <w:rPr>
          <w:lang w:val="en-US"/>
        </w:rPr>
      </w:pPr>
      <w:r>
        <w:rPr>
          <w:lang w:val="en-US"/>
        </w:rPr>
        <w:t xml:space="preserve">Tense </w:t>
      </w:r>
      <w:r>
        <w:rPr>
          <w:shd w:fill="FFFF00" w:val="clear"/>
          <w:lang w:val="en-US"/>
        </w:rPr>
        <w:t>(</w:t>
      </w:r>
      <w:r>
        <w:rPr>
          <w:shd w:fill="FFFF00" w:val="clear"/>
          <w:lang w:val="en-US"/>
        </w:rPr>
        <w:t>Past, present, future OR past/ non-past (Hundt et al. 2023: 95)</w:t>
      </w:r>
      <w:r>
        <w:rPr>
          <w:shd w:fill="FFFF00" w:val="clear"/>
          <w:lang w:val="en-US"/>
        </w:rPr>
        <w:t>)</w:t>
      </w:r>
    </w:p>
    <w:p>
      <w:pPr>
        <w:pStyle w:val="ListParagraph"/>
        <w:numPr>
          <w:ilvl w:val="1"/>
          <w:numId w:val="3"/>
        </w:numPr>
        <w:rPr>
          <w:lang w:val="en-US"/>
        </w:rPr>
      </w:pPr>
      <w:r>
        <w:rPr>
          <w:lang w:val="en-US"/>
        </w:rPr>
        <w:t>Aspect (simple, perfect, progressive) OR progressive/non-progressive</w:t>
      </w:r>
    </w:p>
    <w:p>
      <w:pPr>
        <w:pStyle w:val="ListParagraph"/>
        <w:numPr>
          <w:ilvl w:val="1"/>
          <w:numId w:val="3"/>
        </w:numPr>
        <w:rPr>
          <w:lang w:val="en-US"/>
        </w:rPr>
      </w:pPr>
      <w:r>
        <w:rPr>
          <w:shd w:fill="FFFF00" w:val="clear"/>
          <w:lang w:val="en-US"/>
        </w:rPr>
        <w:t>Modal verb construction? (no/yes)</w:t>
      </w:r>
    </w:p>
    <w:p>
      <w:pPr>
        <w:pStyle w:val="ListParagraph"/>
        <w:numPr>
          <w:ilvl w:val="1"/>
          <w:numId w:val="3"/>
        </w:numPr>
        <w:rPr>
          <w:lang w:val="en-US"/>
        </w:rPr>
      </w:pPr>
      <w:r>
        <w:rPr>
          <w:lang w:val="en-US"/>
        </w:rPr>
        <w:t>Main verb semantic group (clusters): (e.g. dynamic/stative, cognition, movement, perception, telic/atelic…)</w:t>
      </w:r>
    </w:p>
    <w:p>
      <w:pPr>
        <w:pStyle w:val="ListParagraph"/>
        <w:numPr>
          <w:ilvl w:val="1"/>
          <w:numId w:val="3"/>
        </w:numPr>
        <w:rPr>
          <w:lang w:val="en-US"/>
        </w:rPr>
      </w:pPr>
      <w:r>
        <w:rPr>
          <w:lang w:val="en-US"/>
        </w:rPr>
        <w:t>Adversativity of the verb (non-adversative/adversative) or (positive/ neutral/ negative)</w:t>
      </w:r>
    </w:p>
    <w:p>
      <w:pPr>
        <w:pStyle w:val="ListParagraph"/>
        <w:numPr>
          <w:ilvl w:val="0"/>
          <w:numId w:val="3"/>
        </w:numPr>
        <w:rPr>
          <w:lang w:val="en-US"/>
        </w:rPr>
      </w:pPr>
      <w:r>
        <w:rPr>
          <w:lang w:val="en-US"/>
        </w:rPr>
        <w:t>Negation (present/absent) (if enough occurrences for negated constructions in the data)</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Animacy of subject and gender of the subject</w:t>
      </w:r>
    </w:p>
    <w:p>
      <w:pPr>
        <w:pStyle w:val="ListParagraph"/>
        <w:numPr>
          <w:ilvl w:val="1"/>
          <w:numId w:val="3"/>
        </w:numPr>
        <w:rPr>
          <w:lang w:val="en-US"/>
        </w:rPr>
      </w:pPr>
      <w:r>
        <w:rP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FF"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xml:space="preserve"> </w:t>
      </w:r>
      <w:r>
        <w:rPr>
          <w:rStyle w:val="Emphasis"/>
          <w:color w:val="000000"/>
          <w:lang w:val="en-US"/>
        </w:rPr>
        <w:t>se faire</w:t>
      </w:r>
      <w:r>
        <w:rPr>
          <w:rStyle w:val="apple-converted-space"/>
          <w:color w:val="000000"/>
          <w:lang w:val="en-US"/>
        </w:rPr>
        <w:t xml:space="preserve"> </w:t>
      </w:r>
      <w:r>
        <w:rPr>
          <w:color w:val="000000"/>
          <w:lang w:val="en-US"/>
        </w:rPr>
        <w:t>passives</w:t>
      </w:r>
      <w:r>
        <w:rPr>
          <w:rStyle w:val="apple-converted-space"/>
          <w:color w:val="000000"/>
          <w:lang w:val="en-US"/>
        </w:rPr>
        <w:t xml:space="preserve"> </w:t>
      </w:r>
      <w:r>
        <w:rPr>
          <w:rStyle w:val="Emphasis"/>
          <w:i w:val="false"/>
          <w:iCs w:val="false"/>
          <w:color w:val="000000"/>
          <w:lang w:val="en-US"/>
        </w:rPr>
        <w:t>when</w:t>
      </w:r>
      <w:r>
        <w:rPr>
          <w:rStyle w:val="apple-converted-space"/>
          <w:i/>
          <w:iCs/>
          <w:color w:val="000000"/>
          <w:lang w:val="en-US"/>
        </w:rPr>
        <w:t xml:space="preserve">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Gender (mixed/unknown/masculine/feminine): </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rPr>
      </w:pPr>
      <w:r>
        <w:rPr>
          <w:shd w:fill="FFFF00" w:val="clear"/>
          <w:lang w:val="en-US"/>
        </w:rPr>
        <w:t>TA</w:t>
      </w:r>
    </w:p>
    <w:p>
      <w:pPr>
        <w:pStyle w:val="ListParagraph"/>
        <w:numPr>
          <w:ilvl w:val="1"/>
          <w:numId w:val="4"/>
        </w:numPr>
        <w:rPr>
          <w:shd w:fill="FFFF00" w:val="clear"/>
          <w:lang w:val="en-US"/>
        </w:rPr>
      </w:pPr>
      <w:r>
        <w:rPr>
          <w:shd w:fill="FFFF00" w:val="clear"/>
          <w:lang w:val="en-US"/>
        </w:rPr>
        <w:t>Tense: (Past, present, future OR past/ non-past):</w:t>
      </w:r>
    </w:p>
    <w:p>
      <w:pPr>
        <w:pStyle w:val="ListParagraph"/>
        <w:numPr>
          <w:ilvl w:val="1"/>
          <w:numId w:val="4"/>
        </w:numPr>
        <w:rPr>
          <w:shd w:fill="FFFF00" w:val="clear"/>
          <w:lang w:val="en-US"/>
        </w:rPr>
      </w:pPr>
      <w:r>
        <w:rPr>
          <w:shd w:fill="FFFF00" w:val="clear"/>
          <w:lang w:val="en-US"/>
        </w:rPr>
        <w:t>Aspect (progressive/non-progressive): If instances of one of the categories turn out to be rare, the factor will be removed to avoid data sparsity issues. If, after exploratory analysis, the distinction between simple and present turns out to be important, these will be included as additional levels.</w:t>
      </w:r>
    </w:p>
    <w:p>
      <w:pPr>
        <w:pStyle w:val="ListParagraph"/>
        <w:ind w:left="2160"/>
        <w:rPr>
          <w:shd w:fill="FFFF00" w:val="clear"/>
          <w:lang w:val="en-US"/>
        </w:rPr>
      </w:pPr>
      <w:r>
        <w:rPr>
          <w:shd w:fill="FFFF00" w:val="clear"/>
          <w:lang w:val="en-US"/>
        </w:rPr>
        <w:t xml:space="preserve">OR simple, perfect, progressive: </w:t>
      </w:r>
      <w:r>
        <w:rPr>
          <w:color w:val="000000"/>
          <w:lang w:val="en-US"/>
        </w:rPr>
        <w:t>If there is insufficient data for the “simple” or the “perfect” category, we will collapse them into a broader</w:t>
      </w:r>
      <w:r>
        <w:rPr>
          <w:rStyle w:val="apple-converted-space"/>
          <w:color w:val="000000"/>
          <w:lang w:val="en-US"/>
        </w:rPr>
        <w:t> </w:t>
      </w:r>
      <w:r>
        <w:rPr>
          <w:rStyle w:val="Strong"/>
          <w:b w:val="false"/>
          <w:bCs w:val="false"/>
          <w:color w:val="000000"/>
          <w:lang w:val="en-US"/>
        </w:rPr>
        <w:t>“non-progressive”</w:t>
      </w:r>
      <w:r>
        <w:rPr>
          <w:rStyle w:val="apple-converted-space"/>
          <w:color w:val="000000"/>
          <w:lang w:val="en-US"/>
        </w:rPr>
        <w:t> </w:t>
      </w:r>
      <w:r>
        <w:rPr>
          <w:color w:val="000000"/>
          <w:lang w:val="en-US"/>
        </w:rPr>
        <w:t>category. If instances of the</w:t>
      </w:r>
      <w:r>
        <w:rPr>
          <w:rStyle w:val="apple-converted-space"/>
          <w:color w:val="000000"/>
          <w:lang w:val="en-US"/>
        </w:rPr>
        <w:t> </w:t>
      </w:r>
      <w:r>
        <w:rPr>
          <w:rStyle w:val="Strong"/>
          <w:b w:val="false"/>
          <w:bCs w:val="false"/>
          <w:color w:val="000000"/>
          <w:lang w:val="en-US"/>
        </w:rPr>
        <w:t>progressive</w:t>
      </w:r>
      <w:r>
        <w:rPr>
          <w:rStyle w:val="apple-converted-space"/>
          <w:b/>
          <w:bCs/>
          <w:color w:val="000000"/>
          <w:lang w:val="en-US"/>
        </w:rPr>
        <w:t> </w:t>
      </w:r>
      <w:r>
        <w:rPr>
          <w:color w:val="000000"/>
          <w:lang w:val="en-US"/>
        </w:rPr>
        <w:t>turn out to be too rare for meaningful analysis (e.g., fewer than 5–10 cases), we will exclude them from the model.</w:t>
      </w:r>
    </w:p>
    <w:p>
      <w:pPr>
        <w:pStyle w:val="ListParagraph"/>
        <w:numPr>
          <w:ilvl w:val="0"/>
          <w:numId w:val="4"/>
        </w:numPr>
        <w:rPr>
          <w:shd w:fill="FFFF00" w:val="clear"/>
          <w:lang w:val="en-US"/>
        </w:rPr>
      </w:pPr>
      <w:r>
        <w:rPr>
          <w:shd w:fill="FFFF00" w:val="clear"/>
          <w:lang w:val="en-US"/>
        </w:rPr>
        <w:t>Modal verb construction (no/yes):</w:t>
      </w:r>
    </w:p>
    <w:p>
      <w:pPr>
        <w:pStyle w:val="ListParagraph"/>
        <w:numPr>
          <w:ilvl w:val="0"/>
          <w:numId w:val="4"/>
        </w:numPr>
        <w:rPr>
          <w:shd w:fill="FFFF00" w:val="clear"/>
          <w:lang w:val="en-US"/>
        </w:rPr>
      </w:pPr>
      <w:r>
        <w:rPr>
          <w:shd w:fill="FFFF00" w:val="clear"/>
          <w:lang w:val="en-US"/>
        </w:rPr>
        <w:t xml:space="preserve">Main verb semantic group (clusters): </w:t>
      </w:r>
      <w:r>
        <w:rPr>
          <w:color w:val="000000"/>
          <w:lang w:val="en-US"/>
        </w:rPr>
        <w:t>In case of very low frequent occurrences of one cluster, it will be merged with another semantically similar cluster based on theoretical or statistical similarity. If no appropriate match is found, the cluster will be dropped from the analysis to avoid model distortion.</w:t>
      </w:r>
    </w:p>
    <w:p>
      <w:pPr>
        <w:pStyle w:val="ListParagraph"/>
        <w:numPr>
          <w:ilvl w:val="0"/>
          <w:numId w:val="4"/>
        </w:numPr>
        <w:rPr>
          <w:shd w:fill="FFFF00" w:val="clear"/>
          <w:lang w:val="en-US"/>
        </w:rPr>
      </w:pPr>
      <w:r>
        <w:rPr>
          <w:shd w:fill="FFFF00" w:val="clear"/>
          <w:lang w:val="en-US"/>
        </w:rPr>
        <w:t>Adversativity of the verb (non-adversative/adversative) or (positive/ neutral/ negative): If there is insufficient data for the the “positive” or the “neutral” category, we will collapse them into a “non-adversative” category.</w:t>
      </w:r>
    </w:p>
    <w:p>
      <w:pPr>
        <w:pStyle w:val="ListParagraph"/>
        <w:numPr>
          <w:ilvl w:val="0"/>
          <w:numId w:val="4"/>
        </w:numPr>
        <w:rPr>
          <w:shd w:fill="FFFF00" w:val="clear"/>
          <w:lang w:val="en-US"/>
        </w:rPr>
      </w:pPr>
      <w:r>
        <w:rPr>
          <w:shd w:fill="FFFF00" w:val="clear"/>
          <w:lang w:val="en-US"/>
        </w:rPr>
        <w:t>Negation (present/absent) (if enough occurrences for negated constructions in the data):</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w:t>
      </w:r>
      <w:r>
        <w:rPr>
          <w:lang w:val="en-US"/>
        </w:rPr>
        <w:t>07</w:t>
      </w:r>
      <w:r>
        <w:rPr>
          <w:lang w:val="en-US"/>
        </w:rPr>
        <w:t xml:space="preserve">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w:t>
      </w:r>
      <w:r>
        <w:rPr>
          <w:lang w:val="en-US"/>
        </w:rPr>
        <w:t>07</w:t>
      </w:r>
      <w:r>
        <w:rPr>
          <w:lang w:val="en-US"/>
        </w:rPr>
        <w:t>).</w:t>
      </w:r>
    </w:p>
    <w:p>
      <w:pPr>
        <w:pStyle w:val="ListParagraph"/>
        <w:rPr>
          <w:lang w:val="en-US"/>
        </w:rPr>
      </w:pPr>
      <w:r>
        <w:rPr>
          <w:lang w:val="en-US"/>
        </w:rPr>
        <w:t>Both of us will annotate all constructions manually for features listed in 4). The Inter-Annotator-Agreement will be calculated.</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name w:val="Internet Link3"/>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LibreOffice/24.2.6.2$MacOSX_X86_64 LibreOffice_project/ef66aa7e36a1bb8e65bfbc63aba53045a14d0871</Application>
  <AppVersion>15.0000</AppVersion>
  <Pages>4</Pages>
  <Words>1553</Words>
  <Characters>8750</Characters>
  <CharactersWithSpaces>10212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2025-03-09T13:50:53Z</dcterms:modified>
  <cp:revision>600</cp:revision>
  <dc:subject/>
  <dc:title/>
</cp:coreProperties>
</file>

<file path=docProps/custom.xml><?xml version="1.0" encoding="utf-8"?>
<Properties xmlns="http://schemas.openxmlformats.org/officeDocument/2006/custom-properties" xmlns:vt="http://schemas.openxmlformats.org/officeDocument/2006/docPropsVTypes"/>
</file>