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5493D" w14:textId="77777777" w:rsidR="00046AFE" w:rsidRDefault="00000000">
      <w:proofErr w:type="spellStart"/>
      <w:r>
        <w:t>Preregistration</w:t>
      </w:r>
      <w:proofErr w:type="spellEnd"/>
      <w:r>
        <w:t>:</w:t>
      </w:r>
    </w:p>
    <w:p w14:paraId="122794E9" w14:textId="77777777" w:rsidR="00046AFE" w:rsidRDefault="00046AFE"/>
    <w:p w14:paraId="138869C4" w14:textId="77777777" w:rsidR="00046AFE" w:rsidRDefault="00000000">
      <w:pPr>
        <w:pStyle w:val="Listenabsatz"/>
        <w:numPr>
          <w:ilvl w:val="0"/>
          <w:numId w:val="1"/>
        </w:numPr>
        <w:rPr>
          <w:lang w:val="en-US"/>
        </w:rPr>
      </w:pPr>
      <w:r>
        <w:rPr>
          <w:lang w:val="en-US"/>
        </w:rPr>
        <w:t>Have any data been collected for this study already?</w:t>
      </w:r>
    </w:p>
    <w:p w14:paraId="734E43BD" w14:textId="77777777" w:rsidR="00046AFE" w:rsidRDefault="00000000">
      <w:pPr>
        <w:pStyle w:val="Listenabsatz"/>
        <w:rPr>
          <w:lang w:val="en-US"/>
        </w:rPr>
      </w:pPr>
      <w:r>
        <w:rPr>
          <w:lang w:val="en-US"/>
        </w:rPr>
        <w:br/>
        <w:t xml:space="preserve">We will use the French </w:t>
      </w:r>
      <w:proofErr w:type="spellStart"/>
      <w:r>
        <w:rPr>
          <w:lang w:val="en-US"/>
        </w:rPr>
        <w:t>ParlaMint</w:t>
      </w:r>
      <w:proofErr w:type="spellEnd"/>
      <w:r>
        <w:rPr>
          <w:lang w:val="en-US"/>
        </w:rPr>
        <w:t xml:space="preserve"> 2.0 corpus and extract our sample from Sketch Engine with a semi-automatic approach (CQL and manual filtering). We have already extracted a sample of all 1,193 "se faire" constructions in the corpus found via the following CQL expression: </w:t>
      </w:r>
    </w:p>
    <w:p w14:paraId="1C89AB10" w14:textId="77777777" w:rsidR="00046AFE" w:rsidRDefault="00046AFE">
      <w:pPr>
        <w:pStyle w:val="Listenabsatz"/>
        <w:rPr>
          <w:lang w:val="en-US"/>
        </w:rPr>
      </w:pPr>
    </w:p>
    <w:p w14:paraId="687452F6" w14:textId="77777777" w:rsidR="00046AFE" w:rsidRDefault="00000000">
      <w:pPr>
        <w:pStyle w:val="Listenabsatz"/>
        <w:rPr>
          <w:lang w:val="en-US"/>
        </w:rPr>
      </w:pPr>
      <w:r>
        <w:rPr>
          <w:lang w:val="en-US"/>
        </w:rPr>
        <w:t>([lemma="se"] [lemma="faire"] []{0,3} [tag="V.N.*"] | [lemma="je"] []{0,3} [lemma="me"] [lemma="faire"] []{0,3} [tag="V.N.*"] | [lemma="</w:t>
      </w:r>
      <w:proofErr w:type="spellStart"/>
      <w:r>
        <w:rPr>
          <w:lang w:val="en-US"/>
        </w:rPr>
        <w:t>tu</w:t>
      </w:r>
      <w:proofErr w:type="spellEnd"/>
      <w:r>
        <w:rPr>
          <w:lang w:val="en-US"/>
        </w:rPr>
        <w:t>"] []{0,3} [lemma="</w:t>
      </w:r>
      <w:proofErr w:type="spellStart"/>
      <w:r>
        <w:rPr>
          <w:lang w:val="en-US"/>
        </w:rPr>
        <w:t>te</w:t>
      </w:r>
      <w:proofErr w:type="spellEnd"/>
      <w:r>
        <w:rPr>
          <w:lang w:val="en-US"/>
        </w:rPr>
        <w:t>"] [lemma="faire"] []{0,3} [tag="V.N.*"] | [lemma="</w:t>
      </w:r>
      <w:proofErr w:type="spellStart"/>
      <w:r>
        <w:rPr>
          <w:lang w:val="en-US"/>
        </w:rPr>
        <w:t>vous</w:t>
      </w:r>
      <w:proofErr w:type="spellEnd"/>
      <w:r>
        <w:rPr>
          <w:lang w:val="en-US"/>
        </w:rPr>
        <w:t>"] [tag!="Fc"]{0,3} [lemma="</w:t>
      </w:r>
      <w:proofErr w:type="spellStart"/>
      <w:r>
        <w:rPr>
          <w:lang w:val="en-US"/>
        </w:rPr>
        <w:t>vous</w:t>
      </w:r>
      <w:proofErr w:type="spellEnd"/>
      <w:r>
        <w:rPr>
          <w:lang w:val="en-US"/>
        </w:rPr>
        <w:t>"] [lemma="faire"] []{0,3} [tag="V.N.*"] | [lemma="nous"] [tag!="Fc"]{0,3} [lemma="nous"] [lemma="faire"] []{0,3} [tag="V.N.*"])</w:t>
      </w:r>
    </w:p>
    <w:p w14:paraId="519F9284" w14:textId="77777777" w:rsidR="00046AFE" w:rsidRDefault="00046AFE">
      <w:pPr>
        <w:pStyle w:val="Listenabsatz"/>
        <w:rPr>
          <w:lang w:val="en-US"/>
        </w:rPr>
      </w:pPr>
    </w:p>
    <w:p w14:paraId="71C4A20C" w14:textId="57C50CF3" w:rsidR="00046AFE" w:rsidRDefault="00000000">
      <w:pPr>
        <w:pStyle w:val="Listenabsatz"/>
        <w:rPr>
          <w:shd w:val="clear" w:color="auto" w:fill="FFFF00"/>
          <w:lang w:val="en-US"/>
        </w:rPr>
      </w:pPr>
      <w:r>
        <w:rPr>
          <w:lang w:val="en-US"/>
        </w:rPr>
        <w:t>We have also already manually filtered the extracted constructions. After excluding all constructions that are not “</w:t>
      </w:r>
      <w:r>
        <w:rPr>
          <w:rFonts w:eastAsia="Times New Roman" w:cs="Times New Roman"/>
          <w:color w:val="000000"/>
          <w:kern w:val="0"/>
          <w:lang w:val="en-US" w:eastAsia="de-DE"/>
          <w14:ligatures w14:val="none"/>
        </w:rPr>
        <w:t>se faire” + Inf constructions</w:t>
      </w:r>
      <w:r>
        <w:rPr>
          <w:lang w:val="en-US"/>
        </w:rPr>
        <w:t xml:space="preserve"> and constructions that do not meet our criteria (see 3)), our sample comprises 520 occur</w:t>
      </w:r>
      <w:r w:rsidR="00A03620">
        <w:rPr>
          <w:lang w:val="en-US"/>
        </w:rPr>
        <w:t>r</w:t>
      </w:r>
      <w:r>
        <w:rPr>
          <w:lang w:val="en-US"/>
        </w:rPr>
        <w:t>ences.</w:t>
      </w:r>
    </w:p>
    <w:p w14:paraId="1F89AD3C" w14:textId="77777777" w:rsidR="00046AFE" w:rsidRDefault="00046AFE">
      <w:pPr>
        <w:pStyle w:val="Listenabsatz"/>
        <w:rPr>
          <w:shd w:val="clear" w:color="auto" w:fill="FFFF00"/>
          <w:lang w:val="en-US"/>
        </w:rPr>
      </w:pPr>
    </w:p>
    <w:p w14:paraId="7FC78879" w14:textId="77777777" w:rsidR="00046AFE" w:rsidRDefault="00000000">
      <w:pPr>
        <w:pStyle w:val="Listenabsatz"/>
        <w:numPr>
          <w:ilvl w:val="0"/>
          <w:numId w:val="1"/>
        </w:numPr>
        <w:rPr>
          <w:lang w:val="en-US"/>
        </w:rPr>
      </w:pPr>
      <w:r>
        <w:rPr>
          <w:lang w:val="en-US"/>
        </w:rPr>
        <w:t>What’s the main question being asked or hypothesis being tested in this study?</w:t>
      </w:r>
    </w:p>
    <w:p w14:paraId="24CB7435" w14:textId="77777777" w:rsidR="00046AFE" w:rsidRDefault="00046AFE">
      <w:pPr>
        <w:pStyle w:val="Listenabsatz"/>
        <w:rPr>
          <w:lang w:val="en-US"/>
        </w:rPr>
      </w:pPr>
    </w:p>
    <w:p w14:paraId="2C35DE76" w14:textId="77777777" w:rsidR="00046AFE" w:rsidRDefault="00000000">
      <w:pPr>
        <w:pStyle w:val="Listenabsatz"/>
        <w:rPr>
          <w:lang w:val="en-US"/>
        </w:rPr>
      </w:pPr>
      <w:r>
        <w:rPr>
          <w:lang w:val="en-US"/>
        </w:rPr>
        <w:t>What factors influence the “se faire” vs. “</w:t>
      </w:r>
      <w:proofErr w:type="spellStart"/>
      <w:r>
        <w:rPr>
          <w:lang w:val="en-US"/>
        </w:rPr>
        <w:t>être</w:t>
      </w:r>
      <w:proofErr w:type="spellEnd"/>
      <w:r>
        <w:rPr>
          <w:lang w:val="en-US"/>
        </w:rPr>
        <w:t>” passive alternation in spoken French (specifically: parliamentary debates)? In other words: what factors influence speakers’ choice between the “se faire” and the “</w:t>
      </w:r>
      <w:proofErr w:type="spellStart"/>
      <w:r>
        <w:rPr>
          <w:lang w:val="en-US"/>
        </w:rPr>
        <w:t>être</w:t>
      </w:r>
      <w:proofErr w:type="spellEnd"/>
      <w:r>
        <w:rPr>
          <w:lang w:val="en-US"/>
        </w:rPr>
        <w:t>” passive construction? We operationalize this as the probability that the “se faire” passive construction is used.</w:t>
      </w:r>
    </w:p>
    <w:p w14:paraId="29A41A1A" w14:textId="77777777" w:rsidR="00046AFE" w:rsidRDefault="00046AFE">
      <w:pPr>
        <w:pStyle w:val="Listenabsatz"/>
        <w:ind w:left="1440"/>
        <w:rPr>
          <w:lang w:val="en-US"/>
        </w:rPr>
      </w:pPr>
    </w:p>
    <w:p w14:paraId="178A2AFE" w14:textId="77777777" w:rsidR="00046AFE" w:rsidRDefault="00000000">
      <w:pPr>
        <w:pStyle w:val="Listenabsatz"/>
        <w:numPr>
          <w:ilvl w:val="0"/>
          <w:numId w:val="1"/>
        </w:numPr>
        <w:rPr>
          <w:lang w:val="en-US"/>
        </w:rPr>
      </w:pPr>
      <w:r>
        <w:rPr>
          <w:lang w:val="en-US"/>
        </w:rPr>
        <w:t>Describe the key dependent variable(s) specifying how they will be measured.</w:t>
      </w:r>
    </w:p>
    <w:p w14:paraId="2AA01A0E" w14:textId="77777777" w:rsidR="00046AFE" w:rsidRDefault="00046AFE">
      <w:pPr>
        <w:pStyle w:val="Listenabsatz"/>
        <w:rPr>
          <w:lang w:val="en-US"/>
        </w:rPr>
      </w:pPr>
    </w:p>
    <w:p w14:paraId="5B146560" w14:textId="77777777" w:rsidR="00046AFE" w:rsidRDefault="00000000">
      <w:pPr>
        <w:pStyle w:val="Listenabsatz"/>
        <w:rPr>
          <w:lang w:val="en-US"/>
        </w:rPr>
      </w:pPr>
      <w:r>
        <w:rPr>
          <w:lang w:val="en-US"/>
        </w:rPr>
        <w:t>The dependent variable is the type of passive construction (“se faire”</w:t>
      </w:r>
      <w:proofErr w:type="gramStart"/>
      <w:r>
        <w:rPr>
          <w:lang w:val="en-US"/>
        </w:rPr>
        <w:t>/“</w:t>
      </w:r>
      <w:proofErr w:type="spellStart"/>
      <w:proofErr w:type="gramEnd"/>
      <w:r>
        <w:rPr>
          <w:lang w:val="en-US"/>
        </w:rPr>
        <w:t>être</w:t>
      </w:r>
      <w:proofErr w:type="spellEnd"/>
      <w:r>
        <w:rPr>
          <w:lang w:val="en-US"/>
        </w:rPr>
        <w:t xml:space="preserve">”). </w:t>
      </w:r>
    </w:p>
    <w:p w14:paraId="3881E8FF" w14:textId="77777777" w:rsidR="00046AFE" w:rsidRDefault="00046AFE">
      <w:pPr>
        <w:pStyle w:val="Listenabsatz"/>
        <w:rPr>
          <w:lang w:val="en-US"/>
        </w:rPr>
      </w:pPr>
    </w:p>
    <w:p w14:paraId="6AD43F4C" w14:textId="77777777" w:rsidR="00046AFE" w:rsidRDefault="00000000">
      <w:pPr>
        <w:pStyle w:val="Listenabsatz"/>
        <w:rPr>
          <w:lang w:val="en-US"/>
        </w:rPr>
      </w:pPr>
      <w:r>
        <w:rPr>
          <w:lang w:val="en-US"/>
        </w:rPr>
        <w:t>We only included “se faire” constructions that have a passive (and not an exclusively causative) reading, i.e. constructions that can be paraphrased as “</w:t>
      </w:r>
      <w:proofErr w:type="spellStart"/>
      <w:r>
        <w:rPr>
          <w:lang w:val="en-US"/>
        </w:rPr>
        <w:t>être</w:t>
      </w:r>
      <w:proofErr w:type="spellEnd"/>
      <w:r>
        <w:rPr>
          <w:lang w:val="en-US"/>
        </w:rPr>
        <w:t>” passive without becoming ungrammatical or fundamentally altering their meaning. This is our main criterion. We have defined the following additional criteria, which follow from our main criterion:</w:t>
      </w:r>
    </w:p>
    <w:p w14:paraId="6B8D3D71" w14:textId="77777777" w:rsidR="00046AFE" w:rsidRDefault="00000000">
      <w:pPr>
        <w:pStyle w:val="Listenabsatz"/>
        <w:numPr>
          <w:ilvl w:val="0"/>
          <w:numId w:val="2"/>
        </w:numPr>
        <w:rPr>
          <w:lang w:val="en-US"/>
        </w:rPr>
      </w:pPr>
      <w:r>
        <w:rPr>
          <w:lang w:val="en-US"/>
        </w:rPr>
        <w:t>The verb is a transitive verb (t</w:t>
      </w:r>
      <w:r>
        <w:rPr>
          <w:rFonts w:eastAsia="Times New Roman" w:cs="Times New Roman"/>
          <w:color w:val="000000"/>
          <w:kern w:val="0"/>
          <w:lang w:val="en-US" w:eastAsia="de-DE"/>
          <w14:ligatures w14:val="none"/>
        </w:rPr>
        <w:t>he direct object of the active sentence is the subject of the passive sentence).</w:t>
      </w:r>
    </w:p>
    <w:p w14:paraId="247B1B67" w14:textId="77777777" w:rsidR="00046AFE" w:rsidRDefault="00000000">
      <w:pPr>
        <w:numPr>
          <w:ilvl w:val="0"/>
          <w:numId w:val="2"/>
        </w:numPr>
        <w:suppressAutoHyphens w:val="0"/>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The “se faire” construction is not a fixed idiomatic expression with a figurative meaning. We especially excluded constructions classified as "</w:t>
      </w:r>
      <w:proofErr w:type="spellStart"/>
      <w:r>
        <w:rPr>
          <w:rFonts w:eastAsia="Times New Roman" w:cs="Times New Roman"/>
          <w:color w:val="000000"/>
          <w:kern w:val="0"/>
          <w:lang w:val="en-US" w:eastAsia="de-DE"/>
          <w14:ligatures w14:val="none"/>
        </w:rPr>
        <w:t>idiomes</w:t>
      </w:r>
      <w:proofErr w:type="spellEnd"/>
      <w:r>
        <w:rPr>
          <w:rFonts w:eastAsia="Times New Roman" w:cs="Times New Roman"/>
          <w:color w:val="000000"/>
          <w:kern w:val="0"/>
          <w:lang w:val="en-US" w:eastAsia="de-DE"/>
          <w14:ligatures w14:val="none"/>
        </w:rPr>
        <w:t xml:space="preserve"> </w:t>
      </w:r>
      <w:proofErr w:type="spellStart"/>
      <w:r>
        <w:rPr>
          <w:rFonts w:eastAsia="Times New Roman" w:cs="Times New Roman"/>
          <w:color w:val="000000"/>
          <w:kern w:val="0"/>
          <w:lang w:val="en-US" w:eastAsia="de-DE"/>
          <w14:ligatures w14:val="none"/>
        </w:rPr>
        <w:t>lexicalisés</w:t>
      </w:r>
      <w:proofErr w:type="spellEnd"/>
      <w:r>
        <w:rPr>
          <w:rFonts w:eastAsia="Times New Roman" w:cs="Times New Roman"/>
          <w:color w:val="000000"/>
          <w:kern w:val="0"/>
          <w:lang w:val="en-US" w:eastAsia="de-DE"/>
          <w14:ligatures w14:val="none"/>
        </w:rPr>
        <w:t xml:space="preserve">" (lexicalized idioms) according to Raineri (2010: 163). These constructions neither carry a true causative nor passive meaning and cannot occur with a </w:t>
      </w:r>
      <w:proofErr w:type="spellStart"/>
      <w:r>
        <w:rPr>
          <w:rFonts w:eastAsia="Times New Roman" w:cs="Times New Roman"/>
          <w:color w:val="000000"/>
          <w:kern w:val="0"/>
          <w:lang w:val="en-US" w:eastAsia="de-DE"/>
          <w14:ligatures w14:val="none"/>
        </w:rPr>
        <w:t>complément</w:t>
      </w:r>
      <w:proofErr w:type="spellEnd"/>
      <w:r>
        <w:rPr>
          <w:rFonts w:eastAsia="Times New Roman" w:cs="Times New Roman"/>
          <w:color w:val="000000"/>
          <w:kern w:val="0"/>
          <w:lang w:val="en-US" w:eastAsia="de-DE"/>
          <w14:ligatures w14:val="none"/>
        </w:rPr>
        <w:t xml:space="preserve"> </w:t>
      </w:r>
      <w:proofErr w:type="spellStart"/>
      <w:r>
        <w:rPr>
          <w:rFonts w:eastAsia="Times New Roman" w:cs="Times New Roman"/>
          <w:color w:val="000000"/>
          <w:kern w:val="0"/>
          <w:lang w:val="en-US" w:eastAsia="de-DE"/>
          <w14:ligatures w14:val="none"/>
        </w:rPr>
        <w:t>d’agent</w:t>
      </w:r>
      <w:proofErr w:type="spellEnd"/>
      <w:r>
        <w:rPr>
          <w:rFonts w:eastAsia="Times New Roman" w:cs="Times New Roman"/>
          <w:color w:val="000000"/>
          <w:kern w:val="0"/>
          <w:lang w:val="en-US" w:eastAsia="de-DE"/>
          <w14:ligatures w14:val="none"/>
        </w:rPr>
        <w:t xml:space="preserve">: </w:t>
      </w:r>
      <w:r>
        <w:rPr>
          <w:rFonts w:eastAsia="Times New Roman" w:cs="Times New Roman"/>
          <w:i/>
          <w:iCs/>
          <w:color w:val="000000"/>
          <w:kern w:val="0"/>
          <w:lang w:val="en-US" w:eastAsia="de-DE"/>
          <w14:ligatures w14:val="none"/>
        </w:rPr>
        <w:t xml:space="preserve">se faire entendre, se faire </w:t>
      </w:r>
      <w:proofErr w:type="spellStart"/>
      <w:r>
        <w:rPr>
          <w:rFonts w:eastAsia="Times New Roman" w:cs="Times New Roman"/>
          <w:i/>
          <w:iCs/>
          <w:color w:val="000000"/>
          <w:kern w:val="0"/>
          <w:lang w:val="en-US" w:eastAsia="de-DE"/>
          <w14:ligatures w14:val="none"/>
        </w:rPr>
        <w:t>sentir</w:t>
      </w:r>
      <w:proofErr w:type="spellEnd"/>
      <w:r>
        <w:rPr>
          <w:rFonts w:eastAsia="Times New Roman" w:cs="Times New Roman"/>
          <w:i/>
          <w:iCs/>
          <w:color w:val="000000"/>
          <w:kern w:val="0"/>
          <w:lang w:val="en-US" w:eastAsia="de-DE"/>
          <w14:ligatures w14:val="none"/>
        </w:rPr>
        <w:t xml:space="preserve">, se faire </w:t>
      </w:r>
      <w:proofErr w:type="spellStart"/>
      <w:r>
        <w:rPr>
          <w:rFonts w:eastAsia="Times New Roman" w:cs="Times New Roman"/>
          <w:i/>
          <w:iCs/>
          <w:color w:val="000000"/>
          <w:kern w:val="0"/>
          <w:lang w:val="en-US" w:eastAsia="de-DE"/>
          <w14:ligatures w14:val="none"/>
        </w:rPr>
        <w:t>attendre</w:t>
      </w:r>
      <w:proofErr w:type="spellEnd"/>
      <w:r>
        <w:rPr>
          <w:rFonts w:eastAsia="Times New Roman" w:cs="Times New Roman"/>
          <w:i/>
          <w:iCs/>
          <w:color w:val="000000"/>
          <w:kern w:val="0"/>
          <w:lang w:val="en-US" w:eastAsia="de-DE"/>
          <w14:ligatures w14:val="none"/>
        </w:rPr>
        <w:t xml:space="preserve">, se faire </w:t>
      </w:r>
      <w:proofErr w:type="spellStart"/>
      <w:r>
        <w:rPr>
          <w:rFonts w:eastAsia="Times New Roman" w:cs="Times New Roman"/>
          <w:i/>
          <w:iCs/>
          <w:color w:val="000000"/>
          <w:kern w:val="0"/>
          <w:lang w:val="en-US" w:eastAsia="de-DE"/>
          <w14:ligatures w14:val="none"/>
        </w:rPr>
        <w:t>désirer</w:t>
      </w:r>
      <w:proofErr w:type="spellEnd"/>
      <w:r>
        <w:rPr>
          <w:rFonts w:eastAsia="Times New Roman" w:cs="Times New Roman"/>
          <w:i/>
          <w:iCs/>
          <w:color w:val="000000"/>
          <w:kern w:val="0"/>
          <w:lang w:val="en-US" w:eastAsia="de-DE"/>
          <w14:ligatures w14:val="none"/>
        </w:rPr>
        <w:t xml:space="preserve"> </w:t>
      </w:r>
      <w:r>
        <w:rPr>
          <w:rFonts w:eastAsia="Times New Roman" w:cs="Times New Roman"/>
          <w:color w:val="000000"/>
          <w:kern w:val="0"/>
          <w:lang w:val="en-US" w:eastAsia="de-DE"/>
          <w14:ligatures w14:val="none"/>
        </w:rPr>
        <w:t>(Raineri 2010: 164).</w:t>
      </w:r>
    </w:p>
    <w:p w14:paraId="21D701EE" w14:textId="77777777" w:rsidR="00046AFE" w:rsidRDefault="00000000">
      <w:pPr>
        <w:pStyle w:val="Listenabsatz"/>
        <w:numPr>
          <w:ilvl w:val="0"/>
          <w:numId w:val="2"/>
        </w:numPr>
        <w:rPr>
          <w:lang w:val="en-US"/>
        </w:rPr>
      </w:pPr>
      <w:r>
        <w:rPr>
          <w:lang w:val="en-US"/>
        </w:rPr>
        <w:t>We exclude “</w:t>
      </w:r>
      <w:proofErr w:type="spellStart"/>
      <w:r>
        <w:rPr>
          <w:lang w:val="en-US"/>
        </w:rPr>
        <w:t>être</w:t>
      </w:r>
      <w:proofErr w:type="spellEnd"/>
      <w:r>
        <w:rPr>
          <w:lang w:val="en-US"/>
        </w:rPr>
        <w:t xml:space="preserve">” constructions/paraphrases that are essentially adjectival constructions (e.g. </w:t>
      </w:r>
      <w:proofErr w:type="spellStart"/>
      <w:r>
        <w:rPr>
          <w:i/>
          <w:iCs/>
          <w:lang w:val="en-US"/>
        </w:rPr>
        <w:t>elle</w:t>
      </w:r>
      <w:proofErr w:type="spellEnd"/>
      <w:r>
        <w:rPr>
          <w:i/>
          <w:iCs/>
          <w:lang w:val="en-US"/>
        </w:rPr>
        <w:t xml:space="preserve"> </w:t>
      </w:r>
      <w:proofErr w:type="spellStart"/>
      <w:r>
        <w:rPr>
          <w:i/>
          <w:iCs/>
          <w:lang w:val="en-US"/>
        </w:rPr>
        <w:t>est</w:t>
      </w:r>
      <w:proofErr w:type="spellEnd"/>
      <w:r>
        <w:rPr>
          <w:i/>
          <w:iCs/>
          <w:lang w:val="en-US"/>
        </w:rPr>
        <w:t xml:space="preserve"> </w:t>
      </w:r>
      <w:proofErr w:type="spellStart"/>
      <w:r>
        <w:rPr>
          <w:i/>
          <w:iCs/>
          <w:lang w:val="en-US"/>
        </w:rPr>
        <w:t>connu</w:t>
      </w:r>
      <w:proofErr w:type="spellEnd"/>
      <w:r>
        <w:rPr>
          <w:lang w:val="en-US"/>
        </w:rPr>
        <w:t>).</w:t>
      </w:r>
    </w:p>
    <w:p w14:paraId="5071D430" w14:textId="77777777" w:rsidR="00046AFE" w:rsidRDefault="00046AFE">
      <w:pPr>
        <w:pStyle w:val="Listenabsatz"/>
        <w:rPr>
          <w:lang w:val="en-US"/>
        </w:rPr>
      </w:pPr>
    </w:p>
    <w:p w14:paraId="39E60F47" w14:textId="77777777" w:rsidR="00046AFE" w:rsidRDefault="00000000">
      <w:pPr>
        <w:pStyle w:val="Textkrper"/>
        <w:rPr>
          <w:lang w:val="en-US"/>
        </w:rPr>
      </w:pPr>
      <w:r>
        <w:rPr>
          <w:lang w:val="en-US"/>
        </w:rPr>
        <w:t xml:space="preserve">To ensure consistency and practicality, we decided to include or exclude verbs </w:t>
      </w:r>
      <w:proofErr w:type="gramStart"/>
      <w:r>
        <w:rPr>
          <w:lang w:val="en-US"/>
        </w:rPr>
        <w:t>on the basis of</w:t>
      </w:r>
      <w:proofErr w:type="gramEnd"/>
      <w:r>
        <w:rPr>
          <w:lang w:val="en-US"/>
        </w:rPr>
        <w:t xml:space="preserve"> their lemma, rather than on individual occurrences. After manually evaluating all occurrences, the lemmas that we excluded from our sample are: “entendre”, “</w:t>
      </w:r>
      <w:proofErr w:type="spellStart"/>
      <w:r>
        <w:rPr>
          <w:lang w:val="en-US"/>
        </w:rPr>
        <w:t>sentir</w:t>
      </w:r>
      <w:proofErr w:type="spellEnd"/>
      <w:r>
        <w:rPr>
          <w:lang w:val="en-US"/>
        </w:rPr>
        <w:t>”, “</w:t>
      </w:r>
      <w:proofErr w:type="spellStart"/>
      <w:r>
        <w:rPr>
          <w:lang w:val="en-US"/>
        </w:rPr>
        <w:t>ressentir</w:t>
      </w:r>
      <w:proofErr w:type="spellEnd"/>
      <w:r>
        <w:rPr>
          <w:lang w:val="en-US"/>
        </w:rPr>
        <w:t>”, “</w:t>
      </w:r>
      <w:proofErr w:type="spellStart"/>
      <w:r>
        <w:rPr>
          <w:lang w:val="en-US"/>
        </w:rPr>
        <w:t>attendre</w:t>
      </w:r>
      <w:proofErr w:type="spellEnd"/>
      <w:r>
        <w:rPr>
          <w:lang w:val="en-US"/>
        </w:rPr>
        <w:t>”, “</w:t>
      </w:r>
      <w:proofErr w:type="spellStart"/>
      <w:r>
        <w:rPr>
          <w:lang w:val="en-US"/>
        </w:rPr>
        <w:t>désirer</w:t>
      </w:r>
      <w:proofErr w:type="spellEnd"/>
      <w:r>
        <w:rPr>
          <w:lang w:val="en-US"/>
        </w:rPr>
        <w:t>”, “</w:t>
      </w:r>
      <w:proofErr w:type="spellStart"/>
      <w:r>
        <w:rPr>
          <w:lang w:val="en-US"/>
        </w:rPr>
        <w:t>voir</w:t>
      </w:r>
      <w:proofErr w:type="spellEnd"/>
      <w:r>
        <w:rPr>
          <w:lang w:val="en-US"/>
        </w:rPr>
        <w:t>”, “</w:t>
      </w:r>
      <w:proofErr w:type="spellStart"/>
      <w:r>
        <w:rPr>
          <w:lang w:val="en-US"/>
        </w:rPr>
        <w:t>connaître</w:t>
      </w:r>
      <w:proofErr w:type="spellEnd"/>
      <w:r>
        <w:rPr>
          <w:lang w:val="en-US"/>
        </w:rPr>
        <w:t>”, “passer (pour)”, “</w:t>
      </w:r>
      <w:proofErr w:type="spellStart"/>
      <w:r>
        <w:rPr>
          <w:lang w:val="en-US"/>
        </w:rPr>
        <w:t>mousser</w:t>
      </w:r>
      <w:proofErr w:type="spellEnd"/>
      <w:r>
        <w:rPr>
          <w:lang w:val="en-US"/>
        </w:rPr>
        <w:t>”</w:t>
      </w:r>
    </w:p>
    <w:p w14:paraId="6DB6F69E" w14:textId="77777777" w:rsidR="00046AFE" w:rsidRPr="00A03620" w:rsidRDefault="00000000">
      <w:pPr>
        <w:pStyle w:val="Textkrper"/>
        <w:rPr>
          <w:lang w:val="en-US"/>
        </w:rPr>
      </w:pPr>
      <w:r>
        <w:rPr>
          <w:lang w:val="en-US"/>
        </w:rPr>
        <w:t>We also exclude imperative constructions because of their rarity in the passive and because of the semantic contradiction (the passive focuses on the undergoer of an action, while the imperative demands an action). We expect that imperatives are likely to be unevenly distributed, which may lead to statistical distortions.</w:t>
      </w:r>
    </w:p>
    <w:p w14:paraId="1F1FFFFD" w14:textId="77777777" w:rsidR="00046AFE" w:rsidRDefault="00000000">
      <w:pPr>
        <w:pStyle w:val="Listenabsatz"/>
        <w:numPr>
          <w:ilvl w:val="0"/>
          <w:numId w:val="1"/>
        </w:numPr>
        <w:rPr>
          <w:lang w:val="en-US"/>
        </w:rPr>
      </w:pPr>
      <w:r>
        <w:rPr>
          <w:lang w:val="en-US"/>
        </w:rPr>
        <w:t>How many and which conditions will participants be assigned to?</w:t>
      </w:r>
    </w:p>
    <w:p w14:paraId="29AC58AA" w14:textId="77777777" w:rsidR="00046AFE" w:rsidRDefault="00046AFE">
      <w:pPr>
        <w:pStyle w:val="Listenabsatz"/>
        <w:rPr>
          <w:lang w:val="en-US"/>
        </w:rPr>
      </w:pPr>
    </w:p>
    <w:p w14:paraId="53D23DBC" w14:textId="77777777" w:rsidR="00046AFE" w:rsidRDefault="00000000">
      <w:pPr>
        <w:pStyle w:val="Listenabsatz"/>
        <w:rPr>
          <w:lang w:val="en-US"/>
        </w:rPr>
      </w:pPr>
      <w:r>
        <w:rPr>
          <w:lang w:val="en-US"/>
        </w:rPr>
        <w:t xml:space="preserve">This is a corpus study, so there will be no participants but rather texts. </w:t>
      </w:r>
    </w:p>
    <w:p w14:paraId="4397362E" w14:textId="77777777" w:rsidR="00046AFE" w:rsidRDefault="00046AFE">
      <w:pPr>
        <w:pStyle w:val="Listenabsatz"/>
        <w:rPr>
          <w:lang w:val="en-US"/>
        </w:rPr>
      </w:pPr>
    </w:p>
    <w:p w14:paraId="1B06573C" w14:textId="77777777" w:rsidR="00046AFE" w:rsidRDefault="00000000">
      <w:pPr>
        <w:pStyle w:val="Listenabsatz"/>
        <w:rPr>
          <w:lang w:val="en-US"/>
        </w:rPr>
      </w:pPr>
      <w:r>
        <w:rPr>
          <w:lang w:val="en-US"/>
        </w:rPr>
        <w:t>The factors for the logistic regression are:</w:t>
      </w:r>
    </w:p>
    <w:p w14:paraId="5D4D4813" w14:textId="77777777" w:rsidR="00046AFE" w:rsidRDefault="00000000">
      <w:pPr>
        <w:pStyle w:val="Listenabsatz"/>
        <w:numPr>
          <w:ilvl w:val="0"/>
          <w:numId w:val="3"/>
        </w:numPr>
        <w:rPr>
          <w:lang w:val="en-US"/>
        </w:rPr>
      </w:pPr>
      <w:r>
        <w:rPr>
          <w:lang w:val="en-US"/>
        </w:rPr>
        <w:t>Subject responsibility:</w:t>
      </w:r>
    </w:p>
    <w:p w14:paraId="78D2F257" w14:textId="77777777" w:rsidR="00046AFE" w:rsidRDefault="00000000">
      <w:pPr>
        <w:pStyle w:val="Listenabsatz"/>
        <w:numPr>
          <w:ilvl w:val="1"/>
          <w:numId w:val="3"/>
        </w:numPr>
        <w:rPr>
          <w:lang w:val="en-US"/>
        </w:rPr>
      </w:pPr>
      <w:r>
        <w:rPr>
          <w:lang w:val="en-US"/>
        </w:rPr>
        <w:t>Animacy (animate/inanimate)</w:t>
      </w:r>
    </w:p>
    <w:p w14:paraId="4FA7F3F5" w14:textId="77777777" w:rsidR="00046AFE" w:rsidRDefault="00000000">
      <w:pPr>
        <w:pStyle w:val="Listenabsatz"/>
        <w:numPr>
          <w:ilvl w:val="1"/>
          <w:numId w:val="3"/>
        </w:numPr>
        <w:rPr>
          <w:lang w:val="en-US"/>
        </w:rPr>
      </w:pPr>
      <w:r w:rsidRPr="00A03620">
        <w:rPr>
          <w:lang w:val="en-US"/>
        </w:rPr>
        <w:t>Gender (mixed/unknown/masculine/feminine)</w:t>
      </w:r>
    </w:p>
    <w:p w14:paraId="7946DDAF" w14:textId="77777777" w:rsidR="00046AFE" w:rsidRDefault="00000000">
      <w:pPr>
        <w:pStyle w:val="Listenabsatz"/>
        <w:numPr>
          <w:ilvl w:val="1"/>
          <w:numId w:val="3"/>
        </w:numPr>
      </w:pPr>
      <w:proofErr w:type="spellStart"/>
      <w:r>
        <w:rPr>
          <w:lang w:val="en-US"/>
        </w:rPr>
        <w:t>Complément</w:t>
      </w:r>
      <w:proofErr w:type="spellEnd"/>
      <w:r>
        <w:rPr>
          <w:lang w:val="en-US"/>
        </w:rPr>
        <w:t xml:space="preserve"> </w:t>
      </w:r>
      <w:proofErr w:type="spellStart"/>
      <w:r>
        <w:rPr>
          <w:lang w:val="en-US"/>
        </w:rPr>
        <w:t>d’agent</w:t>
      </w:r>
      <w:proofErr w:type="spellEnd"/>
      <w:r>
        <w:rPr>
          <w:lang w:val="en-US"/>
        </w:rPr>
        <w:t xml:space="preserve"> (absent/par/de)</w:t>
      </w:r>
    </w:p>
    <w:p w14:paraId="2EB3810E" w14:textId="77777777" w:rsidR="00046AFE" w:rsidRDefault="00000000">
      <w:pPr>
        <w:pStyle w:val="Listenabsatz"/>
        <w:numPr>
          <w:ilvl w:val="0"/>
          <w:numId w:val="3"/>
        </w:numPr>
        <w:rPr>
          <w:lang w:val="en-US"/>
        </w:rPr>
      </w:pPr>
      <w:r>
        <w:t>Verb</w:t>
      </w:r>
    </w:p>
    <w:p w14:paraId="376AC0F1" w14:textId="77777777" w:rsidR="00046AFE" w:rsidRDefault="00000000">
      <w:pPr>
        <w:pStyle w:val="Listenabsatz"/>
        <w:numPr>
          <w:ilvl w:val="1"/>
          <w:numId w:val="3"/>
        </w:numPr>
        <w:rPr>
          <w:lang w:val="en-US"/>
        </w:rPr>
      </w:pPr>
      <w:r>
        <w:rPr>
          <w:lang w:val="en-US"/>
        </w:rPr>
        <w:t xml:space="preserve">TAM </w:t>
      </w:r>
    </w:p>
    <w:p w14:paraId="1578A2A3" w14:textId="77777777" w:rsidR="00046AFE" w:rsidRDefault="00000000">
      <w:pPr>
        <w:pStyle w:val="Listenabsatz"/>
        <w:numPr>
          <w:ilvl w:val="2"/>
          <w:numId w:val="3"/>
        </w:numPr>
        <w:rPr>
          <w:lang w:val="en-US"/>
        </w:rPr>
      </w:pPr>
      <w:r>
        <w:rPr>
          <w:lang w:val="en-US"/>
        </w:rPr>
        <w:t>Tense: Past, present, future OR past/ non-past (Hundt et al. 2023: 95)</w:t>
      </w:r>
    </w:p>
    <w:p w14:paraId="50040CD3" w14:textId="77777777" w:rsidR="00046AFE" w:rsidRDefault="00000000">
      <w:pPr>
        <w:pStyle w:val="Listenabsatz"/>
        <w:numPr>
          <w:ilvl w:val="2"/>
          <w:numId w:val="3"/>
        </w:numPr>
        <w:rPr>
          <w:lang w:val="en-US"/>
        </w:rPr>
      </w:pPr>
      <w:r>
        <w:rPr>
          <w:lang w:val="en-US"/>
        </w:rPr>
        <w:t>Aspect (simple, perfect, progressive) OR progressive/non-progressive</w:t>
      </w:r>
    </w:p>
    <w:p w14:paraId="466CCAAD" w14:textId="77777777" w:rsidR="00046AFE" w:rsidRDefault="00000000">
      <w:pPr>
        <w:pStyle w:val="Listenabsatz"/>
        <w:numPr>
          <w:ilvl w:val="2"/>
          <w:numId w:val="3"/>
        </w:numPr>
        <w:rPr>
          <w:lang w:val="en-US"/>
        </w:rPr>
      </w:pPr>
      <w:r>
        <w:rPr>
          <w:lang w:val="en-US"/>
        </w:rPr>
        <w:t>Mood (indicative/ non-indicative) (non-indicative = subjunctive, conditional, imperative)</w:t>
      </w:r>
    </w:p>
    <w:p w14:paraId="56A82863" w14:textId="77777777" w:rsidR="00046AFE" w:rsidRDefault="00000000">
      <w:pPr>
        <w:pStyle w:val="Listenabsatz"/>
        <w:numPr>
          <w:ilvl w:val="1"/>
          <w:numId w:val="3"/>
        </w:numPr>
        <w:rPr>
          <w:lang w:val="en-US"/>
        </w:rPr>
      </w:pPr>
      <w:r>
        <w:rPr>
          <w:shd w:val="clear" w:color="auto" w:fill="FFFF00"/>
          <w:lang w:val="en-US"/>
        </w:rPr>
        <w:t>Modal verb construction? (no/yes)</w:t>
      </w:r>
    </w:p>
    <w:p w14:paraId="0C223A21" w14:textId="77777777" w:rsidR="00046AFE" w:rsidRDefault="00000000">
      <w:pPr>
        <w:pStyle w:val="Listenabsatz"/>
        <w:numPr>
          <w:ilvl w:val="1"/>
          <w:numId w:val="3"/>
        </w:numPr>
        <w:rPr>
          <w:lang w:val="en-US"/>
        </w:rPr>
      </w:pPr>
      <w:r>
        <w:rPr>
          <w:lang w:val="en-US"/>
        </w:rPr>
        <w:t>Main verb semantic group (clusters): (e.g. dynamic/stative, cognition, movement, perception, telic/atelic…)</w:t>
      </w:r>
    </w:p>
    <w:p w14:paraId="181CC780" w14:textId="77777777" w:rsidR="00046AFE" w:rsidRDefault="00000000">
      <w:pPr>
        <w:pStyle w:val="Listenabsatz"/>
        <w:numPr>
          <w:ilvl w:val="1"/>
          <w:numId w:val="3"/>
        </w:numPr>
        <w:rPr>
          <w:lang w:val="en-US"/>
        </w:rPr>
      </w:pPr>
      <w:r>
        <w:rPr>
          <w:lang w:val="en-US"/>
        </w:rPr>
        <w:t>Adversativity of the verb (non-adversative/adversative) or (positive/ neutral/ negative)</w:t>
      </w:r>
    </w:p>
    <w:p w14:paraId="231E463B" w14:textId="77777777" w:rsidR="00046AFE" w:rsidRDefault="00000000">
      <w:pPr>
        <w:pStyle w:val="Listenabsatz"/>
        <w:numPr>
          <w:ilvl w:val="0"/>
          <w:numId w:val="3"/>
        </w:numPr>
        <w:rPr>
          <w:lang w:val="en-US"/>
        </w:rPr>
      </w:pPr>
      <w:r>
        <w:rPr>
          <w:lang w:val="en-US"/>
        </w:rPr>
        <w:t>Negation (present/absent) (if enough occurrences for negated constructions in the data)</w:t>
      </w:r>
    </w:p>
    <w:p w14:paraId="5B78F8E8" w14:textId="77777777" w:rsidR="00046AFE" w:rsidRDefault="00000000">
      <w:pPr>
        <w:pStyle w:val="Listenabsatz"/>
        <w:numPr>
          <w:ilvl w:val="0"/>
          <w:numId w:val="3"/>
        </w:numPr>
      </w:pPr>
      <w:r>
        <w:t xml:space="preserve">Interactions </w:t>
      </w:r>
      <w:proofErr w:type="spellStart"/>
      <w:r>
        <w:t>tested</w:t>
      </w:r>
      <w:proofErr w:type="spellEnd"/>
      <w:r>
        <w:t>:</w:t>
      </w:r>
    </w:p>
    <w:p w14:paraId="4AF1D451" w14:textId="77777777" w:rsidR="00046AFE" w:rsidRDefault="00000000">
      <w:pPr>
        <w:pStyle w:val="Listenabsatz"/>
        <w:numPr>
          <w:ilvl w:val="1"/>
          <w:numId w:val="3"/>
        </w:numPr>
        <w:rPr>
          <w:lang w:val="en-US"/>
        </w:rPr>
      </w:pPr>
      <w:r>
        <w:rPr>
          <w:lang w:val="en-US"/>
        </w:rPr>
        <w:t xml:space="preserve">Animacy of subject and </w:t>
      </w:r>
      <w:proofErr w:type="spellStart"/>
      <w:r>
        <w:rPr>
          <w:shd w:val="clear" w:color="auto" w:fill="FFFF00"/>
          <w:lang w:val="en-US"/>
        </w:rPr>
        <w:t>Complément</w:t>
      </w:r>
      <w:proofErr w:type="spellEnd"/>
      <w:r>
        <w:rPr>
          <w:shd w:val="clear" w:color="auto" w:fill="FFFF00"/>
          <w:lang w:val="en-US"/>
        </w:rPr>
        <w:t xml:space="preserve"> </w:t>
      </w:r>
      <w:proofErr w:type="spellStart"/>
      <w:proofErr w:type="gramStart"/>
      <w:r>
        <w:rPr>
          <w:shd w:val="clear" w:color="auto" w:fill="FFFF00"/>
          <w:lang w:val="en-US"/>
        </w:rPr>
        <w:t>d‘</w:t>
      </w:r>
      <w:proofErr w:type="gramEnd"/>
      <w:r>
        <w:rPr>
          <w:shd w:val="clear" w:color="auto" w:fill="FFFF00"/>
          <w:lang w:val="en-US"/>
        </w:rPr>
        <w:t>agent</w:t>
      </w:r>
      <w:proofErr w:type="spellEnd"/>
      <w:r>
        <w:rPr>
          <w:shd w:val="clear" w:color="auto" w:fill="FFFF00"/>
          <w:lang w:val="en-US"/>
        </w:rPr>
        <w:t xml:space="preserve">: if the subject is inanimate, it more likely requires an external agent to clarify who/ what performs the action; conversely if the subject is animate, such an external agent is less needed. </w:t>
      </w:r>
      <w:r>
        <w:rPr>
          <w:shd w:val="clear" w:color="auto" w:fill="FFFF00"/>
          <w:lang w:val="en-US"/>
        </w:rPr>
        <w:br/>
      </w:r>
      <w:r>
        <w:rPr>
          <w:rFonts w:ascii="Wingdings" w:eastAsia="Wingdings" w:hAnsi="Wingdings" w:cs="Wingdings"/>
          <w:shd w:val="clear" w:color="auto" w:fill="FFFF00"/>
          <w:lang w:val="en-US"/>
        </w:rPr>
        <w:sym w:font="Wingdings" w:char="F0E0"/>
      </w:r>
      <w:r>
        <w:rPr>
          <w:shd w:val="clear" w:color="auto" w:fill="FFFF00"/>
          <w:lang w:val="en-US"/>
        </w:rPr>
        <w:t xml:space="preserve"> </w:t>
      </w:r>
      <w:proofErr w:type="spellStart"/>
      <w:r>
        <w:rPr>
          <w:shd w:val="clear" w:color="auto" w:fill="FFFF00"/>
          <w:lang w:val="en-US"/>
        </w:rPr>
        <w:t>être</w:t>
      </w:r>
      <w:proofErr w:type="spellEnd"/>
      <w:r>
        <w:rPr>
          <w:shd w:val="clear" w:color="auto" w:fill="FFFF00"/>
          <w:lang w:val="en-US"/>
        </w:rPr>
        <w:t xml:space="preserve"> passives may be more common with inanimate subjects when a complement </w:t>
      </w:r>
      <w:proofErr w:type="spellStart"/>
      <w:r>
        <w:rPr>
          <w:shd w:val="clear" w:color="auto" w:fill="FFFF00"/>
          <w:lang w:val="en-US"/>
        </w:rPr>
        <w:t>d’agent</w:t>
      </w:r>
      <w:proofErr w:type="spellEnd"/>
      <w:r>
        <w:rPr>
          <w:shd w:val="clear" w:color="auto" w:fill="FFFF00"/>
          <w:lang w:val="en-US"/>
        </w:rPr>
        <w:t xml:space="preserve"> is present. Se faire passive tends to </w:t>
      </w:r>
      <w:proofErr w:type="spellStart"/>
      <w:r>
        <w:rPr>
          <w:shd w:val="clear" w:color="auto" w:fill="FFFF00"/>
          <w:lang w:val="en-US"/>
        </w:rPr>
        <w:t>favour</w:t>
      </w:r>
      <w:proofErr w:type="spellEnd"/>
      <w:r>
        <w:rPr>
          <w:shd w:val="clear" w:color="auto" w:fill="FFFF00"/>
          <w:lang w:val="en-US"/>
        </w:rPr>
        <w:t xml:space="preserve"> animate subjects without a </w:t>
      </w:r>
      <w:proofErr w:type="spellStart"/>
      <w:r>
        <w:rPr>
          <w:shd w:val="clear" w:color="auto" w:fill="FFFF00"/>
          <w:lang w:val="en-US"/>
        </w:rPr>
        <w:t>Complément</w:t>
      </w:r>
      <w:proofErr w:type="spellEnd"/>
      <w:r>
        <w:rPr>
          <w:shd w:val="clear" w:color="auto" w:fill="FFFF00"/>
          <w:lang w:val="en-US"/>
        </w:rPr>
        <w:t xml:space="preserve"> </w:t>
      </w:r>
      <w:proofErr w:type="spellStart"/>
      <w:r>
        <w:rPr>
          <w:shd w:val="clear" w:color="auto" w:fill="FFFF00"/>
          <w:lang w:val="en-US"/>
        </w:rPr>
        <w:t>d’agent</w:t>
      </w:r>
      <w:proofErr w:type="spellEnd"/>
      <w:r>
        <w:rPr>
          <w:shd w:val="clear" w:color="auto" w:fill="FFFF00"/>
          <w:lang w:val="en-US"/>
        </w:rPr>
        <w:t>.</w:t>
      </w:r>
    </w:p>
    <w:p w14:paraId="3A6B00D1" w14:textId="77777777" w:rsidR="00046AFE" w:rsidRPr="00A03620" w:rsidRDefault="00000000">
      <w:pPr>
        <w:pStyle w:val="Listenabsatz"/>
        <w:numPr>
          <w:ilvl w:val="1"/>
          <w:numId w:val="3"/>
        </w:numPr>
        <w:rPr>
          <w:lang w:val="en-US"/>
        </w:rPr>
      </w:pPr>
      <w:r>
        <w:rPr>
          <w:lang w:val="en-US"/>
        </w:rPr>
        <w:t>Animacy of subject and gender of the subject</w:t>
      </w:r>
    </w:p>
    <w:p w14:paraId="1EA1E063" w14:textId="2201306A" w:rsidR="00690A25" w:rsidRDefault="00000000">
      <w:pPr>
        <w:pStyle w:val="Listenabsatz"/>
        <w:numPr>
          <w:ilvl w:val="1"/>
          <w:numId w:val="3"/>
        </w:numPr>
        <w:rPr>
          <w:lang w:val="en-US"/>
        </w:rPr>
      </w:pPr>
      <w:r>
        <w:rPr>
          <w:lang w:val="en-US"/>
        </w:rPr>
        <w:lastRenderedPageBreak/>
        <w:t xml:space="preserve">Animacy and verb clusters: </w:t>
      </w:r>
      <w:r w:rsidR="00690A25">
        <w:rPr>
          <w:lang w:val="en-US"/>
        </w:rPr>
        <w:t>verbs of movement, psychological verbs/ emotions, communication more likely with animate subjects; states more likely with inanimate subjects?</w:t>
      </w:r>
    </w:p>
    <w:p w14:paraId="63DD43EB" w14:textId="3E421F2F" w:rsidR="00046AFE" w:rsidRDefault="0080588D">
      <w:pPr>
        <w:pStyle w:val="Listenabsatz"/>
        <w:numPr>
          <w:ilvl w:val="1"/>
          <w:numId w:val="3"/>
        </w:numPr>
        <w:rPr>
          <w:lang w:val="en-US"/>
        </w:rPr>
      </w:pPr>
      <w:r>
        <w:rPr>
          <w:rFonts w:cs="Segoe UI"/>
          <w:color w:val="212529"/>
          <w:shd w:val="clear" w:color="auto" w:fill="FFFFFF"/>
          <w:lang w:val="en-US"/>
        </w:rPr>
        <w:t>Subject animacy and verb adversativity: Negative consequences of actions, expressed by adversative verbs, may affect animate subjects more than inanimate subjects.</w:t>
      </w:r>
      <w:r>
        <w:rPr>
          <w:rFonts w:cs="Segoe UI"/>
          <w:color w:val="212529"/>
          <w:shd w:val="clear" w:color="auto" w:fill="FFFFFF"/>
          <w:lang w:val="en-US"/>
        </w:rPr>
        <w:br/>
      </w:r>
      <w:r>
        <w:rPr>
          <w:rFonts w:ascii="Wingdings" w:eastAsia="Wingdings" w:hAnsi="Wingdings" w:cs="Wingdings"/>
          <w:color w:val="212529"/>
          <w:shd w:val="clear" w:color="auto" w:fill="FFFFFF"/>
          <w:lang w:val="en-US"/>
        </w:rPr>
        <w:sym w:font="Wingdings" w:char="F0E0"/>
      </w:r>
      <w:r>
        <w:rPr>
          <w:rFonts w:cs="Segoe UI"/>
          <w:color w:val="212529"/>
          <w:shd w:val="clear" w:color="auto" w:fill="FFFFFF"/>
          <w:lang w:val="en-US"/>
        </w:rPr>
        <w:t xml:space="preserve"> Adversative verbs</w:t>
      </w:r>
      <w:r>
        <w:rPr>
          <w:color w:val="000000"/>
          <w:lang w:val="en-US"/>
        </w:rPr>
        <w:t xml:space="preserve"> strengthen the preference for</w:t>
      </w:r>
      <w:r>
        <w:rPr>
          <w:rStyle w:val="apple-converted-space"/>
          <w:color w:val="000000"/>
          <w:lang w:val="en-US"/>
        </w:rPr>
        <w:t> </w:t>
      </w:r>
      <w:r>
        <w:rPr>
          <w:rStyle w:val="Hervorhebung"/>
          <w:color w:val="000000"/>
          <w:lang w:val="en-US"/>
        </w:rPr>
        <w:t>se faire</w:t>
      </w:r>
      <w:r>
        <w:rPr>
          <w:rStyle w:val="apple-converted-space"/>
          <w:color w:val="000000"/>
          <w:lang w:val="en-US"/>
        </w:rPr>
        <w:t> </w:t>
      </w:r>
      <w:r>
        <w:rPr>
          <w:color w:val="000000"/>
          <w:lang w:val="en-US"/>
        </w:rPr>
        <w:t>passives</w:t>
      </w:r>
      <w:r>
        <w:rPr>
          <w:rStyle w:val="apple-converted-space"/>
          <w:color w:val="000000"/>
          <w:lang w:val="en-US"/>
        </w:rPr>
        <w:t xml:space="preserve"> </w:t>
      </w:r>
      <w:r>
        <w:rPr>
          <w:rStyle w:val="Hervorhebung"/>
          <w:i w:val="0"/>
          <w:iCs w:val="0"/>
          <w:color w:val="000000"/>
          <w:lang w:val="en-US"/>
        </w:rPr>
        <w:t>when</w:t>
      </w:r>
      <w:r>
        <w:rPr>
          <w:rStyle w:val="apple-converted-space"/>
          <w:i/>
          <w:iCs/>
          <w:color w:val="000000"/>
          <w:lang w:val="en-US"/>
        </w:rPr>
        <w:t> </w:t>
      </w:r>
      <w:r>
        <w:rPr>
          <w:color w:val="000000"/>
          <w:lang w:val="en-US"/>
        </w:rPr>
        <w:t>the subject is animate.</w:t>
      </w:r>
    </w:p>
    <w:p w14:paraId="3A8380B6" w14:textId="77777777" w:rsidR="00046AFE" w:rsidRDefault="00046AFE">
      <w:pPr>
        <w:pStyle w:val="Listenabsatz"/>
        <w:rPr>
          <w:lang w:val="en-US"/>
        </w:rPr>
      </w:pPr>
    </w:p>
    <w:p w14:paraId="61EDA6FF" w14:textId="77777777" w:rsidR="00046AFE" w:rsidRDefault="00000000">
      <w:pPr>
        <w:pStyle w:val="Listenabsatz"/>
        <w:numPr>
          <w:ilvl w:val="0"/>
          <w:numId w:val="1"/>
        </w:numPr>
        <w:rPr>
          <w:lang w:val="en-US"/>
        </w:rPr>
      </w:pPr>
      <w:r>
        <w:rPr>
          <w:color w:val="333333"/>
          <w:lang w:val="en-US"/>
        </w:rPr>
        <w:t>Specify exactly which analyses you will conduct to examine the main question/hypothesis.</w:t>
      </w:r>
    </w:p>
    <w:p w14:paraId="752C7F84" w14:textId="77777777" w:rsidR="00046AFE" w:rsidRDefault="00046AFE">
      <w:pPr>
        <w:pStyle w:val="Listenabsatz"/>
        <w:rPr>
          <w:lang w:val="en-US"/>
        </w:rPr>
      </w:pPr>
    </w:p>
    <w:p w14:paraId="315C0195" w14:textId="7B28E0AB" w:rsidR="00743339" w:rsidRDefault="00000000" w:rsidP="00743339">
      <w:pPr>
        <w:rPr>
          <w:lang w:val="en-US"/>
        </w:rPr>
      </w:pPr>
      <w:r w:rsidRPr="00690A25">
        <w:rPr>
          <w:lang w:val="en-US"/>
        </w:rPr>
        <w:t xml:space="preserve">We will use a mixed-effects logistic regression model. The model will calculate the probability that a given construction is realized with „se </w:t>
      </w:r>
      <w:proofErr w:type="gramStart"/>
      <w:r w:rsidRPr="00690A25">
        <w:rPr>
          <w:lang w:val="en-US"/>
        </w:rPr>
        <w:t>faire“</w:t>
      </w:r>
      <w:proofErr w:type="gramEnd"/>
      <w:r w:rsidRPr="00690A25">
        <w:rPr>
          <w:lang w:val="en-US"/>
        </w:rPr>
        <w:t>.</w:t>
      </w:r>
      <w:r w:rsidR="00690A25">
        <w:rPr>
          <w:lang w:val="en-US"/>
        </w:rPr>
        <w:t xml:space="preserve"> </w:t>
      </w:r>
      <w:r w:rsidRPr="00690A25">
        <w:rPr>
          <w:lang w:val="en-US"/>
        </w:rPr>
        <w:t xml:space="preserve">The predictor variables will be normalized </w:t>
      </w:r>
      <w:r w:rsidR="00743339">
        <w:rPr>
          <w:lang w:val="en-US"/>
        </w:rPr>
        <w:t xml:space="preserve">using the </w:t>
      </w:r>
      <w:r w:rsidRPr="00690A25">
        <w:rPr>
          <w:lang w:val="en-US"/>
        </w:rPr>
        <w:t>log of the odds</w:t>
      </w:r>
      <w:r w:rsidR="00690A25">
        <w:rPr>
          <w:lang w:val="en-US"/>
        </w:rPr>
        <w:t xml:space="preserve">. To </w:t>
      </w:r>
      <w:r w:rsidR="00743339">
        <w:rPr>
          <w:lang w:val="en-US"/>
        </w:rPr>
        <w:t xml:space="preserve">control for </w:t>
      </w:r>
      <w:r w:rsidR="00690A25">
        <w:rPr>
          <w:lang w:val="en-US"/>
        </w:rPr>
        <w:t xml:space="preserve">individual </w:t>
      </w:r>
      <w:r w:rsidR="00743339">
        <w:rPr>
          <w:lang w:val="en-US"/>
        </w:rPr>
        <w:t>variation</w:t>
      </w:r>
      <w:r w:rsidR="00690A25">
        <w:rPr>
          <w:lang w:val="en-US"/>
        </w:rPr>
        <w:t xml:space="preserve">, we will </w:t>
      </w:r>
      <w:r w:rsidR="00743339">
        <w:rPr>
          <w:lang w:val="en-US"/>
        </w:rPr>
        <w:t>include</w:t>
      </w:r>
      <w:r w:rsidR="00690A25">
        <w:rPr>
          <w:lang w:val="en-US"/>
        </w:rPr>
        <w:t xml:space="preserve"> the </w:t>
      </w:r>
      <w:r w:rsidR="00743339">
        <w:rPr>
          <w:lang w:val="en-US"/>
        </w:rPr>
        <w:t xml:space="preserve">verb </w:t>
      </w:r>
      <w:r w:rsidR="00690A25">
        <w:rPr>
          <w:lang w:val="en-US"/>
        </w:rPr>
        <w:t>lemma and the speaker (as indicated in the meta data)</w:t>
      </w:r>
      <w:r w:rsidR="00743339">
        <w:rPr>
          <w:lang w:val="en-US"/>
        </w:rPr>
        <w:t xml:space="preserve"> </w:t>
      </w:r>
      <w:r w:rsidR="00690A25">
        <w:rPr>
          <w:lang w:val="en-US"/>
        </w:rPr>
        <w:t>as r</w:t>
      </w:r>
      <w:r w:rsidRPr="00690A25">
        <w:rPr>
          <w:lang w:val="en-US"/>
        </w:rPr>
        <w:t>andom effects</w:t>
      </w:r>
      <w:r w:rsidR="00690A25">
        <w:rPr>
          <w:lang w:val="en-US"/>
        </w:rPr>
        <w:t>.</w:t>
      </w:r>
      <w:r w:rsidR="00743339">
        <w:rPr>
          <w:lang w:val="en-US"/>
        </w:rPr>
        <w:t xml:space="preserve"> We will set a significance threshold of p-value of 0.05.</w:t>
      </w:r>
    </w:p>
    <w:p w14:paraId="19654304" w14:textId="77777777" w:rsidR="00743339" w:rsidRDefault="00743339" w:rsidP="00743339">
      <w:pPr>
        <w:rPr>
          <w:lang w:val="en-US"/>
        </w:rPr>
      </w:pPr>
    </w:p>
    <w:p w14:paraId="0522B96A" w14:textId="31B57564" w:rsidR="00046AFE" w:rsidRPr="00743339" w:rsidRDefault="00000000" w:rsidP="00743339">
      <w:pPr>
        <w:rPr>
          <w:lang w:val="en-US"/>
        </w:rPr>
      </w:pPr>
      <w:r w:rsidRPr="00743339">
        <w:rPr>
          <w:lang w:val="en-US"/>
        </w:rPr>
        <w:t xml:space="preserve">First, we will build a maximal model that includes all the factors, interactions and random effects described in 4). For this, the </w:t>
      </w:r>
      <w:proofErr w:type="spellStart"/>
      <w:proofErr w:type="gramStart"/>
      <w:r w:rsidRPr="00743339">
        <w:rPr>
          <w:lang w:val="en-US"/>
        </w:rPr>
        <w:t>glmer</w:t>
      </w:r>
      <w:proofErr w:type="spellEnd"/>
      <w:r w:rsidRPr="00743339">
        <w:rPr>
          <w:lang w:val="en-US"/>
        </w:rPr>
        <w:t>( )</w:t>
      </w:r>
      <w:proofErr w:type="gramEnd"/>
      <w:r w:rsidRPr="00743339">
        <w:rPr>
          <w:lang w:val="en-US"/>
        </w:rPr>
        <w:t xml:space="preserve"> function in R will be used.</w:t>
      </w:r>
    </w:p>
    <w:p w14:paraId="202FBC26" w14:textId="77777777" w:rsidR="00046AFE" w:rsidRDefault="00046AFE">
      <w:pPr>
        <w:pStyle w:val="Listenabsatz"/>
        <w:ind w:left="1440"/>
        <w:rPr>
          <w:lang w:val="en-US"/>
        </w:rPr>
      </w:pPr>
    </w:p>
    <w:p w14:paraId="6251D0D3" w14:textId="74CBDD17" w:rsidR="00046AFE" w:rsidRDefault="00000000">
      <w:pPr>
        <w:pStyle w:val="Listenabsatz"/>
        <w:ind w:left="1440"/>
        <w:rPr>
          <w:lang w:val="en-US"/>
        </w:rPr>
      </w:pPr>
      <w:proofErr w:type="spellStart"/>
      <w:r>
        <w:rPr>
          <w:lang w:val="en-US"/>
        </w:rPr>
        <w:t>passive_variant</w:t>
      </w:r>
      <w:proofErr w:type="spellEnd"/>
      <w:r>
        <w:rPr>
          <w:lang w:val="en-US"/>
        </w:rPr>
        <w:t xml:space="preserve"> ~ </w:t>
      </w:r>
      <w:proofErr w:type="spellStart"/>
      <w:r>
        <w:rPr>
          <w:lang w:val="en-US"/>
        </w:rPr>
        <w:t>subj_animacy</w:t>
      </w:r>
      <w:proofErr w:type="spellEnd"/>
      <w:r>
        <w:rPr>
          <w:lang w:val="en-US"/>
        </w:rPr>
        <w:t xml:space="preserve"> + </w:t>
      </w:r>
      <w:proofErr w:type="spellStart"/>
      <w:r>
        <w:rPr>
          <w:lang w:val="en-US"/>
        </w:rPr>
        <w:t>subj_gender</w:t>
      </w:r>
      <w:proofErr w:type="spellEnd"/>
      <w:r>
        <w:rPr>
          <w:lang w:val="en-US"/>
        </w:rPr>
        <w:t xml:space="preserve"> + </w:t>
      </w:r>
      <w:proofErr w:type="spellStart"/>
      <w:r w:rsidR="0080588D">
        <w:rPr>
          <w:lang w:val="en-US"/>
        </w:rPr>
        <w:t>agent_pp</w:t>
      </w:r>
      <w:proofErr w:type="spellEnd"/>
      <w:r w:rsidR="0080588D">
        <w:rPr>
          <w:lang w:val="en-US"/>
        </w:rPr>
        <w:t xml:space="preserve"> + </w:t>
      </w:r>
      <w:r>
        <w:rPr>
          <w:lang w:val="en-US"/>
        </w:rPr>
        <w:t xml:space="preserve">tense + </w:t>
      </w:r>
      <w:r w:rsidR="0080588D">
        <w:rPr>
          <w:lang w:val="en-US"/>
        </w:rPr>
        <w:t xml:space="preserve">aspect + mood + modal + </w:t>
      </w:r>
      <w:r>
        <w:rPr>
          <w:lang w:val="en-US"/>
        </w:rPr>
        <w:t xml:space="preserve">cluster + adversativity + </w:t>
      </w:r>
      <w:proofErr w:type="spellStart"/>
      <w:r>
        <w:rPr>
          <w:lang w:val="en-US"/>
        </w:rPr>
        <w:t>subj_animacy</w:t>
      </w:r>
      <w:proofErr w:type="spellEnd"/>
      <w:r>
        <w:rPr>
          <w:lang w:val="en-US"/>
        </w:rPr>
        <w:t>: adversativity +</w:t>
      </w:r>
      <w:r w:rsidR="0080588D">
        <w:rPr>
          <w:lang w:val="en-US"/>
        </w:rPr>
        <w:t xml:space="preserve"> </w:t>
      </w:r>
      <w:proofErr w:type="spellStart"/>
      <w:r w:rsidR="0080588D">
        <w:rPr>
          <w:lang w:val="en-US"/>
        </w:rPr>
        <w:t>subj_animacy</w:t>
      </w:r>
      <w:proofErr w:type="spellEnd"/>
      <w:r w:rsidR="0080588D">
        <w:rPr>
          <w:lang w:val="en-US"/>
        </w:rPr>
        <w:t xml:space="preserve">: gender </w:t>
      </w:r>
      <w:r>
        <w:rPr>
          <w:lang w:val="en-US"/>
        </w:rPr>
        <w:t xml:space="preserve">+ </w:t>
      </w:r>
      <w:proofErr w:type="spellStart"/>
      <w:r>
        <w:rPr>
          <w:lang w:val="en-US"/>
        </w:rPr>
        <w:t>subj_animacy</w:t>
      </w:r>
      <w:proofErr w:type="spellEnd"/>
      <w:r>
        <w:rPr>
          <w:lang w:val="en-US"/>
        </w:rPr>
        <w:t xml:space="preserve">: </w:t>
      </w:r>
      <w:proofErr w:type="spellStart"/>
      <w:r>
        <w:rPr>
          <w:lang w:val="en-US"/>
        </w:rPr>
        <w:t>agent_pp</w:t>
      </w:r>
      <w:proofErr w:type="spellEnd"/>
      <w:r>
        <w:rPr>
          <w:lang w:val="en-US"/>
        </w:rPr>
        <w:t xml:space="preserve"> </w:t>
      </w:r>
      <w:r w:rsidR="0080588D">
        <w:rPr>
          <w:lang w:val="en-US"/>
        </w:rPr>
        <w:t xml:space="preserve">+ </w:t>
      </w:r>
      <w:proofErr w:type="spellStart"/>
      <w:r w:rsidR="0080588D">
        <w:rPr>
          <w:lang w:val="en-US"/>
        </w:rPr>
        <w:t>subj_animacy</w:t>
      </w:r>
      <w:proofErr w:type="spellEnd"/>
      <w:r w:rsidR="0080588D">
        <w:rPr>
          <w:lang w:val="en-US"/>
        </w:rPr>
        <w:t xml:space="preserve">: modal + cluster: tense </w:t>
      </w:r>
      <w:r>
        <w:rPr>
          <w:lang w:val="en-US"/>
        </w:rPr>
        <w:t>… + (1| lemma) + (1|speaker)</w:t>
      </w:r>
    </w:p>
    <w:p w14:paraId="0F3795BF" w14:textId="77777777" w:rsidR="00743339" w:rsidRDefault="00743339" w:rsidP="00743339">
      <w:pPr>
        <w:rPr>
          <w:lang w:val="en-US"/>
        </w:rPr>
      </w:pPr>
    </w:p>
    <w:p w14:paraId="5E5F0A5F" w14:textId="25FDA88B" w:rsidR="00046AFE" w:rsidRPr="00743339" w:rsidRDefault="00000000" w:rsidP="00743339">
      <w:pPr>
        <w:rPr>
          <w:lang w:val="en-US"/>
        </w:rPr>
      </w:pPr>
      <w:r w:rsidRPr="00743339">
        <w:rPr>
          <w:lang w:val="en-US"/>
        </w:rPr>
        <w:t>If there are any, we will then remove insignificant interactions to improve R</w:t>
      </w:r>
      <w:r w:rsidRPr="00743339">
        <w:rPr>
          <w:vertAlign w:val="superscript"/>
          <w:lang w:val="en-US"/>
        </w:rPr>
        <w:t>2</w:t>
      </w:r>
      <w:r w:rsidRPr="00743339">
        <w:rPr>
          <w:lang w:val="en-US"/>
        </w:rPr>
        <w:t>. Then, we will manually remove variables one by one to find the model with highest R</w:t>
      </w:r>
      <w:r w:rsidRPr="00743339">
        <w:rPr>
          <w:vertAlign w:val="superscript"/>
          <w:lang w:val="en-US"/>
        </w:rPr>
        <w:t xml:space="preserve">2 </w:t>
      </w:r>
      <w:r w:rsidRPr="00743339">
        <w:rPr>
          <w:lang w:val="en-US"/>
        </w:rPr>
        <w:t>(i.e. the model that explains most of the variance).</w:t>
      </w:r>
    </w:p>
    <w:p w14:paraId="7F1DD75E" w14:textId="77777777" w:rsidR="00046AFE" w:rsidRPr="00743339" w:rsidRDefault="00000000" w:rsidP="00743339">
      <w:pPr>
        <w:rPr>
          <w:lang w:val="en-US"/>
        </w:rPr>
      </w:pPr>
      <w:r w:rsidRPr="00743339">
        <w:rPr>
          <w:lang w:val="en-US"/>
        </w:rPr>
        <w:t xml:space="preserve">The significant factors and interactions will be </w:t>
      </w:r>
      <w:proofErr w:type="spellStart"/>
      <w:r w:rsidRPr="00743339">
        <w:rPr>
          <w:lang w:val="en-US"/>
        </w:rPr>
        <w:t>visualised</w:t>
      </w:r>
      <w:proofErr w:type="spellEnd"/>
      <w:r w:rsidRPr="00743339">
        <w:rPr>
          <w:lang w:val="en-US"/>
        </w:rPr>
        <w:t xml:space="preserve"> and </w:t>
      </w:r>
      <w:proofErr w:type="spellStart"/>
      <w:r w:rsidRPr="00743339">
        <w:rPr>
          <w:lang w:val="en-US"/>
        </w:rPr>
        <w:t>analysed</w:t>
      </w:r>
      <w:proofErr w:type="spellEnd"/>
      <w:r w:rsidRPr="00743339">
        <w:rPr>
          <w:lang w:val="en-US"/>
        </w:rPr>
        <w:t xml:space="preserve"> in terms of our research question (see 2)).</w:t>
      </w:r>
    </w:p>
    <w:p w14:paraId="36DC30D4" w14:textId="77777777" w:rsidR="00046AFE" w:rsidRDefault="00046AFE">
      <w:pPr>
        <w:pStyle w:val="Listenabsatz"/>
        <w:ind w:left="1440"/>
        <w:rPr>
          <w:lang w:val="en-US"/>
        </w:rPr>
      </w:pPr>
    </w:p>
    <w:p w14:paraId="3849FC46" w14:textId="77777777" w:rsidR="00046AFE" w:rsidRDefault="00000000">
      <w:pPr>
        <w:pStyle w:val="Listenabsatz"/>
        <w:numPr>
          <w:ilvl w:val="0"/>
          <w:numId w:val="1"/>
        </w:numPr>
        <w:rPr>
          <w:lang w:val="en-US"/>
        </w:rPr>
      </w:pPr>
      <w:r>
        <w:rPr>
          <w:color w:val="333333"/>
          <w:lang w:val="en-US"/>
        </w:rPr>
        <w:t>Describe exactly how outliers will be defined and handled, and your precise rule(s) for excluding observations.</w:t>
      </w:r>
    </w:p>
    <w:p w14:paraId="095FD94F" w14:textId="77777777" w:rsidR="00046AFE" w:rsidRDefault="00046AFE">
      <w:pPr>
        <w:pStyle w:val="Listenabsatz"/>
        <w:rPr>
          <w:lang w:val="en-US"/>
        </w:rPr>
      </w:pPr>
    </w:p>
    <w:p w14:paraId="3D2050F0" w14:textId="77777777" w:rsidR="00046AFE" w:rsidRPr="00A03620" w:rsidRDefault="00000000">
      <w:pPr>
        <w:pStyle w:val="Listenabsatz"/>
        <w:rPr>
          <w:lang w:val="en-US"/>
        </w:rPr>
      </w:pPr>
      <w:r>
        <w:rPr>
          <w:lang w:val="en-US"/>
        </w:rPr>
        <w:t xml:space="preserve">If a feature turns out to be irrelevant or there is insufficient data for a level of a factor: </w:t>
      </w:r>
    </w:p>
    <w:p w14:paraId="1BCDEB98" w14:textId="77777777" w:rsidR="00046AFE" w:rsidRPr="00A03620" w:rsidRDefault="00000000">
      <w:pPr>
        <w:pStyle w:val="Listenabsatz"/>
        <w:numPr>
          <w:ilvl w:val="0"/>
          <w:numId w:val="5"/>
        </w:numPr>
        <w:rPr>
          <w:lang w:val="en-US"/>
        </w:rPr>
      </w:pPr>
      <w:r>
        <w:rPr>
          <w:lang w:val="en-US"/>
        </w:rPr>
        <w:t>Animacy (animate/inanimate): If the feature turns out to be irrelevant or there is insufficient data for one of the categories, we will drop it.</w:t>
      </w:r>
    </w:p>
    <w:p w14:paraId="45D3E8FB" w14:textId="77777777" w:rsidR="00046AFE" w:rsidRPr="00A03620" w:rsidRDefault="00000000">
      <w:pPr>
        <w:pStyle w:val="Listenabsatz"/>
        <w:numPr>
          <w:ilvl w:val="0"/>
          <w:numId w:val="5"/>
        </w:numPr>
        <w:rPr>
          <w:shd w:val="clear" w:color="auto" w:fill="FFFF00"/>
          <w:lang w:val="en-US"/>
        </w:rPr>
      </w:pPr>
      <w:r>
        <w:rPr>
          <w:shd w:val="clear" w:color="auto" w:fill="FFFF00"/>
          <w:lang w:val="en-US"/>
        </w:rPr>
        <w:t>Gender (mixed/unknown/masculi</w:t>
      </w:r>
      <w:r w:rsidRPr="00A03620">
        <w:rPr>
          <w:shd w:val="clear" w:color="auto" w:fill="FFFF00"/>
          <w:lang w:val="en-US"/>
        </w:rPr>
        <w:t xml:space="preserve">ne/feminine): </w:t>
      </w:r>
    </w:p>
    <w:p w14:paraId="6D9DB8F3" w14:textId="77777777" w:rsidR="00046AFE" w:rsidRPr="00A03620" w:rsidRDefault="00000000">
      <w:pPr>
        <w:pStyle w:val="Listenabsatz"/>
        <w:numPr>
          <w:ilvl w:val="0"/>
          <w:numId w:val="5"/>
        </w:numPr>
        <w:rPr>
          <w:lang w:val="en-US"/>
        </w:rPr>
      </w:pPr>
      <w:proofErr w:type="spellStart"/>
      <w:r>
        <w:rPr>
          <w:lang w:val="en-US"/>
        </w:rPr>
        <w:t>Complément</w:t>
      </w:r>
      <w:proofErr w:type="spellEnd"/>
      <w:r>
        <w:rPr>
          <w:lang w:val="en-US"/>
        </w:rPr>
        <w:t xml:space="preserve"> </w:t>
      </w:r>
      <w:proofErr w:type="spellStart"/>
      <w:r>
        <w:rPr>
          <w:lang w:val="en-US"/>
        </w:rPr>
        <w:t>d’agent</w:t>
      </w:r>
      <w:proofErr w:type="spellEnd"/>
      <w:r>
        <w:rPr>
          <w:lang w:val="en-US"/>
        </w:rPr>
        <w:t xml:space="preserve"> (absent/par/de): If the feature turns out to be irrelevant, we will drop it. If there is insufficient data for the “de” and/or “par” category, we will merge these categories into a “present” category.</w:t>
      </w:r>
    </w:p>
    <w:p w14:paraId="56CD4553" w14:textId="77777777" w:rsidR="00046AFE" w:rsidRDefault="00000000">
      <w:pPr>
        <w:pStyle w:val="Listenabsatz"/>
        <w:numPr>
          <w:ilvl w:val="0"/>
          <w:numId w:val="5"/>
        </w:numPr>
        <w:rPr>
          <w:shd w:val="clear" w:color="auto" w:fill="FFFF00"/>
        </w:rPr>
      </w:pPr>
      <w:r>
        <w:rPr>
          <w:shd w:val="clear" w:color="auto" w:fill="FFFF00"/>
          <w:lang w:val="en-US"/>
        </w:rPr>
        <w:t xml:space="preserve">TAM </w:t>
      </w:r>
    </w:p>
    <w:p w14:paraId="1BE97585" w14:textId="77777777" w:rsidR="00046AFE" w:rsidRPr="00A03620" w:rsidRDefault="00000000">
      <w:pPr>
        <w:pStyle w:val="Listenabsatz"/>
        <w:numPr>
          <w:ilvl w:val="1"/>
          <w:numId w:val="5"/>
        </w:numPr>
        <w:rPr>
          <w:shd w:val="clear" w:color="auto" w:fill="FFFF00"/>
          <w:lang w:val="en-US"/>
        </w:rPr>
      </w:pPr>
      <w:r>
        <w:rPr>
          <w:shd w:val="clear" w:color="auto" w:fill="FFFF00"/>
          <w:lang w:val="en-US"/>
        </w:rPr>
        <w:t>Tense: Past, present, future OR past/ non-past:</w:t>
      </w:r>
    </w:p>
    <w:p w14:paraId="664E2629" w14:textId="7B96A8AB" w:rsidR="00046AFE" w:rsidRPr="00A03620" w:rsidRDefault="00000000">
      <w:pPr>
        <w:pStyle w:val="Listenabsatz"/>
        <w:numPr>
          <w:ilvl w:val="1"/>
          <w:numId w:val="5"/>
        </w:numPr>
        <w:rPr>
          <w:shd w:val="clear" w:color="auto" w:fill="FFFF00"/>
          <w:lang w:val="en-US"/>
        </w:rPr>
      </w:pPr>
      <w:r>
        <w:rPr>
          <w:shd w:val="clear" w:color="auto" w:fill="FFFF00"/>
          <w:lang w:val="en-US"/>
        </w:rPr>
        <w:t xml:space="preserve">Aspect </w:t>
      </w:r>
      <w:r w:rsidR="00A01368">
        <w:rPr>
          <w:shd w:val="clear" w:color="auto" w:fill="FFFF00"/>
          <w:lang w:val="en-US"/>
        </w:rPr>
        <w:t>(</w:t>
      </w:r>
      <w:r>
        <w:rPr>
          <w:shd w:val="clear" w:color="auto" w:fill="FFFF00"/>
          <w:lang w:val="en-US"/>
        </w:rPr>
        <w:t>progressive/non-progressive</w:t>
      </w:r>
      <w:r w:rsidR="00EC11A1">
        <w:rPr>
          <w:shd w:val="clear" w:color="auto" w:fill="FFFF00"/>
          <w:lang w:val="en-US"/>
        </w:rPr>
        <w:t>)</w:t>
      </w:r>
      <w:r>
        <w:rPr>
          <w:shd w:val="clear" w:color="auto" w:fill="FFFF00"/>
          <w:lang w:val="en-US"/>
        </w:rPr>
        <w:t>:</w:t>
      </w:r>
      <w:r w:rsidR="0080588D">
        <w:rPr>
          <w:shd w:val="clear" w:color="auto" w:fill="FFFF00"/>
          <w:lang w:val="en-US"/>
        </w:rPr>
        <w:t xml:space="preserve"> If</w:t>
      </w:r>
      <w:r w:rsidR="00EC11A1">
        <w:rPr>
          <w:shd w:val="clear" w:color="auto" w:fill="FFFF00"/>
          <w:lang w:val="en-US"/>
        </w:rPr>
        <w:t xml:space="preserve"> </w:t>
      </w:r>
      <w:r w:rsidR="00A01368">
        <w:rPr>
          <w:shd w:val="clear" w:color="auto" w:fill="FFFF00"/>
          <w:lang w:val="en-US"/>
        </w:rPr>
        <w:t>instances of one of the categories turn out to be rare, the factor will be removed to avoid data sparsity issues.</w:t>
      </w:r>
    </w:p>
    <w:p w14:paraId="5F1AF199" w14:textId="65908B84" w:rsidR="00046AFE" w:rsidRPr="00A03620" w:rsidRDefault="00000000">
      <w:pPr>
        <w:pStyle w:val="Listenabsatz"/>
        <w:numPr>
          <w:ilvl w:val="1"/>
          <w:numId w:val="5"/>
        </w:numPr>
        <w:rPr>
          <w:shd w:val="clear" w:color="auto" w:fill="FFFF00"/>
          <w:lang w:val="en-US"/>
        </w:rPr>
      </w:pPr>
      <w:r>
        <w:rPr>
          <w:shd w:val="clear" w:color="auto" w:fill="FFFF00"/>
          <w:lang w:val="en-US"/>
        </w:rPr>
        <w:lastRenderedPageBreak/>
        <w:t>Mood (indicative/ non-indicative)</w:t>
      </w:r>
      <w:r w:rsidR="00DD22E5">
        <w:rPr>
          <w:shd w:val="clear" w:color="auto" w:fill="FFFF00"/>
          <w:lang w:val="en-US"/>
        </w:rPr>
        <w:t xml:space="preserve">: </w:t>
      </w:r>
    </w:p>
    <w:p w14:paraId="27B35A58" w14:textId="77777777" w:rsidR="00046AFE" w:rsidRPr="00A03620" w:rsidRDefault="00000000">
      <w:pPr>
        <w:pStyle w:val="Listenabsatz"/>
        <w:numPr>
          <w:ilvl w:val="0"/>
          <w:numId w:val="5"/>
        </w:numPr>
        <w:rPr>
          <w:shd w:val="clear" w:color="auto" w:fill="FFFF00"/>
          <w:lang w:val="en-US"/>
        </w:rPr>
      </w:pPr>
      <w:r>
        <w:rPr>
          <w:shd w:val="clear" w:color="auto" w:fill="FFFF00"/>
          <w:lang w:val="en-US"/>
        </w:rPr>
        <w:t>Modal verb construction (no/yes):</w:t>
      </w:r>
    </w:p>
    <w:p w14:paraId="742C7872" w14:textId="77777777" w:rsidR="00DD22E5" w:rsidRPr="00DD22E5" w:rsidRDefault="00000000" w:rsidP="00DD22E5">
      <w:pPr>
        <w:pStyle w:val="Listenabsatz"/>
        <w:numPr>
          <w:ilvl w:val="0"/>
          <w:numId w:val="5"/>
        </w:numPr>
        <w:rPr>
          <w:shd w:val="clear" w:color="auto" w:fill="FFFF00"/>
          <w:lang w:val="en-US"/>
        </w:rPr>
      </w:pPr>
      <w:r w:rsidRPr="00DD22E5">
        <w:rPr>
          <w:shd w:val="clear" w:color="auto" w:fill="FFFF00"/>
          <w:lang w:val="en-US"/>
        </w:rPr>
        <w:t>Main verb semantic group (clusters):</w:t>
      </w:r>
      <w:r w:rsidR="00DD22E5" w:rsidRPr="00DD22E5">
        <w:rPr>
          <w:shd w:val="clear" w:color="auto" w:fill="FFFF00"/>
          <w:lang w:val="en-US"/>
        </w:rPr>
        <w:t xml:space="preserve"> </w:t>
      </w:r>
      <w:r w:rsidR="00DD22E5" w:rsidRPr="00DD22E5">
        <w:rPr>
          <w:color w:val="000000"/>
          <w:lang w:val="en-US"/>
        </w:rPr>
        <w:t>In case of very low frequent occurrences of one cluster, it will be merged with another semantically similar cluster based on theoretical or statistical similarity. If no appropriate match is found, the cluster will be dropped from the analysis to avoid model distortion.</w:t>
      </w:r>
    </w:p>
    <w:p w14:paraId="07443F09" w14:textId="0E38FEE4" w:rsidR="00046AFE" w:rsidRPr="00DD22E5" w:rsidRDefault="00000000" w:rsidP="00DD22E5">
      <w:pPr>
        <w:pStyle w:val="Listenabsatz"/>
        <w:numPr>
          <w:ilvl w:val="0"/>
          <w:numId w:val="5"/>
        </w:numPr>
        <w:rPr>
          <w:shd w:val="clear" w:color="auto" w:fill="FFFF00"/>
          <w:lang w:val="en-US"/>
        </w:rPr>
      </w:pPr>
      <w:r w:rsidRPr="00DD22E5">
        <w:rPr>
          <w:shd w:val="clear" w:color="auto" w:fill="FFFF00"/>
          <w:lang w:val="en-US"/>
        </w:rPr>
        <w:t>Adversativity of the verb (non-adversative/adversative) or (positive/ neutral/ negative):</w:t>
      </w:r>
      <w:r w:rsidR="00A01368">
        <w:rPr>
          <w:shd w:val="clear" w:color="auto" w:fill="FFFF00"/>
          <w:lang w:val="en-US"/>
        </w:rPr>
        <w:t xml:space="preserve"> </w:t>
      </w:r>
      <w:r w:rsidR="00A01368">
        <w:rPr>
          <w:shd w:val="clear" w:color="auto" w:fill="FFFF00"/>
          <w:lang w:val="en-US"/>
        </w:rPr>
        <w:t xml:space="preserve">If there is insufficient data for the </w:t>
      </w:r>
      <w:proofErr w:type="spellStart"/>
      <w:r w:rsidR="00A01368">
        <w:rPr>
          <w:shd w:val="clear" w:color="auto" w:fill="FFFF00"/>
          <w:lang w:val="en-US"/>
        </w:rPr>
        <w:t>the</w:t>
      </w:r>
      <w:proofErr w:type="spellEnd"/>
      <w:r w:rsidR="00A01368">
        <w:rPr>
          <w:shd w:val="clear" w:color="auto" w:fill="FFFF00"/>
          <w:lang w:val="en-US"/>
        </w:rPr>
        <w:t xml:space="preserve"> “positive” or the “neutral” category, we will collapse them into a “non-adversative” category.</w:t>
      </w:r>
    </w:p>
    <w:p w14:paraId="603301BA" w14:textId="77777777" w:rsidR="00046AFE" w:rsidRPr="00A03620" w:rsidRDefault="00000000">
      <w:pPr>
        <w:pStyle w:val="Listenabsatz"/>
        <w:numPr>
          <w:ilvl w:val="0"/>
          <w:numId w:val="5"/>
        </w:numPr>
        <w:rPr>
          <w:shd w:val="clear" w:color="auto" w:fill="FFFF00"/>
          <w:lang w:val="en-US"/>
        </w:rPr>
      </w:pPr>
      <w:r>
        <w:rPr>
          <w:shd w:val="clear" w:color="auto" w:fill="FFFF00"/>
          <w:lang w:val="en-US"/>
        </w:rPr>
        <w:t>Negation (present/absent) (if enough occurrences for negated constructions in the data):</w:t>
      </w:r>
    </w:p>
    <w:p w14:paraId="1FD62506" w14:textId="77777777" w:rsidR="00046AFE" w:rsidRDefault="00046AFE">
      <w:pPr>
        <w:pStyle w:val="Listenabsatz"/>
        <w:rPr>
          <w:lang w:val="en-US"/>
        </w:rPr>
      </w:pPr>
    </w:p>
    <w:p w14:paraId="75571298" w14:textId="77777777" w:rsidR="00046AFE" w:rsidRDefault="00000000">
      <w:pPr>
        <w:pStyle w:val="Listenabsatz"/>
        <w:rPr>
          <w:lang w:val="en-US"/>
        </w:rPr>
      </w:pPr>
      <w:r>
        <w:rPr>
          <w:lang w:val="en-US"/>
        </w:rPr>
        <w:t>If we come across constructions which are erroneously included because they slipped past our manual filtering, these will be excluded.</w:t>
      </w:r>
    </w:p>
    <w:p w14:paraId="287152FF" w14:textId="77777777" w:rsidR="00046AFE" w:rsidRDefault="00046AFE">
      <w:pPr>
        <w:rPr>
          <w:lang w:val="en-US"/>
        </w:rPr>
      </w:pPr>
    </w:p>
    <w:p w14:paraId="1E89CB31" w14:textId="77777777" w:rsidR="00046AFE" w:rsidRDefault="00000000">
      <w:pPr>
        <w:pStyle w:val="Listenabsatz"/>
        <w:numPr>
          <w:ilvl w:val="0"/>
          <w:numId w:val="1"/>
        </w:numPr>
        <w:rPr>
          <w:lang w:val="en-US"/>
        </w:rPr>
      </w:pPr>
      <w:r>
        <w:rPr>
          <w:color w:val="333333"/>
          <w:lang w:val="en-US"/>
        </w:rPr>
        <w:t>How many observations will be collected or what will determine sample size?</w:t>
      </w:r>
    </w:p>
    <w:p w14:paraId="2744E660" w14:textId="77777777" w:rsidR="00046AFE" w:rsidRDefault="00046AFE">
      <w:pPr>
        <w:pStyle w:val="Listenabsatz"/>
        <w:rPr>
          <w:lang w:val="en-US"/>
        </w:rPr>
      </w:pPr>
    </w:p>
    <w:p w14:paraId="1946C6F8" w14:textId="77777777" w:rsidR="00046AFE" w:rsidRDefault="00000000">
      <w:pPr>
        <w:pStyle w:val="Listenabsatz"/>
      </w:pPr>
      <w:r>
        <w:rPr>
          <w:lang w:val="en-US"/>
        </w:rPr>
        <w:t>The sample size will be determined by the amount of “se faire” passive constructions, which are very few in proportion to the “</w:t>
      </w:r>
      <w:proofErr w:type="spellStart"/>
      <w:r>
        <w:rPr>
          <w:lang w:val="en-US"/>
        </w:rPr>
        <w:t>être</w:t>
      </w:r>
      <w:proofErr w:type="spellEnd"/>
      <w:r>
        <w:rPr>
          <w:lang w:val="en-US"/>
        </w:rPr>
        <w:t xml:space="preserve">” passive constructions. We have extracted all “se faire” passive constructions present in the corpus (see 1)) and filtered them manually: After this, we ended up with 520 constructions. We will select an equal number of occurrences of the </w:t>
      </w:r>
      <w:r>
        <w:rPr>
          <w:rStyle w:val="Hervorhebung"/>
          <w:i w:val="0"/>
          <w:iCs w:val="0"/>
          <w:lang w:val="en-US"/>
        </w:rPr>
        <w:t>“</w:t>
      </w:r>
      <w:proofErr w:type="spellStart"/>
      <w:r>
        <w:rPr>
          <w:rStyle w:val="Hervorhebung"/>
          <w:i w:val="0"/>
          <w:iCs w:val="0"/>
          <w:lang w:val="en-US"/>
        </w:rPr>
        <w:t>être</w:t>
      </w:r>
      <w:proofErr w:type="spellEnd"/>
      <w:r>
        <w:rPr>
          <w:rStyle w:val="Hervorhebung"/>
          <w:i w:val="0"/>
          <w:iCs w:val="0"/>
          <w:lang w:val="en-US"/>
        </w:rPr>
        <w:t>”</w:t>
      </w:r>
      <w:r>
        <w:rPr>
          <w:lang w:val="en-US"/>
        </w:rPr>
        <w:t xml:space="preserve"> passive by making a list of the lemmas of the “se faire” passive occurrences and use this list to collect a random sample of “</w:t>
      </w:r>
      <w:proofErr w:type="spellStart"/>
      <w:r>
        <w:rPr>
          <w:lang w:val="en-US"/>
        </w:rPr>
        <w:t>être</w:t>
      </w:r>
      <w:proofErr w:type="spellEnd"/>
      <w:r>
        <w:rPr>
          <w:lang w:val="en-US"/>
        </w:rPr>
        <w:t>” constructions with the same lemmas. If there are not enough occurrences of these lemmas in the “</w:t>
      </w:r>
      <w:proofErr w:type="spellStart"/>
      <w:r>
        <w:rPr>
          <w:lang w:val="en-US"/>
        </w:rPr>
        <w:t>être</w:t>
      </w:r>
      <w:proofErr w:type="spellEnd"/>
      <w:r>
        <w:rPr>
          <w:lang w:val="en-US"/>
        </w:rPr>
        <w:t>” passive constructions in the corpus, we will take a random sample of “</w:t>
      </w:r>
      <w:proofErr w:type="spellStart"/>
      <w:r>
        <w:rPr>
          <w:lang w:val="en-US"/>
        </w:rPr>
        <w:t>être</w:t>
      </w:r>
      <w:proofErr w:type="spellEnd"/>
      <w:r>
        <w:rPr>
          <w:lang w:val="en-US"/>
        </w:rPr>
        <w:t>” passive constructions. The exact sampling process is explained in 8).</w:t>
      </w:r>
    </w:p>
    <w:p w14:paraId="4B4BE69E" w14:textId="77777777" w:rsidR="00046AFE" w:rsidRDefault="00046AFE">
      <w:pPr>
        <w:pStyle w:val="Listenabsatz"/>
        <w:rPr>
          <w:lang w:val="en-US"/>
        </w:rPr>
      </w:pPr>
    </w:p>
    <w:p w14:paraId="39DB2306" w14:textId="77777777" w:rsidR="00046AFE" w:rsidRDefault="00000000">
      <w:pPr>
        <w:pStyle w:val="Listenabsatz"/>
        <w:numPr>
          <w:ilvl w:val="0"/>
          <w:numId w:val="1"/>
        </w:numPr>
        <w:rPr>
          <w:lang w:val="en-US"/>
        </w:rPr>
      </w:pPr>
      <w:r>
        <w:rPr>
          <w:color w:val="333333"/>
          <w:lang w:val="en-US"/>
        </w:rPr>
        <w:t>Anything else you would like to pre-register?</w:t>
      </w:r>
    </w:p>
    <w:p w14:paraId="26DB7F0A" w14:textId="77777777" w:rsidR="00046AFE" w:rsidRDefault="00046AFE">
      <w:pPr>
        <w:rPr>
          <w:lang w:val="en-US"/>
        </w:rPr>
      </w:pPr>
    </w:p>
    <w:p w14:paraId="4DA55EA6" w14:textId="77777777" w:rsidR="00046AFE" w:rsidRDefault="00000000">
      <w:pPr>
        <w:pStyle w:val="Listenabsatz"/>
        <w:rPr>
          <w:lang w:val="en-US"/>
        </w:rPr>
      </w:pPr>
      <w:r>
        <w:rPr>
          <w:lang w:val="en-US"/>
        </w:rPr>
        <w:t xml:space="preserve">As the data are very unbalanced, we plan to take some steps to </w:t>
      </w:r>
      <w:proofErr w:type="spellStart"/>
      <w:r>
        <w:rPr>
          <w:lang w:val="en-US"/>
        </w:rPr>
        <w:t>minimise</w:t>
      </w:r>
      <w:proofErr w:type="spellEnd"/>
      <w:r>
        <w:rPr>
          <w:lang w:val="en-US"/>
        </w:rPr>
        <w:t xml:space="preserve"> bias and ensure reproducibility.</w:t>
      </w:r>
    </w:p>
    <w:p w14:paraId="5C2CF319" w14:textId="02148AEB" w:rsidR="00046AFE" w:rsidRDefault="00000000">
      <w:pPr>
        <w:pStyle w:val="Listenabsatz"/>
        <w:rPr>
          <w:lang w:val="en-US"/>
        </w:rPr>
      </w:pPr>
      <w:r>
        <w:rPr>
          <w:lang w:val="en-US"/>
        </w:rPr>
        <w:t xml:space="preserve">After extracting the se faire constructions we will make a list of all lemmas found in the “se faire” constructions. For the </w:t>
      </w:r>
      <w:proofErr w:type="spellStart"/>
      <w:r>
        <w:rPr>
          <w:lang w:val="en-US"/>
        </w:rPr>
        <w:t>être</w:t>
      </w:r>
      <w:proofErr w:type="spellEnd"/>
      <w:r>
        <w:rPr>
          <w:lang w:val="en-US"/>
        </w:rPr>
        <w:t xml:space="preserve"> passive constructions, we will search constructions using a CQL expression in </w:t>
      </w:r>
      <w:proofErr w:type="spellStart"/>
      <w:r>
        <w:rPr>
          <w:lang w:val="en-US"/>
        </w:rPr>
        <w:t>SketchEngine</w:t>
      </w:r>
      <w:proofErr w:type="spellEnd"/>
      <w:r>
        <w:rPr>
          <w:lang w:val="en-US"/>
        </w:rPr>
        <w:t xml:space="preserve">.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w:t>
      </w:r>
      <w:r w:rsidR="004E5422">
        <w:rPr>
          <w:lang w:val="en-US"/>
        </w:rPr>
        <w:t>Wednesday</w:t>
      </w:r>
      <w:r>
        <w:rPr>
          <w:lang w:val="en-US"/>
        </w:rPr>
        <w:t xml:space="preserve">, </w:t>
      </w:r>
      <w:r w:rsidR="004E5422">
        <w:rPr>
          <w:lang w:val="en-US"/>
        </w:rPr>
        <w:t>12</w:t>
      </w:r>
      <w:r>
        <w:rPr>
          <w:vertAlign w:val="superscript"/>
          <w:lang w:val="en-US"/>
        </w:rPr>
        <w:t>th</w:t>
      </w:r>
      <w:r>
        <w:rPr>
          <w:lang w:val="en-US"/>
        </w:rPr>
        <w:t xml:space="preserve"> March 2025</w:t>
      </w:r>
      <w:r w:rsidR="00EC1193">
        <w:rPr>
          <w:lang w:val="en-US"/>
        </w:rPr>
        <w:t xml:space="preserve"> at 19:25 pm</w:t>
      </w:r>
      <w:r>
        <w:rPr>
          <w:lang w:val="en-US"/>
        </w:rPr>
        <w:t xml:space="preserve"> as provided on the Website </w:t>
      </w:r>
      <w:hyperlink r:id="rId5">
        <w:r w:rsidR="00046AFE">
          <w:rPr>
            <w:rStyle w:val="Hyperlink"/>
            <w:lang w:val="en-US"/>
          </w:rPr>
          <w:t>https://www.lotto.de/lotto-6aus49/lottozahlen</w:t>
        </w:r>
      </w:hyperlink>
      <w:r>
        <w:rPr>
          <w:lang w:val="en-US"/>
        </w:rPr>
        <w:t xml:space="preserve"> using the function </w:t>
      </w:r>
      <w:proofErr w:type="spellStart"/>
      <w:r>
        <w:rPr>
          <w:lang w:val="en-US"/>
        </w:rPr>
        <w:t>set.seed</w:t>
      </w:r>
      <w:proofErr w:type="spellEnd"/>
      <w:r>
        <w:rPr>
          <w:lang w:val="en-US"/>
        </w:rPr>
        <w:t xml:space="preserve">() in R. Using this, we will take a random sample from the concordance lines that is equal in size to the manually filtered amount of se faire constructions (i.e. </w:t>
      </w:r>
      <w:r w:rsidR="00EC1193">
        <w:rPr>
          <w:lang w:val="en-US"/>
        </w:rPr>
        <w:t>520</w:t>
      </w:r>
      <w:r>
        <w:rPr>
          <w:lang w:val="en-US"/>
        </w:rPr>
        <w:t>)</w:t>
      </w:r>
      <w:r w:rsidR="00EC1193">
        <w:rPr>
          <w:lang w:val="en-US"/>
        </w:rPr>
        <w:t>.</w:t>
      </w:r>
    </w:p>
    <w:p w14:paraId="6F14C79F" w14:textId="6A15A5F1" w:rsidR="00046AFE" w:rsidRDefault="00000000" w:rsidP="00EC1193">
      <w:pPr>
        <w:pStyle w:val="Listenabsatz"/>
        <w:rPr>
          <w:lang w:val="en-US"/>
        </w:rPr>
      </w:pPr>
      <w:r>
        <w:rPr>
          <w:lang w:val="en-US"/>
        </w:rPr>
        <w:t>Both of us will annotate all constructions manually for features listed in 4). The Inter-Annotator-Agreement will be calculated.</w:t>
      </w:r>
    </w:p>
    <w:sectPr w:rsidR="00046AFE">
      <w:pgSz w:w="11906" w:h="16838"/>
      <w:pgMar w:top="1417"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01"/>
    <w:family w:val="roman"/>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E16A5"/>
    <w:multiLevelType w:val="multilevel"/>
    <w:tmpl w:val="D21064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15939FA"/>
    <w:multiLevelType w:val="multilevel"/>
    <w:tmpl w:val="CEECB98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51A03EC4"/>
    <w:multiLevelType w:val="multilevel"/>
    <w:tmpl w:val="57F2307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54910AC7"/>
    <w:multiLevelType w:val="multilevel"/>
    <w:tmpl w:val="32A6774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15:restartNumberingAfterBreak="0">
    <w:nsid w:val="5F383241"/>
    <w:multiLevelType w:val="multilevel"/>
    <w:tmpl w:val="24E23C06"/>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4966D9F"/>
    <w:multiLevelType w:val="multilevel"/>
    <w:tmpl w:val="55643F7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16cid:durableId="456293537">
    <w:abstractNumId w:val="4"/>
  </w:num>
  <w:num w:numId="2" w16cid:durableId="402945961">
    <w:abstractNumId w:val="5"/>
  </w:num>
  <w:num w:numId="3" w16cid:durableId="1723165997">
    <w:abstractNumId w:val="1"/>
  </w:num>
  <w:num w:numId="4" w16cid:durableId="1694261404">
    <w:abstractNumId w:val="2"/>
  </w:num>
  <w:num w:numId="5" w16cid:durableId="1768116858">
    <w:abstractNumId w:val="3"/>
  </w:num>
  <w:num w:numId="6" w16cid:durableId="735395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08"/>
  <w:autoHyphenation/>
  <w:hyphenationZone w:val="425"/>
  <w:characterSpacingControl w:val="doNotCompress"/>
  <w:compat>
    <w:doNotBreakWrappedTables/>
    <w:compatSetting w:name="compatibilityMode" w:uri="http://schemas.microsoft.com/office/word" w:val="12"/>
    <w:compatSetting w:name="useWord2013TrackBottomHyphenation" w:uri="http://schemas.microsoft.com/office/word" w:val="1"/>
  </w:compat>
  <w:rsids>
    <w:rsidRoot w:val="00046AFE"/>
    <w:rsid w:val="00046AFE"/>
    <w:rsid w:val="002035AC"/>
    <w:rsid w:val="002E33CA"/>
    <w:rsid w:val="004E5422"/>
    <w:rsid w:val="00550AF5"/>
    <w:rsid w:val="00690A25"/>
    <w:rsid w:val="00743339"/>
    <w:rsid w:val="007D1E0D"/>
    <w:rsid w:val="0080588D"/>
    <w:rsid w:val="00A01368"/>
    <w:rsid w:val="00A03620"/>
    <w:rsid w:val="00DD22E5"/>
    <w:rsid w:val="00EC1193"/>
    <w:rsid w:val="00EC11A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0C7E0FC"/>
  <w15:docId w15:val="{1CC460D2-E39F-254E-AF58-49E3BE61A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14C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14C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14C9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14C9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14C9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14C9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14C9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14C9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14C9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14C9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qFormat/>
    <w:rsid w:val="00414C9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qFormat/>
    <w:rsid w:val="00414C9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qFormat/>
    <w:rsid w:val="00414C9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qFormat/>
    <w:rsid w:val="00414C9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qFormat/>
    <w:rsid w:val="00414C9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qFormat/>
    <w:rsid w:val="00414C9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qFormat/>
    <w:rsid w:val="00414C9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qFormat/>
    <w:rsid w:val="00414C9D"/>
    <w:rPr>
      <w:rFonts w:eastAsiaTheme="majorEastAsia" w:cstheme="majorBidi"/>
      <w:color w:val="272727" w:themeColor="text1" w:themeTint="D8"/>
    </w:rPr>
  </w:style>
  <w:style w:type="character" w:customStyle="1" w:styleId="TitelZchn">
    <w:name w:val="Titel Zchn"/>
    <w:basedOn w:val="Absatz-Standardschriftart"/>
    <w:link w:val="Titel"/>
    <w:uiPriority w:val="10"/>
    <w:qFormat/>
    <w:rsid w:val="00414C9D"/>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414C9D"/>
    <w:rPr>
      <w:rFonts w:eastAsiaTheme="majorEastAsia" w:cstheme="majorBidi"/>
      <w:color w:val="595959" w:themeColor="text1" w:themeTint="A6"/>
      <w:spacing w:val="15"/>
      <w:sz w:val="28"/>
      <w:szCs w:val="28"/>
    </w:rPr>
  </w:style>
  <w:style w:type="character" w:customStyle="1" w:styleId="ZitatZchn">
    <w:name w:val="Zitat Zchn"/>
    <w:basedOn w:val="Absatz-Standardschriftart"/>
    <w:link w:val="Zitat"/>
    <w:uiPriority w:val="29"/>
    <w:qFormat/>
    <w:rsid w:val="00414C9D"/>
    <w:rPr>
      <w:i/>
      <w:iCs/>
      <w:color w:val="404040" w:themeColor="text1" w:themeTint="BF"/>
    </w:rPr>
  </w:style>
  <w:style w:type="character" w:styleId="IntensiveHervorhebung">
    <w:name w:val="Intense Emphasis"/>
    <w:basedOn w:val="Absatz-Standardschriftart"/>
    <w:uiPriority w:val="21"/>
    <w:qFormat/>
    <w:rsid w:val="00414C9D"/>
    <w:rPr>
      <w:i/>
      <w:iCs/>
      <w:color w:val="0F4761" w:themeColor="accent1" w:themeShade="BF"/>
    </w:rPr>
  </w:style>
  <w:style w:type="character" w:customStyle="1" w:styleId="IntensivesZitatZchn">
    <w:name w:val="Intensives Zitat Zchn"/>
    <w:basedOn w:val="Absatz-Standardschriftart"/>
    <w:link w:val="IntensivesZitat"/>
    <w:uiPriority w:val="30"/>
    <w:qFormat/>
    <w:rsid w:val="00414C9D"/>
    <w:rPr>
      <w:i/>
      <w:iCs/>
      <w:color w:val="0F4761" w:themeColor="accent1" w:themeShade="BF"/>
    </w:rPr>
  </w:style>
  <w:style w:type="character" w:styleId="IntensiverVerweis">
    <w:name w:val="Intense Reference"/>
    <w:basedOn w:val="Absatz-Standardschriftart"/>
    <w:uiPriority w:val="32"/>
    <w:qFormat/>
    <w:rsid w:val="00414C9D"/>
    <w:rPr>
      <w:b/>
      <w:bCs/>
      <w:smallCaps/>
      <w:color w:val="0F4761" w:themeColor="accent1" w:themeShade="BF"/>
      <w:spacing w:val="5"/>
    </w:rPr>
  </w:style>
  <w:style w:type="character" w:customStyle="1" w:styleId="Aufzhlungszeichen1">
    <w:name w:val="Aufzählungszeichen1"/>
    <w:qFormat/>
    <w:rPr>
      <w:rFonts w:ascii="OpenSymbol" w:eastAsia="OpenSymbol" w:hAnsi="OpenSymbol" w:cs="OpenSymbol"/>
    </w:rPr>
  </w:style>
  <w:style w:type="character" w:customStyle="1" w:styleId="Aufzhlungszeichen2">
    <w:name w:val="Aufzählungszeichen2"/>
    <w:qFormat/>
    <w:rPr>
      <w:rFonts w:ascii="OpenSymbol" w:eastAsia="OpenSymbol" w:hAnsi="OpenSymbol" w:cs="OpenSymbol"/>
    </w:rPr>
  </w:style>
  <w:style w:type="character" w:styleId="Hervorhebung">
    <w:name w:val="Emphasis"/>
    <w:uiPriority w:val="20"/>
    <w:qFormat/>
    <w:rPr>
      <w:i/>
      <w:iCs/>
    </w:rPr>
  </w:style>
  <w:style w:type="character" w:customStyle="1" w:styleId="InternetLink">
    <w:name w:val="Internet Link"/>
    <w:basedOn w:val="Absatz-Standardschriftart"/>
    <w:uiPriority w:val="99"/>
    <w:semiHidden/>
    <w:unhideWhenUsed/>
    <w:qFormat/>
    <w:rsid w:val="00510773"/>
    <w:rPr>
      <w:color w:val="0000FF"/>
      <w:u w:val="single"/>
    </w:rPr>
  </w:style>
  <w:style w:type="character" w:styleId="BesuchterLink">
    <w:name w:val="FollowedHyperlink"/>
    <w:basedOn w:val="Absatz-Standardschriftart"/>
    <w:uiPriority w:val="99"/>
    <w:semiHidden/>
    <w:unhideWhenUsed/>
    <w:rsid w:val="00510773"/>
    <w:rPr>
      <w:color w:val="96607D" w:themeColor="followedHyperlink"/>
      <w:u w:val="single"/>
    </w:rPr>
  </w:style>
  <w:style w:type="character" w:customStyle="1" w:styleId="InternetLink1">
    <w:name w:val="Internet Link1"/>
    <w:qFormat/>
    <w:rPr>
      <w:color w:val="000080"/>
      <w:u w:val="single"/>
    </w:rPr>
  </w:style>
  <w:style w:type="character" w:customStyle="1" w:styleId="apple-converted-space">
    <w:name w:val="apple-converted-space"/>
    <w:basedOn w:val="Absatz-Standardschriftart"/>
    <w:qFormat/>
    <w:rsid w:val="00A72324"/>
  </w:style>
  <w:style w:type="character" w:styleId="Fett">
    <w:name w:val="Strong"/>
    <w:basedOn w:val="Absatz-Standardschriftart"/>
    <w:uiPriority w:val="22"/>
    <w:qFormat/>
    <w:rsid w:val="00DC16BF"/>
    <w:rPr>
      <w:b/>
      <w:bCs/>
    </w:rPr>
  </w:style>
  <w:style w:type="character" w:customStyle="1" w:styleId="InternetLink2">
    <w:name w:val="Internet Link2"/>
    <w:qFormat/>
    <w:rPr>
      <w:color w:val="000080"/>
      <w:u w:val="single"/>
    </w:rPr>
  </w:style>
  <w:style w:type="character" w:customStyle="1" w:styleId="Aufzhlungszeichen3">
    <w:name w:val="Aufzählungszeichen3"/>
    <w:qFormat/>
    <w:rPr>
      <w:rFonts w:ascii="OpenSymbol" w:eastAsia="OpenSymbol" w:hAnsi="OpenSymbol" w:cs="OpenSymbol"/>
    </w:rPr>
  </w:style>
  <w:style w:type="character" w:styleId="Hyperlink">
    <w:name w:val="Hyperlink"/>
    <w:rPr>
      <w:color w:val="000080"/>
      <w:u w:val="single"/>
    </w:rPr>
  </w:style>
  <w:style w:type="paragraph" w:customStyle="1" w:styleId="berschrift">
    <w:name w:val="Überschrift"/>
    <w:basedOn w:val="Standard"/>
    <w:next w:val="Textkrper"/>
    <w:qFormat/>
    <w:pPr>
      <w:keepNext/>
      <w:spacing w:before="240" w:after="120"/>
    </w:pPr>
    <w:rPr>
      <w:rFonts w:ascii="Liberation Sans" w:eastAsia="PingFang SC" w:hAnsi="Liberation Sans" w:cs="Arial Unicode MS"/>
      <w:sz w:val="28"/>
      <w:szCs w:val="28"/>
    </w:rPr>
  </w:style>
  <w:style w:type="paragraph" w:styleId="Textkrper">
    <w:name w:val="Body Text"/>
    <w:basedOn w:val="Standard"/>
    <w:pPr>
      <w:spacing w:after="140" w:line="276"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rPr>
  </w:style>
  <w:style w:type="paragraph" w:customStyle="1" w:styleId="Verzeichnis">
    <w:name w:val="Verzeichnis"/>
    <w:basedOn w:val="Standard"/>
    <w:qFormat/>
    <w:pPr>
      <w:suppressLineNumbers/>
    </w:pPr>
    <w:rPr>
      <w:rFonts w:cs="Arial Unicode MS"/>
    </w:rPr>
  </w:style>
  <w:style w:type="paragraph" w:styleId="Titel">
    <w:name w:val="Title"/>
    <w:basedOn w:val="Standard"/>
    <w:next w:val="Standard"/>
    <w:link w:val="TitelZchn"/>
    <w:uiPriority w:val="10"/>
    <w:qFormat/>
    <w:rsid w:val="00414C9D"/>
    <w:pPr>
      <w:spacing w:after="80"/>
      <w:contextualSpacing/>
    </w:pPr>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414C9D"/>
    <w:pPr>
      <w:spacing w:after="160"/>
    </w:pPr>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14C9D"/>
    <w:pPr>
      <w:spacing w:before="160" w:after="160"/>
      <w:jc w:val="center"/>
    </w:pPr>
    <w:rPr>
      <w:i/>
      <w:iCs/>
      <w:color w:val="404040" w:themeColor="text1" w:themeTint="BF"/>
    </w:rPr>
  </w:style>
  <w:style w:type="paragraph" w:styleId="Listenabsatz">
    <w:name w:val="List Paragraph"/>
    <w:basedOn w:val="Standard"/>
    <w:uiPriority w:val="34"/>
    <w:qFormat/>
    <w:rsid w:val="00414C9D"/>
    <w:pPr>
      <w:ind w:left="720"/>
      <w:contextualSpacing/>
    </w:pPr>
  </w:style>
  <w:style w:type="paragraph" w:styleId="IntensivesZitat">
    <w:name w:val="Intense Quote"/>
    <w:basedOn w:val="Standard"/>
    <w:next w:val="Standard"/>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StandardWeb">
    <w:name w:val="Normal (Web)"/>
    <w:basedOn w:val="Standard"/>
    <w:uiPriority w:val="99"/>
    <w:semiHidden/>
    <w:unhideWhenUsed/>
    <w:qFormat/>
    <w:rsid w:val="00DC16BF"/>
    <w:pPr>
      <w:suppressAutoHyphens w:val="0"/>
      <w:spacing w:beforeAutospacing="1" w:afterAutospacing="1"/>
    </w:pPr>
    <w:rPr>
      <w:rFonts w:ascii="Times New Roman" w:eastAsia="Times New Roman" w:hAnsi="Times New Roman" w:cs="Times New Roman"/>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tto.de/lotto-6aus49/lottozah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1366</Words>
  <Characters>8611</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Hörsting</dc:creator>
  <dc:description/>
  <cp:lastModifiedBy>Rose Hörsting</cp:lastModifiedBy>
  <cp:revision>592</cp:revision>
  <dcterms:created xsi:type="dcterms:W3CDTF">2025-02-14T12:33:00Z</dcterms:created>
  <dcterms:modified xsi:type="dcterms:W3CDTF">2025-03-09T08:32:00Z</dcterms:modified>
  <dc:language>de-DE</dc:language>
</cp:coreProperties>
</file>