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78A10" w14:textId="2E9DD8FF" w:rsidR="001F167E" w:rsidRPr="001F167E" w:rsidRDefault="001F167E">
      <w:pPr>
        <w:rPr>
          <w:b/>
          <w:bCs/>
          <w:sz w:val="32"/>
          <w:szCs w:val="32"/>
        </w:rPr>
      </w:pPr>
      <w:r w:rsidRPr="001F167E">
        <w:rPr>
          <w:b/>
          <w:bCs/>
          <w:sz w:val="32"/>
          <w:szCs w:val="32"/>
        </w:rPr>
        <w:t>7.13.5</w:t>
      </w:r>
      <w:r w:rsidRPr="001F167E">
        <w:rPr>
          <w:b/>
          <w:bCs/>
          <w:sz w:val="32"/>
          <w:szCs w:val="32"/>
        </w:rPr>
        <w:t xml:space="preserve"> </w:t>
      </w:r>
      <w:proofErr w:type="spellStart"/>
      <w:r w:rsidRPr="001F167E">
        <w:rPr>
          <w:b/>
          <w:bCs/>
          <w:sz w:val="32"/>
          <w:szCs w:val="32"/>
        </w:rPr>
        <w:t>Print</w:t>
      </w:r>
      <w:proofErr w:type="spellEnd"/>
      <w:r w:rsidRPr="001F167E">
        <w:rPr>
          <w:b/>
          <w:bCs/>
          <w:sz w:val="32"/>
          <w:szCs w:val="32"/>
        </w:rPr>
        <w:t xml:space="preserve"> Invoice Switch </w:t>
      </w:r>
      <w:proofErr w:type="spellStart"/>
      <w:r w:rsidRPr="001F167E">
        <w:rPr>
          <w:b/>
          <w:bCs/>
          <w:sz w:val="32"/>
          <w:szCs w:val="32"/>
        </w:rPr>
        <w:t>Maintenance</w:t>
      </w:r>
      <w:proofErr w:type="spellEnd"/>
    </w:p>
    <w:p w14:paraId="7DF7A167" w14:textId="49260BC2" w:rsidR="00FB2F2A" w:rsidRDefault="001F167E">
      <w:proofErr w:type="spellStart"/>
      <w:r>
        <w:t>We</w:t>
      </w:r>
      <w:proofErr w:type="spellEnd"/>
      <w:r>
        <w:t xml:space="preserve"> use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to </w:t>
      </w:r>
      <w:proofErr w:type="spellStart"/>
      <w:r>
        <w:t>uncofirm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invoic</w:t>
      </w:r>
      <w:r w:rsidR="00217A8B">
        <w:t>e</w:t>
      </w:r>
      <w:proofErr w:type="spellEnd"/>
      <w:r w:rsidR="007D442A">
        <w:t xml:space="preserve"> </w:t>
      </w:r>
      <w:proofErr w:type="spellStart"/>
      <w:r w:rsidR="00FB2F2A">
        <w:t>when</w:t>
      </w:r>
      <w:proofErr w:type="spellEnd"/>
      <w:r w:rsidR="00FB2F2A">
        <w:t xml:space="preserve"> </w:t>
      </w:r>
      <w:proofErr w:type="spellStart"/>
      <w:r w:rsidR="00FB2F2A">
        <w:t>we</w:t>
      </w:r>
      <w:proofErr w:type="spellEnd"/>
      <w:r w:rsidR="00FB2F2A">
        <w:t xml:space="preserve"> </w:t>
      </w:r>
      <w:proofErr w:type="spellStart"/>
      <w:r w:rsidR="00FB2F2A">
        <w:t>need</w:t>
      </w:r>
      <w:proofErr w:type="spellEnd"/>
      <w:r w:rsidR="00FB2F2A">
        <w:t xml:space="preserve"> to </w:t>
      </w:r>
      <w:proofErr w:type="spellStart"/>
      <w:r w:rsidR="00FB2F2A">
        <w:t>change</w:t>
      </w:r>
      <w:proofErr w:type="spellEnd"/>
      <w:r w:rsidR="00FB2F2A">
        <w:t xml:space="preserve"> </w:t>
      </w:r>
      <w:proofErr w:type="spellStart"/>
      <w:r w:rsidR="00FB2F2A">
        <w:t>something</w:t>
      </w:r>
      <w:proofErr w:type="spellEnd"/>
      <w:r w:rsidR="00FB2F2A">
        <w:t xml:space="preserve"> in </w:t>
      </w:r>
      <w:proofErr w:type="spellStart"/>
      <w:r w:rsidR="00FB2F2A">
        <w:t>there</w:t>
      </w:r>
      <w:proofErr w:type="spellEnd"/>
      <w:r w:rsidR="00217A8B">
        <w:t xml:space="preserve"> (</w:t>
      </w:r>
      <w:r w:rsidR="00FB2F2A">
        <w:t xml:space="preserve">to </w:t>
      </w:r>
      <w:proofErr w:type="spellStart"/>
      <w:r w:rsidR="00FB2F2A">
        <w:t>correct</w:t>
      </w:r>
      <w:proofErr w:type="spellEnd"/>
      <w:r w:rsidR="00FB2F2A">
        <w:t>/</w:t>
      </w:r>
      <w:proofErr w:type="spellStart"/>
      <w:r w:rsidR="00FB2F2A">
        <w:t>add</w:t>
      </w:r>
      <w:proofErr w:type="spellEnd"/>
      <w:r w:rsidR="00FB2F2A">
        <w:t xml:space="preserve"> </w:t>
      </w:r>
      <w:proofErr w:type="spellStart"/>
      <w:r w:rsidR="00FB2F2A">
        <w:t>the</w:t>
      </w:r>
      <w:proofErr w:type="spellEnd"/>
      <w:r w:rsidR="00FB2F2A">
        <w:t xml:space="preserve"> comment, </w:t>
      </w:r>
      <w:proofErr w:type="spellStart"/>
      <w:r w:rsidR="00FB2F2A">
        <w:t>change</w:t>
      </w:r>
      <w:proofErr w:type="spellEnd"/>
      <w:r w:rsidR="00FB2F2A">
        <w:t xml:space="preserve"> </w:t>
      </w:r>
      <w:proofErr w:type="spellStart"/>
      <w:r w:rsidR="00FB2F2A">
        <w:t>the</w:t>
      </w:r>
      <w:proofErr w:type="spellEnd"/>
      <w:r w:rsidR="00FB2F2A">
        <w:t xml:space="preserve"> </w:t>
      </w:r>
      <w:proofErr w:type="spellStart"/>
      <w:r w:rsidR="00FB2F2A">
        <w:t>price</w:t>
      </w:r>
      <w:proofErr w:type="spellEnd"/>
      <w:r w:rsidR="00FB2F2A">
        <w:t>,</w:t>
      </w:r>
      <w:r w:rsidR="00217A8B">
        <w:t>..)</w:t>
      </w:r>
    </w:p>
    <w:p w14:paraId="45E69F9D" w14:textId="5A4B0C81" w:rsidR="001F167E" w:rsidRDefault="001F167E">
      <w:pPr>
        <w:rPr>
          <w:b/>
          <w:bCs/>
        </w:rPr>
      </w:pPr>
      <w:r w:rsidRPr="007D442A">
        <w:rPr>
          <w:b/>
          <w:bCs/>
          <w:highlight w:val="magenta"/>
        </w:rPr>
        <w:t xml:space="preserve">It </w:t>
      </w:r>
      <w:proofErr w:type="spellStart"/>
      <w:r w:rsidRPr="007D442A">
        <w:rPr>
          <w:b/>
          <w:bCs/>
          <w:highlight w:val="magenta"/>
        </w:rPr>
        <w:t>works</w:t>
      </w:r>
      <w:proofErr w:type="spellEnd"/>
      <w:r w:rsidRPr="007D442A">
        <w:rPr>
          <w:b/>
          <w:bCs/>
          <w:highlight w:val="magenta"/>
        </w:rPr>
        <w:t xml:space="preserve"> just </w:t>
      </w:r>
      <w:proofErr w:type="spellStart"/>
      <w:r w:rsidRPr="007D442A">
        <w:rPr>
          <w:b/>
          <w:bCs/>
          <w:highlight w:val="magenta"/>
        </w:rPr>
        <w:t>for</w:t>
      </w:r>
      <w:proofErr w:type="spellEnd"/>
      <w:r w:rsidRPr="007D442A">
        <w:rPr>
          <w:b/>
          <w:bCs/>
          <w:highlight w:val="magenta"/>
        </w:rPr>
        <w:t xml:space="preserve"> </w:t>
      </w:r>
      <w:proofErr w:type="spellStart"/>
      <w:r w:rsidRPr="007D442A">
        <w:rPr>
          <w:b/>
          <w:bCs/>
          <w:highlight w:val="magenta"/>
        </w:rPr>
        <w:t>unposted</w:t>
      </w:r>
      <w:proofErr w:type="spellEnd"/>
      <w:r w:rsidRPr="007D442A">
        <w:rPr>
          <w:b/>
          <w:bCs/>
          <w:highlight w:val="magenta"/>
        </w:rPr>
        <w:t xml:space="preserve"> </w:t>
      </w:r>
      <w:proofErr w:type="spellStart"/>
      <w:r w:rsidRPr="007D442A">
        <w:rPr>
          <w:b/>
          <w:bCs/>
          <w:highlight w:val="magenta"/>
        </w:rPr>
        <w:t>invoice</w:t>
      </w:r>
      <w:proofErr w:type="spellEnd"/>
      <w:r w:rsidRPr="007D442A">
        <w:rPr>
          <w:b/>
          <w:bCs/>
          <w:highlight w:val="magenta"/>
        </w:rPr>
        <w:t>!</w:t>
      </w:r>
    </w:p>
    <w:p w14:paraId="0C2B8649" w14:textId="77777777" w:rsidR="007D442A" w:rsidRPr="007D442A" w:rsidRDefault="007D442A">
      <w:pPr>
        <w:rPr>
          <w:b/>
          <w:bCs/>
        </w:rPr>
      </w:pPr>
    </w:p>
    <w:p w14:paraId="3DD4F494" w14:textId="651A2B1D" w:rsidR="001F167E" w:rsidRPr="007D442A" w:rsidRDefault="001F167E">
      <w:r w:rsidRPr="001F167E">
        <w:rPr>
          <w:b/>
          <w:bCs/>
        </w:rPr>
        <w:t xml:space="preserve">Invoice </w:t>
      </w:r>
      <w:proofErr w:type="spellStart"/>
      <w:r w:rsidRPr="001F167E">
        <w:rPr>
          <w:b/>
          <w:bCs/>
        </w:rPr>
        <w:t>Number</w:t>
      </w:r>
      <w:proofErr w:type="spellEnd"/>
      <w:r w:rsidRPr="001F167E">
        <w:rPr>
          <w:b/>
          <w:bCs/>
        </w:rPr>
        <w:t>:</w:t>
      </w:r>
      <w:r>
        <w:t xml:space="preserve"> </w:t>
      </w:r>
      <w:proofErr w:type="spellStart"/>
      <w:r>
        <w:t>put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number</w:t>
      </w:r>
      <w:proofErr w:type="spellEnd"/>
      <w:r w:rsidR="007D442A">
        <w:t xml:space="preserve"> </w:t>
      </w:r>
      <w:r w:rsidRPr="001F167E">
        <w:rPr>
          <w:b/>
          <w:bCs/>
        </w:rPr>
        <w:t xml:space="preserve">+ </w:t>
      </w:r>
      <w:proofErr w:type="spellStart"/>
      <w:r w:rsidRPr="001F167E">
        <w:rPr>
          <w:b/>
          <w:bCs/>
        </w:rPr>
        <w:t>Next</w:t>
      </w:r>
      <w:proofErr w:type="spellEnd"/>
    </w:p>
    <w:p w14:paraId="6B4CC111" w14:textId="56D05AB7" w:rsidR="001E7E4C" w:rsidRDefault="001F167E">
      <w:r w:rsidRPr="001F167E">
        <w:drawing>
          <wp:inline distT="0" distB="0" distL="0" distR="0" wp14:anchorId="12350C1B" wp14:editId="069A2110">
            <wp:extent cx="5760720" cy="2440305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BEAC" w14:textId="1147BCA8" w:rsidR="001F167E" w:rsidRDefault="001F167E"/>
    <w:p w14:paraId="0DDA6102" w14:textId="5F01B294" w:rsidR="001F167E" w:rsidRPr="007D442A" w:rsidRDefault="001F167E">
      <w:r w:rsidRPr="001F167E">
        <w:t xml:space="preserve">  </w:t>
      </w:r>
      <w:proofErr w:type="spellStart"/>
      <w:r w:rsidRPr="001F167E">
        <w:rPr>
          <w:b/>
          <w:bCs/>
        </w:rPr>
        <w:t>Prepare</w:t>
      </w:r>
      <w:proofErr w:type="spellEnd"/>
      <w:r w:rsidRPr="001F167E">
        <w:rPr>
          <w:b/>
          <w:bCs/>
        </w:rPr>
        <w:t xml:space="preserve"> to </w:t>
      </w:r>
      <w:proofErr w:type="spellStart"/>
      <w:r w:rsidRPr="001F167E">
        <w:rPr>
          <w:b/>
          <w:bCs/>
        </w:rPr>
        <w:t>print</w:t>
      </w:r>
      <w:proofErr w:type="spellEnd"/>
      <w:r w:rsidRPr="001F167E">
        <w:rPr>
          <w:b/>
          <w:bCs/>
        </w:rPr>
        <w:t>:</w:t>
      </w:r>
      <w:r>
        <w:t xml:space="preserve">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box</w:t>
      </w:r>
      <w:r w:rsidR="007D442A">
        <w:t xml:space="preserve"> </w:t>
      </w:r>
      <w:r w:rsidRPr="001F167E">
        <w:rPr>
          <w:b/>
          <w:bCs/>
        </w:rPr>
        <w:t xml:space="preserve">+ </w:t>
      </w:r>
      <w:proofErr w:type="spellStart"/>
      <w:r w:rsidRPr="001F167E">
        <w:rPr>
          <w:b/>
          <w:bCs/>
        </w:rPr>
        <w:t>Next</w:t>
      </w:r>
      <w:proofErr w:type="spellEnd"/>
      <w:r w:rsidR="00E76973">
        <w:rPr>
          <w:b/>
          <w:bCs/>
        </w:rPr>
        <w:t xml:space="preserve"> </w:t>
      </w:r>
      <w:r w:rsidR="00E76973" w:rsidRPr="00E76973">
        <w:t xml:space="preserve">and </w:t>
      </w:r>
      <w:proofErr w:type="spellStart"/>
      <w:r w:rsidR="00E76973" w:rsidRPr="00E76973">
        <w:t>that</w:t>
      </w:r>
      <w:r w:rsidR="00E76973">
        <w:t>s</w:t>
      </w:r>
      <w:proofErr w:type="spellEnd"/>
      <w:r w:rsidR="00E76973" w:rsidRPr="00E76973">
        <w:t xml:space="preserve">´ </w:t>
      </w:r>
      <w:proofErr w:type="spellStart"/>
      <w:r w:rsidR="00E76973" w:rsidRPr="00E76973">
        <w:t>it</w:t>
      </w:r>
      <w:proofErr w:type="spellEnd"/>
      <w:r w:rsidR="00E76973">
        <w:rPr>
          <w:b/>
          <w:bCs/>
        </w:rPr>
        <w:t xml:space="preserve"> </w:t>
      </w:r>
      <w:r w:rsidR="00E76973" w:rsidRPr="00E7697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7C2AFA4" w14:textId="16816A85" w:rsidR="001F167E" w:rsidRDefault="001F167E">
      <w:r w:rsidRPr="001F167E">
        <w:drawing>
          <wp:inline distT="0" distB="0" distL="0" distR="0" wp14:anchorId="15611C53" wp14:editId="21012BBD">
            <wp:extent cx="5760720" cy="2442845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CBB8" w14:textId="77777777" w:rsidR="00E76973" w:rsidRDefault="00E76973"/>
    <w:p w14:paraId="4204B3DE" w14:textId="5F2CB68C" w:rsidR="00E76973" w:rsidRDefault="00E76973" w:rsidP="00E76973"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uncofirmed</w:t>
      </w:r>
      <w:proofErr w:type="spellEnd"/>
      <w:r>
        <w:t xml:space="preserve"> in 51.2.2.22. </w:t>
      </w:r>
    </w:p>
    <w:p w14:paraId="2F301C65" w14:textId="08E17554" w:rsidR="00E76973" w:rsidRDefault="00E76973">
      <w:proofErr w:type="spellStart"/>
      <w:r>
        <w:t>Then</w:t>
      </w:r>
      <w:proofErr w:type="spellEnd"/>
      <w:r>
        <w:t xml:space="preserve"> </w:t>
      </w:r>
      <w:proofErr w:type="spellStart"/>
      <w:r>
        <w:t>y</w:t>
      </w:r>
      <w:r w:rsidR="001F167E">
        <w:t>ou</w:t>
      </w:r>
      <w:proofErr w:type="spellEnd"/>
      <w:r w:rsidR="001F167E">
        <w:t xml:space="preserve"> </w:t>
      </w:r>
      <w:proofErr w:type="spellStart"/>
      <w:r w:rsidR="001F167E">
        <w:t>can</w:t>
      </w:r>
      <w:proofErr w:type="spellEnd"/>
      <w:r w:rsidR="001F167E">
        <w:t xml:space="preserve"> </w:t>
      </w:r>
      <w:r>
        <w:t xml:space="preserve">make </w:t>
      </w:r>
      <w:proofErr w:type="spellStart"/>
      <w:r w:rsidR="007D442A">
        <w:t>the</w:t>
      </w:r>
      <w:proofErr w:type="spellEnd"/>
      <w:r w:rsidR="007D442A">
        <w:t xml:space="preserve"> </w:t>
      </w:r>
      <w:proofErr w:type="spellStart"/>
      <w:r>
        <w:t>changes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via 7.13.1 and t</w:t>
      </w:r>
      <w:proofErr w:type="spellStart"/>
      <w:r>
        <w:t>hen</w:t>
      </w:r>
      <w:proofErr w:type="spellEnd"/>
      <w:r>
        <w:t xml:space="preserve"> to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in 7.13.3.</w:t>
      </w:r>
    </w:p>
    <w:p w14:paraId="3FBB6F3F" w14:textId="25B94C94" w:rsidR="001F167E" w:rsidRDefault="001F167E"/>
    <w:sectPr w:rsidR="001F16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7E"/>
    <w:rsid w:val="001F167E"/>
    <w:rsid w:val="00217A8B"/>
    <w:rsid w:val="005E077A"/>
    <w:rsid w:val="007D442A"/>
    <w:rsid w:val="00E76973"/>
    <w:rsid w:val="00FB2F2A"/>
    <w:rsid w:val="00FC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F1E3B"/>
  <w15:chartTrackingRefBased/>
  <w15:docId w15:val="{1B6B9304-4F95-4482-A1CF-70CE58772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22F2AB6-4974-497F-9379-10FF74A37632}"/>
</file>

<file path=customXml/itemProps2.xml><?xml version="1.0" encoding="utf-8"?>
<ds:datastoreItem xmlns:ds="http://schemas.openxmlformats.org/officeDocument/2006/customXml" ds:itemID="{634B188A-AA00-41E8-B396-4800633E6C12}"/>
</file>

<file path=customXml/itemProps3.xml><?xml version="1.0" encoding="utf-8"?>
<ds:datastoreItem xmlns:ds="http://schemas.openxmlformats.org/officeDocument/2006/customXml" ds:itemID="{B04303ED-1BFE-4032-BFCD-F722D7076E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Pibilova Monika</cp:lastModifiedBy>
  <cp:revision>4</cp:revision>
  <dcterms:created xsi:type="dcterms:W3CDTF">2023-05-04T12:22:00Z</dcterms:created>
  <dcterms:modified xsi:type="dcterms:W3CDTF">2023-05-04T12:38:00Z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15000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