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B7907" w:rsidRDefault="007F49B7">
      <w:pPr>
        <w:pStyle w:val="Titre1"/>
      </w:pPr>
      <w:bookmarkStart w:id="0" w:name="_heading=h.gjdgxs" w:colFirst="0" w:colLast="0"/>
      <w:bookmarkEnd w:id="0"/>
      <w:r>
        <w:t>Changelog</w:t>
      </w:r>
    </w:p>
    <w:p w14:paraId="00000002" w14:textId="77777777" w:rsidR="002B7907" w:rsidRDefault="002B7907"/>
    <w:p w14:paraId="00000003" w14:textId="77777777" w:rsidR="002B7907" w:rsidRDefault="005C0C8A">
      <w:hyperlink r:id="rId6">
        <w:r w:rsidR="007F49B7">
          <w:rPr>
            <w:color w:val="1155CC"/>
            <w:u w:val="single"/>
          </w:rPr>
          <w:t>Mode d’emploi</w:t>
        </w:r>
      </w:hyperlink>
    </w:p>
    <w:p w14:paraId="00000004" w14:textId="77777777" w:rsidR="002B7907" w:rsidRDefault="002B7907"/>
    <w:p w14:paraId="00000005" w14:textId="56F37555" w:rsidR="002B7907" w:rsidRDefault="007F49B7">
      <w:r>
        <w:t xml:space="preserve">Création : </w:t>
      </w:r>
      <w:r w:rsidR="00086600">
        <w:t>06</w:t>
      </w:r>
      <w:r>
        <w:t>/</w:t>
      </w:r>
      <w:r w:rsidR="00086600">
        <w:t>07</w:t>
      </w:r>
      <w:r>
        <w:t>/2021</w:t>
      </w:r>
    </w:p>
    <w:p w14:paraId="00000006" w14:textId="0C5C24FE" w:rsidR="002B7907" w:rsidRDefault="007F49B7">
      <w:r>
        <w:t xml:space="preserve">Dernier </w:t>
      </w:r>
      <w:proofErr w:type="gramStart"/>
      <w:r>
        <w:t>changement:</w:t>
      </w:r>
      <w:proofErr w:type="gramEnd"/>
      <w:r>
        <w:t xml:space="preserve"> </w:t>
      </w:r>
      <w:r w:rsidR="00086600">
        <w:t>06</w:t>
      </w:r>
      <w:r>
        <w:t>/</w:t>
      </w:r>
      <w:r w:rsidR="00086600">
        <w:t>07</w:t>
      </w:r>
      <w:r>
        <w:t>/2021</w:t>
      </w:r>
    </w:p>
    <w:p w14:paraId="00000007" w14:textId="6CA5CDC3" w:rsidR="002B7907" w:rsidRDefault="007F49B7">
      <w:r>
        <w:t xml:space="preserve">Auteur : </w:t>
      </w:r>
      <w:r w:rsidR="00086600">
        <w:t>Nicolas</w:t>
      </w:r>
    </w:p>
    <w:p w14:paraId="00000008" w14:textId="761B2230" w:rsidR="002B7907" w:rsidRDefault="007F49B7">
      <w:r>
        <w:t xml:space="preserve">Mail : </w:t>
      </w:r>
      <w:r w:rsidR="00086600">
        <w:t>nicolas.lemaire</w:t>
      </w:r>
      <w:r>
        <w:t>@myomniscient.com</w:t>
      </w:r>
    </w:p>
    <w:p w14:paraId="00000009" w14:textId="77777777" w:rsidR="002B7907" w:rsidRDefault="007F49B7">
      <w:r>
        <w:t>Collaborateurs : []</w:t>
      </w:r>
    </w:p>
    <w:p w14:paraId="0000000A" w14:textId="77777777" w:rsidR="002B7907" w:rsidRDefault="007F49B7">
      <w:r>
        <w:t>Version : 1.0</w:t>
      </w:r>
    </w:p>
    <w:p w14:paraId="0000000B" w14:textId="77777777" w:rsidR="002B7907" w:rsidRDefault="002B7907"/>
    <w:p w14:paraId="0000000C" w14:textId="77777777" w:rsidR="002B7907" w:rsidRDefault="007F49B7">
      <w:r>
        <w:t>Activités :</w:t>
      </w:r>
    </w:p>
    <w:p w14:paraId="0680728A" w14:textId="77777777" w:rsidR="002402E6" w:rsidRDefault="00086600">
      <w:r>
        <w:t>06</w:t>
      </w:r>
      <w:r w:rsidR="007F49B7">
        <w:t>/</w:t>
      </w:r>
      <w:r>
        <w:t>07</w:t>
      </w:r>
      <w:r w:rsidR="007F49B7">
        <w:t xml:space="preserve">/2021 - </w:t>
      </w:r>
      <w:r>
        <w:t>Nicolas</w:t>
      </w:r>
      <w:r w:rsidR="007F49B7">
        <w:t xml:space="preserve"> - Création de la première version</w:t>
      </w:r>
    </w:p>
    <w:p w14:paraId="0000000D" w14:textId="2DA63283" w:rsidR="002B7907" w:rsidRDefault="002402E6">
      <w:r w:rsidRPr="00BA6A1B">
        <w:rPr>
          <w:color w:val="FF0000"/>
        </w:rPr>
        <w:t>07/07/2021 – Martin Cornu – Modifications v1</w:t>
      </w:r>
      <w:r w:rsidR="00463AD7" w:rsidRPr="00BA6A1B">
        <w:rPr>
          <w:color w:val="FF0000"/>
        </w:rPr>
        <w:t>.0</w:t>
      </w:r>
      <w:r w:rsidR="007F49B7">
        <w:br w:type="page"/>
      </w:r>
    </w:p>
    <w:p w14:paraId="0000000E" w14:textId="77777777" w:rsidR="002B7907" w:rsidRDefault="007F49B7">
      <w:pPr>
        <w:pStyle w:val="Titre1"/>
      </w:pPr>
      <w:bookmarkStart w:id="1" w:name="_heading=h.30j0zll" w:colFirst="0" w:colLast="0"/>
      <w:bookmarkEnd w:id="1"/>
      <w:r>
        <w:lastRenderedPageBreak/>
        <w:t>Méthode de construction d’une spécification de besoin</w:t>
      </w:r>
    </w:p>
    <w:p w14:paraId="0000000F" w14:textId="77777777" w:rsidR="002B7907" w:rsidRDefault="002B7907"/>
    <w:p w14:paraId="00000010" w14:textId="77777777" w:rsidR="002B7907" w:rsidRDefault="007F49B7">
      <w:r>
        <w:t>Nommage d’une spécification : “</w:t>
      </w:r>
      <w:proofErr w:type="spellStart"/>
      <w:r>
        <w:t>Spéc</w:t>
      </w:r>
      <w:proofErr w:type="spellEnd"/>
      <w:r>
        <w:t xml:space="preserve"> : &lt;description du besoin&gt;”</w:t>
      </w:r>
    </w:p>
    <w:p w14:paraId="00000011" w14:textId="77777777" w:rsidR="002B7907" w:rsidRDefault="002B7907"/>
    <w:p w14:paraId="00000012" w14:textId="77777777" w:rsidR="002B7907" w:rsidRDefault="007F49B7">
      <w:r>
        <w:t>Structure type d’une spécification :</w:t>
      </w:r>
    </w:p>
    <w:p w14:paraId="00000013" w14:textId="77777777" w:rsidR="002B7907" w:rsidRDefault="002B7907"/>
    <w:p w14:paraId="00000014" w14:textId="77777777" w:rsidR="002B7907" w:rsidRDefault="007F49B7">
      <w:pPr>
        <w:numPr>
          <w:ilvl w:val="0"/>
          <w:numId w:val="3"/>
        </w:numPr>
      </w:pPr>
      <w:r>
        <w:rPr>
          <w:b/>
        </w:rPr>
        <w:t xml:space="preserve">Problème </w:t>
      </w:r>
      <w:r>
        <w:t>— L’idée générale, un cas d’usage où la description de ce qui nous motive à travailler sur cette tâche.</w:t>
      </w:r>
    </w:p>
    <w:p w14:paraId="00000015" w14:textId="77777777" w:rsidR="002B7907" w:rsidRDefault="007F49B7">
      <w:pPr>
        <w:numPr>
          <w:ilvl w:val="1"/>
          <w:numId w:val="3"/>
        </w:numPr>
      </w:pPr>
      <w:r>
        <w:t>Problématique, formulation du problème à adresser en une phrase.</w:t>
      </w:r>
    </w:p>
    <w:p w14:paraId="00000016" w14:textId="77777777" w:rsidR="002B7907" w:rsidRDefault="007F49B7">
      <w:pPr>
        <w:numPr>
          <w:ilvl w:val="1"/>
          <w:numId w:val="3"/>
        </w:numPr>
      </w:pPr>
      <w:r>
        <w:t>Contexte, tout ce qu’il faut savoir sur l’environnement de la tâche pour la comprendre.</w:t>
      </w:r>
    </w:p>
    <w:p w14:paraId="00000017" w14:textId="77777777" w:rsidR="002B7907" w:rsidRDefault="007F49B7">
      <w:pPr>
        <w:numPr>
          <w:ilvl w:val="1"/>
          <w:numId w:val="2"/>
        </w:numPr>
        <w:spacing w:after="240"/>
      </w:pPr>
      <w:r>
        <w:t>Solution(s) envisagée</w:t>
      </w:r>
    </w:p>
    <w:p w14:paraId="00000018" w14:textId="77777777" w:rsidR="002B7907" w:rsidRDefault="002B7907">
      <w:pPr>
        <w:spacing w:after="240"/>
      </w:pPr>
    </w:p>
    <w:p w14:paraId="00000019" w14:textId="77777777" w:rsidR="002B7907" w:rsidRDefault="007F49B7">
      <w:pPr>
        <w:numPr>
          <w:ilvl w:val="0"/>
          <w:numId w:val="3"/>
        </w:numPr>
      </w:pPr>
      <w:r>
        <w:rPr>
          <w:b/>
        </w:rPr>
        <w:t xml:space="preserve">Appétit </w:t>
      </w:r>
      <w:r>
        <w:t>— Combien de temps souhaitons nous passer sur tâche et quelle sont les contraintes de la solution</w:t>
      </w:r>
    </w:p>
    <w:p w14:paraId="0000001A" w14:textId="77777777" w:rsidR="002B7907" w:rsidRDefault="007F49B7">
      <w:pPr>
        <w:numPr>
          <w:ilvl w:val="1"/>
          <w:numId w:val="3"/>
        </w:numPr>
      </w:pPr>
      <w:r>
        <w:t xml:space="preserve">Date </w:t>
      </w:r>
      <w:proofErr w:type="spellStart"/>
      <w:r>
        <w:t>butoire</w:t>
      </w:r>
      <w:proofErr w:type="spellEnd"/>
      <w:r>
        <w:t xml:space="preserve"> de livraison</w:t>
      </w:r>
    </w:p>
    <w:p w14:paraId="0000001B" w14:textId="77777777" w:rsidR="002B7907" w:rsidRDefault="007F49B7">
      <w:pPr>
        <w:numPr>
          <w:ilvl w:val="1"/>
          <w:numId w:val="3"/>
        </w:numPr>
      </w:pPr>
      <w:r>
        <w:t>Budget provisionné</w:t>
      </w:r>
    </w:p>
    <w:p w14:paraId="0000001C" w14:textId="77777777" w:rsidR="002B7907" w:rsidRDefault="007F49B7">
      <w:pPr>
        <w:numPr>
          <w:ilvl w:val="1"/>
          <w:numId w:val="3"/>
        </w:numPr>
        <w:spacing w:after="240"/>
      </w:pPr>
      <w:r>
        <w:t>Contraintes métier</w:t>
      </w:r>
    </w:p>
    <w:p w14:paraId="0000001D" w14:textId="77777777" w:rsidR="002B7907" w:rsidRDefault="002B7907">
      <w:pPr>
        <w:spacing w:after="240"/>
      </w:pPr>
    </w:p>
    <w:p w14:paraId="0000001E" w14:textId="77777777" w:rsidR="002B7907" w:rsidRDefault="007F49B7">
      <w:pPr>
        <w:numPr>
          <w:ilvl w:val="0"/>
          <w:numId w:val="3"/>
        </w:numPr>
      </w:pPr>
      <w:r>
        <w:rPr>
          <w:b/>
        </w:rPr>
        <w:t>Solution</w:t>
      </w:r>
      <w:r>
        <w:t xml:space="preserve"> — Les éléments clés de la solution présentés sous une forme qui permette une compréhension immédiate par un novice. Pas de jargon, gardez un bon niveau d’abstraction.</w:t>
      </w:r>
    </w:p>
    <w:p w14:paraId="0000001F" w14:textId="77777777" w:rsidR="002B7907" w:rsidRDefault="007F49B7">
      <w:pPr>
        <w:numPr>
          <w:ilvl w:val="1"/>
          <w:numId w:val="3"/>
        </w:numPr>
      </w:pPr>
      <w:r>
        <w:t>Lexique, la terminologie du projet pour que tout le monde utilise le même langage</w:t>
      </w:r>
    </w:p>
    <w:p w14:paraId="00000020" w14:textId="77777777" w:rsidR="002B7907" w:rsidRDefault="007F49B7">
      <w:pPr>
        <w:numPr>
          <w:ilvl w:val="1"/>
          <w:numId w:val="3"/>
        </w:numPr>
      </w:pPr>
      <w:r>
        <w:t>Diagramme fonctionnel, un scénario représenté par un schéma de la solution</w:t>
      </w:r>
    </w:p>
    <w:p w14:paraId="00000021" w14:textId="77777777" w:rsidR="002B7907" w:rsidRDefault="007F49B7">
      <w:pPr>
        <w:numPr>
          <w:ilvl w:val="1"/>
          <w:numId w:val="3"/>
        </w:numPr>
      </w:pPr>
      <w:r>
        <w:t>Résumé de la solution (résumé compréhensible par tous)</w:t>
      </w:r>
    </w:p>
    <w:p w14:paraId="00000022" w14:textId="77777777" w:rsidR="002B7907" w:rsidRDefault="007F49B7">
      <w:pPr>
        <w:numPr>
          <w:ilvl w:val="1"/>
          <w:numId w:val="3"/>
        </w:numPr>
        <w:spacing w:after="240"/>
      </w:pPr>
      <w:r>
        <w:t>Explication détaillée, le détail de la solution envisagée</w:t>
      </w:r>
    </w:p>
    <w:p w14:paraId="00000023" w14:textId="77777777" w:rsidR="002B7907" w:rsidRDefault="002B7907">
      <w:pPr>
        <w:spacing w:after="240"/>
      </w:pPr>
    </w:p>
    <w:p w14:paraId="00000024" w14:textId="77777777" w:rsidR="002B7907" w:rsidRDefault="007F49B7">
      <w:pPr>
        <w:numPr>
          <w:ilvl w:val="0"/>
          <w:numId w:val="3"/>
        </w:numPr>
        <w:spacing w:after="240"/>
      </w:pPr>
      <w:r>
        <w:rPr>
          <w:b/>
        </w:rPr>
        <w:t>Pièges</w:t>
      </w:r>
      <w:r>
        <w:t xml:space="preserve"> — Les détails de la solution qui méritent d’être soulignés pour éviter d’échouer et de gaspiller des ressources.</w:t>
      </w:r>
    </w:p>
    <w:p w14:paraId="00000025" w14:textId="77777777" w:rsidR="002B7907" w:rsidRDefault="002B7907">
      <w:pPr>
        <w:spacing w:after="240"/>
      </w:pPr>
    </w:p>
    <w:p w14:paraId="00000026" w14:textId="77777777" w:rsidR="002B7907" w:rsidRDefault="007F49B7">
      <w:pPr>
        <w:numPr>
          <w:ilvl w:val="0"/>
          <w:numId w:val="3"/>
        </w:numPr>
        <w:spacing w:after="240"/>
      </w:pPr>
      <w:r>
        <w:rPr>
          <w:b/>
        </w:rPr>
        <w:t>No-</w:t>
      </w:r>
      <w:proofErr w:type="spellStart"/>
      <w:r>
        <w:rPr>
          <w:b/>
        </w:rPr>
        <w:t>gos</w:t>
      </w:r>
      <w:proofErr w:type="spellEnd"/>
      <w:r>
        <w:rPr>
          <w:b/>
        </w:rPr>
        <w:t xml:space="preserve"> </w:t>
      </w:r>
      <w:r>
        <w:t>— Ce qu’il ne faut absolument pas faire et éviter.</w:t>
      </w:r>
    </w:p>
    <w:p w14:paraId="00000027" w14:textId="77777777" w:rsidR="002B7907" w:rsidRDefault="002B7907">
      <w:pPr>
        <w:spacing w:after="240"/>
      </w:pPr>
    </w:p>
    <w:p w14:paraId="00000028" w14:textId="77777777" w:rsidR="002B7907" w:rsidRDefault="007F49B7">
      <w:pPr>
        <w:spacing w:after="240"/>
      </w:pPr>
      <w:r>
        <w:t>Note :</w:t>
      </w:r>
    </w:p>
    <w:p w14:paraId="00000029" w14:textId="77777777" w:rsidR="002B7907" w:rsidRDefault="007F49B7">
      <w:pPr>
        <w:numPr>
          <w:ilvl w:val="0"/>
          <w:numId w:val="1"/>
        </w:numPr>
      </w:pPr>
      <w:r>
        <w:t xml:space="preserve">Si vous n’arrivez pas à résumer la problématique en une phrase c’est que votre problème est probablement trop gros pour une seule spécification. </w:t>
      </w:r>
      <w:proofErr w:type="gramStart"/>
      <w:r>
        <w:t>Découpez le</w:t>
      </w:r>
      <w:proofErr w:type="gramEnd"/>
      <w:r>
        <w:t>.</w:t>
      </w:r>
    </w:p>
    <w:p w14:paraId="0000002A" w14:textId="77777777" w:rsidR="002B7907" w:rsidRDefault="007F49B7">
      <w:pPr>
        <w:numPr>
          <w:ilvl w:val="0"/>
          <w:numId w:val="1"/>
        </w:numPr>
        <w:spacing w:after="240"/>
      </w:pPr>
      <w:r>
        <w:t>Vous pouvez supprimer cette page dans votre document final où la garder pour rappel.</w:t>
      </w:r>
    </w:p>
    <w:p w14:paraId="0000002B" w14:textId="77777777" w:rsidR="002B7907" w:rsidRDefault="007F49B7">
      <w:pPr>
        <w:pStyle w:val="Titre1"/>
      </w:pPr>
      <w:bookmarkStart w:id="2" w:name="_heading=h.1fob9te" w:colFirst="0" w:colLast="0"/>
      <w:bookmarkEnd w:id="2"/>
      <w:r>
        <w:lastRenderedPageBreak/>
        <w:t>Problème</w:t>
      </w:r>
    </w:p>
    <w:p w14:paraId="0000002C" w14:textId="7BCDED6E" w:rsidR="002B7907" w:rsidRDefault="007F49B7">
      <w:pPr>
        <w:pStyle w:val="Titre3"/>
      </w:pPr>
      <w:bookmarkStart w:id="3" w:name="_heading=h.3znysh7" w:colFirst="0" w:colLast="0"/>
      <w:bookmarkEnd w:id="3"/>
      <w:r>
        <w:t>Problématique</w:t>
      </w:r>
    </w:p>
    <w:p w14:paraId="39FA0EEA" w14:textId="6C6E37E7" w:rsidR="00086600" w:rsidRDefault="00086600" w:rsidP="00086600">
      <w:r>
        <w:t>Déterminer l’état d’un matériel à partir de la remontée d’un évènement sur une entrée TOR :</w:t>
      </w:r>
    </w:p>
    <w:p w14:paraId="30D0C554" w14:textId="6AE32AB9" w:rsidR="00086600" w:rsidRDefault="00086600" w:rsidP="00086600">
      <w:pPr>
        <w:pStyle w:val="Paragraphedeliste"/>
        <w:numPr>
          <w:ilvl w:val="0"/>
          <w:numId w:val="4"/>
        </w:numPr>
      </w:pPr>
      <w:r>
        <w:t>Depuis la position d’un commutateur sélectionneur</w:t>
      </w:r>
    </w:p>
    <w:p w14:paraId="0117FB1A" w14:textId="237F6F72" w:rsidR="00086600" w:rsidRPr="00303DBB" w:rsidRDefault="00086600" w:rsidP="00086600">
      <w:pPr>
        <w:pStyle w:val="Paragraphedeliste"/>
        <w:numPr>
          <w:ilvl w:val="0"/>
          <w:numId w:val="4"/>
        </w:numPr>
        <w:rPr>
          <w:strike/>
          <w:color w:val="FF0000"/>
        </w:rPr>
      </w:pPr>
      <w:r w:rsidRPr="00303DBB">
        <w:rPr>
          <w:strike/>
          <w:color w:val="FF0000"/>
        </w:rPr>
        <w:t>Depuis un automatisme (non couvert dans la présente spécification)</w:t>
      </w:r>
    </w:p>
    <w:p w14:paraId="0000002D" w14:textId="0845FC76" w:rsidR="002B7907" w:rsidRDefault="007F49B7">
      <w:pPr>
        <w:pStyle w:val="Titre3"/>
      </w:pPr>
      <w:bookmarkStart w:id="4" w:name="_heading=h.2et92p0" w:colFirst="0" w:colLast="0"/>
      <w:bookmarkEnd w:id="4"/>
      <w:r>
        <w:t>Contexte</w:t>
      </w:r>
    </w:p>
    <w:p w14:paraId="7FF2DED4" w14:textId="05B889D3" w:rsidR="00766467" w:rsidRDefault="00C52B23" w:rsidP="00766467">
      <w:r>
        <w:t>Le sélecteur de position est installé sur des remorques plateaux afin de permettre aux opérateurs sur le terrain d’indiquer lorsqu’ils déchargent la remorque.</w:t>
      </w:r>
    </w:p>
    <w:p w14:paraId="7DF05AB8" w14:textId="4E29E104" w:rsidR="00C52B23" w:rsidRDefault="00C52B23" w:rsidP="00C52B23"/>
    <w:p w14:paraId="0D0DE8E2" w14:textId="245D9F55" w:rsidR="00C52B23" w:rsidRDefault="00C52B23" w:rsidP="00766467">
      <w:r>
        <w:t xml:space="preserve">Ces remorques sont utilisées sur des chantiers de travaux publics.  Les dispositifs doivent donc être résistants aux chocs et aux intempéries. Le bouton de sélection est manipulé par des opérateurs munis de gants de manutention, il faut donc qu’il soit facilement préhensible. Il faut également que l’étiquette avec la valeur de chaque position soit résistante, anti-UV et facilement lisible même sous la pluie. </w:t>
      </w:r>
    </w:p>
    <w:p w14:paraId="2BCEFC13" w14:textId="37AA3863" w:rsidR="00C52B23" w:rsidRDefault="00C52B23" w:rsidP="00766467"/>
    <w:p w14:paraId="1841F0F4" w14:textId="34C582F4" w:rsidR="00C52B23" w:rsidRDefault="00C52B23" w:rsidP="00766467">
      <w:r>
        <w:t>Les remoques sont géolocalisées par ailleurs via un autre dispositif.</w:t>
      </w:r>
    </w:p>
    <w:p w14:paraId="0924817B" w14:textId="1FD4497D" w:rsidR="00C52B23" w:rsidRDefault="00C52B23" w:rsidP="00766467">
      <w:r>
        <w:t xml:space="preserve">La fonction de localisation sur le sélecteur n’est donc utile que pour identifier des erreurs d’attribution du sélecteur à la remorque ou pour retrouver un sélecteur perdu. </w:t>
      </w:r>
    </w:p>
    <w:p w14:paraId="7A973632" w14:textId="160721C4" w:rsidR="00C52B23" w:rsidRDefault="00C52B23" w:rsidP="00766467"/>
    <w:p w14:paraId="2AA70A96" w14:textId="2EC3E5BC" w:rsidR="00C52B23" w:rsidRPr="00766467" w:rsidRDefault="00C52B23" w:rsidP="00766467">
      <w:r w:rsidRPr="00C52B23">
        <w:rPr>
          <w:noProof/>
        </w:rPr>
        <w:drawing>
          <wp:inline distT="0" distB="0" distL="0" distR="0" wp14:anchorId="2C5139E9" wp14:editId="4327669A">
            <wp:extent cx="1822501" cy="1360040"/>
            <wp:effectExtent l="19050" t="19050" r="25400" b="12065"/>
            <wp:docPr id="9" name="Image 8" descr="Une image contenant texte, terrain, extérieur, béton&#10;&#10;Description générée automatiquement">
              <a:extLst xmlns:a="http://schemas.openxmlformats.org/drawingml/2006/main">
                <a:ext uri="{FF2B5EF4-FFF2-40B4-BE49-F238E27FC236}">
                  <a16:creationId xmlns:a16="http://schemas.microsoft.com/office/drawing/2014/main" id="{0DC90FE0-F19B-4B3C-87EE-E23481D3F2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texte, terrain, extérieur, béton&#10;&#10;Description générée automatiquement">
                      <a:extLst>
                        <a:ext uri="{FF2B5EF4-FFF2-40B4-BE49-F238E27FC236}">
                          <a16:creationId xmlns:a16="http://schemas.microsoft.com/office/drawing/2014/main" id="{0DC90FE0-F19B-4B3C-87EE-E23481D3F262}"/>
                        </a:ext>
                      </a:extLst>
                    </pic:cNvPr>
                    <pic:cNvPicPr>
                      <a:picLocks noChangeAspect="1"/>
                    </pic:cNvPicPr>
                  </pic:nvPicPr>
                  <pic:blipFill rotWithShape="1">
                    <a:blip r:embed="rId7"/>
                    <a:srcRect l="15313" t="4097" r="24884" b="4097"/>
                    <a:stretch/>
                  </pic:blipFill>
                  <pic:spPr>
                    <a:xfrm>
                      <a:off x="0" y="0"/>
                      <a:ext cx="1822501" cy="1360040"/>
                    </a:xfrm>
                    <a:prstGeom prst="rect">
                      <a:avLst/>
                    </a:prstGeom>
                    <a:ln>
                      <a:solidFill>
                        <a:schemeClr val="bg1">
                          <a:lumMod val="75000"/>
                        </a:schemeClr>
                      </a:solidFill>
                    </a:ln>
                    <a:effectLst/>
                  </pic:spPr>
                </pic:pic>
              </a:graphicData>
            </a:graphic>
          </wp:inline>
        </w:drawing>
      </w:r>
    </w:p>
    <w:p w14:paraId="0000002E" w14:textId="77777777" w:rsidR="002B7907" w:rsidRDefault="007F49B7">
      <w:pPr>
        <w:pStyle w:val="Titre3"/>
      </w:pPr>
      <w:bookmarkStart w:id="5" w:name="_heading=h.tyjcwt" w:colFirst="0" w:colLast="0"/>
      <w:bookmarkEnd w:id="5"/>
      <w:r>
        <w:t>Solution(s) envisagée(s)</w:t>
      </w:r>
    </w:p>
    <w:p w14:paraId="0000002F" w14:textId="76869419" w:rsidR="002B7907" w:rsidRPr="00086600" w:rsidRDefault="00086600">
      <w:pPr>
        <w:rPr>
          <w:b/>
          <w:bCs/>
        </w:rPr>
      </w:pPr>
      <w:r w:rsidRPr="00086600">
        <w:rPr>
          <w:b/>
          <w:bCs/>
        </w:rPr>
        <w:t>Le sélecteur de position</w:t>
      </w:r>
    </w:p>
    <w:p w14:paraId="00000030" w14:textId="46F2C759" w:rsidR="002B7907" w:rsidRDefault="002B7907"/>
    <w:p w14:paraId="6AD67254" w14:textId="378E4181" w:rsidR="00086600" w:rsidRDefault="007E5CBC">
      <w:r w:rsidRPr="007E5CBC">
        <w:rPr>
          <w:noProof/>
        </w:rPr>
        <w:drawing>
          <wp:inline distT="0" distB="0" distL="0" distR="0" wp14:anchorId="5855A275" wp14:editId="68463FF0">
            <wp:extent cx="1380297" cy="1395654"/>
            <wp:effectExtent l="0" t="7620" r="3175" b="3175"/>
            <wp:docPr id="13" name="Image 12" descr="Une image contenant texte&#10;&#10;Description générée automatiquement">
              <a:extLst xmlns:a="http://schemas.openxmlformats.org/drawingml/2006/main">
                <a:ext uri="{FF2B5EF4-FFF2-40B4-BE49-F238E27FC236}">
                  <a16:creationId xmlns:a16="http://schemas.microsoft.com/office/drawing/2014/main" id="{797772DC-D5BA-41E8-A8B5-E281C3778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10;&#10;Description générée automatiquement">
                      <a:extLst>
                        <a:ext uri="{FF2B5EF4-FFF2-40B4-BE49-F238E27FC236}">
                          <a16:creationId xmlns:a16="http://schemas.microsoft.com/office/drawing/2014/main" id="{797772DC-D5BA-41E8-A8B5-E281C3778A06}"/>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7767" r="18058"/>
                    <a:stretch/>
                  </pic:blipFill>
                  <pic:spPr>
                    <a:xfrm rot="5400000">
                      <a:off x="0" y="0"/>
                      <a:ext cx="1380297" cy="1395654"/>
                    </a:xfrm>
                    <a:prstGeom prst="rect">
                      <a:avLst/>
                    </a:prstGeom>
                  </pic:spPr>
                </pic:pic>
              </a:graphicData>
            </a:graphic>
          </wp:inline>
        </w:drawing>
      </w:r>
      <w:r>
        <w:t xml:space="preserve"> </w:t>
      </w:r>
    </w:p>
    <w:p w14:paraId="7E89EF52" w14:textId="0CAF0B89" w:rsidR="00086600" w:rsidRDefault="00086600"/>
    <w:p w14:paraId="325A4C3B" w14:textId="4673293B" w:rsidR="00086600" w:rsidRDefault="00086600">
      <w:r>
        <w:rPr>
          <w:noProof/>
        </w:rPr>
        <w:lastRenderedPageBreak/>
        <w:drawing>
          <wp:inline distT="0" distB="0" distL="0" distR="0" wp14:anchorId="4B01A63B" wp14:editId="7DF33F04">
            <wp:extent cx="3733800" cy="16276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119" cy="1631732"/>
                    </a:xfrm>
                    <a:prstGeom prst="rect">
                      <a:avLst/>
                    </a:prstGeom>
                  </pic:spPr>
                </pic:pic>
              </a:graphicData>
            </a:graphic>
          </wp:inline>
        </w:drawing>
      </w:r>
    </w:p>
    <w:p w14:paraId="55976C97" w14:textId="77777777" w:rsidR="00086600" w:rsidRDefault="00086600"/>
    <w:p w14:paraId="41F42A99" w14:textId="7DA08066" w:rsidR="00086600" w:rsidRPr="007E5CBC" w:rsidRDefault="007E5CBC">
      <w:r w:rsidRPr="007E5CBC">
        <w:t>Composants :</w:t>
      </w:r>
    </w:p>
    <w:p w14:paraId="116AD613" w14:textId="77777777" w:rsidR="007E5CBC" w:rsidRDefault="007E5CBC"/>
    <w:p w14:paraId="5F1696C4" w14:textId="684E34FA" w:rsidR="007E5CBC" w:rsidRDefault="007E5CBC" w:rsidP="007E5CBC">
      <w:pPr>
        <w:pStyle w:val="Paragraphedeliste"/>
        <w:numPr>
          <w:ilvl w:val="0"/>
          <w:numId w:val="5"/>
        </w:numPr>
      </w:pPr>
      <w:r>
        <w:t xml:space="preserve">Boite étanche IP67 minimum / résistante au choc </w:t>
      </w:r>
      <w:r w:rsidRPr="0056713A">
        <w:rPr>
          <w:highlight w:val="yellow"/>
        </w:rPr>
        <w:t>format max</w:t>
      </w:r>
      <w:r>
        <w:t xml:space="preserve"> </w:t>
      </w:r>
      <w:r w:rsidR="00C52B23">
        <w:rPr>
          <w:highlight w:val="yellow"/>
        </w:rPr>
        <w:t>160</w:t>
      </w:r>
      <w:r w:rsidRPr="007E5CBC">
        <w:rPr>
          <w:highlight w:val="yellow"/>
        </w:rPr>
        <w:t xml:space="preserve">mm x </w:t>
      </w:r>
      <w:r w:rsidR="00C52B23">
        <w:rPr>
          <w:highlight w:val="yellow"/>
        </w:rPr>
        <w:t>120</w:t>
      </w:r>
      <w:r w:rsidRPr="007E5CBC">
        <w:rPr>
          <w:highlight w:val="yellow"/>
        </w:rPr>
        <w:t xml:space="preserve">mm x </w:t>
      </w:r>
      <w:r w:rsidR="00C52B23">
        <w:rPr>
          <w:highlight w:val="yellow"/>
        </w:rPr>
        <w:t>90</w:t>
      </w:r>
      <w:r w:rsidRPr="007E5CBC">
        <w:rPr>
          <w:highlight w:val="yellow"/>
        </w:rPr>
        <w:t>mm</w:t>
      </w:r>
    </w:p>
    <w:p w14:paraId="5ABE6B2A" w14:textId="74663EEA" w:rsidR="0056713A" w:rsidRPr="0056713A" w:rsidRDefault="0056713A" w:rsidP="0056713A">
      <w:pPr>
        <w:pStyle w:val="Paragraphedeliste"/>
        <w:rPr>
          <w:sz w:val="16"/>
          <w:szCs w:val="16"/>
        </w:rPr>
      </w:pPr>
      <w:r w:rsidRPr="0056713A">
        <w:rPr>
          <w:sz w:val="16"/>
          <w:szCs w:val="16"/>
        </w:rPr>
        <w:t>https://fr.rs-online.com/web/p/boitiers-pour-usage-general/2189953/?relevancy-data=7365617263685F636173636164655F6F726465723D31267365617263685F696E746572666163655F6E616D653D4931384E525353746F636B4E756D626572267365617263685F6C616E67756167655F757365643D656E267365617263685F6D617463685F6D6F64653D6D61746368616C6C267365617263685F7061747465726E5F6D6174636865643D5E2828282872737C5253295B205D3F293F285C647B337D5B5C2D5C735D3F5C647B332C347D5B705061415D3F29297C283235285C647B387D7C5C647B317D5C2D5C647B377D29292</w:t>
      </w:r>
    </w:p>
    <w:p w14:paraId="13C1A09E" w14:textId="12C10ACF" w:rsidR="007E5CBC" w:rsidRDefault="007E5CBC" w:rsidP="007E5CBC">
      <w:pPr>
        <w:pStyle w:val="Paragraphedeliste"/>
        <w:numPr>
          <w:ilvl w:val="0"/>
          <w:numId w:val="5"/>
        </w:numPr>
      </w:pPr>
      <w:r>
        <w:t>4 x pattes de fixation avec percement M6</w:t>
      </w:r>
    </w:p>
    <w:p w14:paraId="55719534" w14:textId="7EA53498" w:rsidR="007E5CBC" w:rsidRDefault="007E5CBC" w:rsidP="007E5CBC">
      <w:pPr>
        <w:pStyle w:val="Paragraphedeliste"/>
        <w:numPr>
          <w:ilvl w:val="0"/>
          <w:numId w:val="5"/>
        </w:numPr>
      </w:pPr>
      <w:r>
        <w:t xml:space="preserve">4 x </w:t>
      </w:r>
      <w:r w:rsidRPr="007E5CBC">
        <w:t>aimant</w:t>
      </w:r>
      <w:r>
        <w:t>s</w:t>
      </w:r>
      <w:r w:rsidRPr="007E5CBC">
        <w:t xml:space="preserve"> néodyme Ø base 32mm avec tige filetée M6</w:t>
      </w:r>
      <w:r>
        <w:t xml:space="preserve"> - 30kg (123-magnet.com)</w:t>
      </w:r>
    </w:p>
    <w:p w14:paraId="773C6289" w14:textId="7BDC7F7D" w:rsidR="007E5CBC" w:rsidRDefault="007E5CBC" w:rsidP="007E5CBC">
      <w:pPr>
        <w:pStyle w:val="Paragraphedeliste"/>
        <w:numPr>
          <w:ilvl w:val="0"/>
          <w:numId w:val="5"/>
        </w:numPr>
      </w:pPr>
      <w:r>
        <w:t xml:space="preserve">Commutateur rotatif industriel </w:t>
      </w:r>
      <w:r w:rsidRPr="0056713A">
        <w:rPr>
          <w:b/>
          <w:bCs/>
        </w:rPr>
        <w:t>2 positions</w:t>
      </w:r>
      <w:r>
        <w:t xml:space="preserve"> de marque </w:t>
      </w:r>
      <w:r w:rsidRPr="007E5CBC">
        <w:rPr>
          <w:highlight w:val="yellow"/>
        </w:rPr>
        <w:t>XXX</w:t>
      </w:r>
      <w:r w:rsidR="007C29A7">
        <w:t xml:space="preserve"> (actuel : </w:t>
      </w:r>
      <w:r w:rsidR="007C29A7" w:rsidRPr="007C29A7">
        <w:t>SONTHEIMER</w:t>
      </w:r>
      <w:r w:rsidR="007C29A7">
        <w:t xml:space="preserve">, </w:t>
      </w:r>
      <w:r w:rsidR="007C29A7" w:rsidRPr="007C29A7">
        <w:t>WOC/ST41/8ZM/NS</w:t>
      </w:r>
      <w:r w:rsidR="0056713A">
        <w:t xml:space="preserve"> – NB : bouton 4 positions</w:t>
      </w:r>
      <w:r w:rsidR="007C29A7">
        <w:t>)</w:t>
      </w:r>
      <w:r w:rsidR="0056713A">
        <w:t xml:space="preserve"> – bouton taille diam. 50mm x 50mm de façade – bouton ~40mm diam.</w:t>
      </w:r>
    </w:p>
    <w:p w14:paraId="11DDAA9C" w14:textId="2F259AD0" w:rsidR="007E5CBC" w:rsidRPr="003D0C8E" w:rsidRDefault="007E5CBC" w:rsidP="007E5CBC">
      <w:pPr>
        <w:pStyle w:val="Paragraphedeliste"/>
        <w:numPr>
          <w:ilvl w:val="0"/>
          <w:numId w:val="5"/>
        </w:numPr>
        <w:rPr>
          <w:strike/>
          <w:color w:val="FF0000"/>
        </w:rPr>
      </w:pPr>
      <w:r w:rsidRPr="003D0C8E">
        <w:rPr>
          <w:strike/>
          <w:color w:val="FF0000"/>
        </w:rPr>
        <w:t>Protection au-dessus du commutateur pour le protéger des chocs</w:t>
      </w:r>
      <w:r w:rsidR="0056713A" w:rsidRPr="003D0C8E">
        <w:rPr>
          <w:strike/>
          <w:color w:val="FF0000"/>
        </w:rPr>
        <w:t xml:space="preserve"> [option]</w:t>
      </w:r>
    </w:p>
    <w:p w14:paraId="6B2B5169" w14:textId="56BAC4A7" w:rsidR="007E5CBC" w:rsidRDefault="007E5CBC" w:rsidP="007E5CBC">
      <w:pPr>
        <w:pStyle w:val="Paragraphedeliste"/>
        <w:numPr>
          <w:ilvl w:val="0"/>
          <w:numId w:val="5"/>
        </w:numPr>
      </w:pPr>
      <w:r>
        <w:t>Etiquette indiquant les 2 positions (pose d’une étiquette autocollante avec la valeur métier des positions</w:t>
      </w:r>
      <w:r w:rsidR="0056713A">
        <w:t xml:space="preserve"> – besoin d’une façade 50mm x 50</w:t>
      </w:r>
      <w:r w:rsidR="00160F33">
        <w:t>m</w:t>
      </w:r>
      <w:r w:rsidR="0056713A">
        <w:t xml:space="preserve">m + </w:t>
      </w:r>
      <w:r w:rsidR="00737032" w:rsidRPr="00D0660B">
        <w:rPr>
          <w:highlight w:val="yellow"/>
        </w:rPr>
        <w:t>un plexi</w:t>
      </w:r>
      <w:r w:rsidR="0056713A" w:rsidRPr="00D0660B">
        <w:rPr>
          <w:highlight w:val="yellow"/>
        </w:rPr>
        <w:t xml:space="preserve"> de protection de l’étiquette</w:t>
      </w:r>
      <w:r w:rsidR="00D0660B">
        <w:t xml:space="preserve"> (</w:t>
      </w:r>
      <w:r w:rsidR="00162F2B" w:rsidRPr="00162F2B">
        <w:rPr>
          <w:color w:val="FF0000"/>
        </w:rPr>
        <w:t xml:space="preserve">fait </w:t>
      </w:r>
      <w:r w:rsidR="00D0660B" w:rsidRPr="007E504B">
        <w:rPr>
          <w:color w:val="FF0000"/>
        </w:rPr>
        <w:t>par Omniscient également ?</w:t>
      </w:r>
      <w:r w:rsidR="00D0660B" w:rsidRPr="007E504B">
        <w:t>)</w:t>
      </w:r>
      <w:r w:rsidR="0056713A" w:rsidRPr="007E504B">
        <w:rPr>
          <w:color w:val="FF0000"/>
        </w:rPr>
        <w:t xml:space="preserve"> </w:t>
      </w:r>
      <w:r w:rsidR="0056713A">
        <w:t>et Omniscient prévoira l’étiquetage résistant)</w:t>
      </w:r>
      <w:r w:rsidR="002976D7">
        <w:t>.</w:t>
      </w:r>
    </w:p>
    <w:p w14:paraId="11635EB3" w14:textId="30764017" w:rsidR="007E5CBC" w:rsidRDefault="007E5CBC" w:rsidP="007E5CBC">
      <w:pPr>
        <w:pStyle w:val="Paragraphedeliste"/>
        <w:numPr>
          <w:ilvl w:val="0"/>
          <w:numId w:val="5"/>
        </w:numPr>
      </w:pPr>
      <w:r>
        <w:t xml:space="preserve">Boitier GPS + accéléromètres + </w:t>
      </w:r>
      <w:r w:rsidR="0056713A">
        <w:t>3</w:t>
      </w:r>
      <w:r>
        <w:t xml:space="preserve"> entrées TOR + modem 2G/3G de marque </w:t>
      </w:r>
      <w:r w:rsidR="00C52B23">
        <w:t>RAK (RAK5010 </w:t>
      </w:r>
      <w:r w:rsidR="00C52B23" w:rsidRPr="00C52B23">
        <w:rPr>
          <w:highlight w:val="yellow"/>
        </w:rPr>
        <w:t>?</w:t>
      </w:r>
      <w:r w:rsidR="00C52B23">
        <w:rPr>
          <w:highlight w:val="yellow"/>
        </w:rPr>
        <w:t xml:space="preserve"> </w:t>
      </w:r>
      <w:r w:rsidR="00C52B23" w:rsidRPr="00C52B23">
        <w:rPr>
          <w:highlight w:val="yellow"/>
        </w:rPr>
        <w:t>à confirmer</w:t>
      </w:r>
      <w:r w:rsidR="00C52B23">
        <w:t xml:space="preserve"> – </w:t>
      </w:r>
      <w:r w:rsidR="00C52B23" w:rsidRPr="00C52B23">
        <w:rPr>
          <w:highlight w:val="yellow"/>
        </w:rPr>
        <w:t>cela semble être une carte NB-IOT</w:t>
      </w:r>
      <w:r w:rsidR="00C52B23">
        <w:t xml:space="preserve"> </w:t>
      </w:r>
      <w:r w:rsidR="00C52B23" w:rsidRPr="00C52B23">
        <w:rPr>
          <w:highlight w:val="yellow"/>
        </w:rPr>
        <w:t>– s’assurer du fonctionnement en 2G</w:t>
      </w:r>
      <w:r w:rsidR="00C52B23">
        <w:t>)</w:t>
      </w:r>
      <w:r w:rsidR="00AF351C">
        <w:t xml:space="preserve"> </w:t>
      </w:r>
      <w:r w:rsidR="006447DD">
        <w:rPr>
          <w:color w:val="FF0000"/>
        </w:rPr>
        <w:t xml:space="preserve">Le système sera basé sur un </w:t>
      </w:r>
      <w:hyperlink r:id="rId10" w:history="1">
        <w:r w:rsidR="006447DD" w:rsidRPr="006447DD">
          <w:rPr>
            <w:rStyle w:val="Lienhypertexte"/>
          </w:rPr>
          <w:t xml:space="preserve">RAK5010 </w:t>
        </w:r>
        <w:proofErr w:type="spellStart"/>
        <w:r w:rsidR="006447DD" w:rsidRPr="006447DD">
          <w:rPr>
            <w:rStyle w:val="Lienhypertexte"/>
          </w:rPr>
          <w:t>WisTrio</w:t>
        </w:r>
        <w:proofErr w:type="spellEnd"/>
        <w:r w:rsidR="006447DD" w:rsidRPr="006447DD">
          <w:rPr>
            <w:rStyle w:val="Lienhypertexte"/>
          </w:rPr>
          <w:t xml:space="preserve"> NB-IoT Tracker Pro</w:t>
        </w:r>
      </w:hyperlink>
      <w:r w:rsidR="006447DD">
        <w:rPr>
          <w:color w:val="FF0000"/>
        </w:rPr>
        <w:t xml:space="preserve">. Le module BG96 présent sur la carte permet </w:t>
      </w:r>
      <w:r w:rsidR="005E2A41">
        <w:rPr>
          <w:color w:val="FF0000"/>
        </w:rPr>
        <w:t>de communiquer en</w:t>
      </w:r>
      <w:r w:rsidR="00F321BC">
        <w:rPr>
          <w:color w:val="FF0000"/>
        </w:rPr>
        <w:t xml:space="preserve"> </w:t>
      </w:r>
      <w:r w:rsidR="00F321BC" w:rsidRPr="00F321BC">
        <w:rPr>
          <w:color w:val="FF0000"/>
        </w:rPr>
        <w:t>LTE CAT M1, LTE NB1</w:t>
      </w:r>
      <w:r w:rsidR="00080F33">
        <w:rPr>
          <w:color w:val="FF0000"/>
        </w:rPr>
        <w:t xml:space="preserve"> et </w:t>
      </w:r>
      <w:r w:rsidR="00F321BC" w:rsidRPr="00F321BC">
        <w:rPr>
          <w:color w:val="FF0000"/>
        </w:rPr>
        <w:t>EGPRS</w:t>
      </w:r>
      <w:r w:rsidR="00080F33">
        <w:rPr>
          <w:color w:val="FF0000"/>
        </w:rPr>
        <w:t>.</w:t>
      </w:r>
    </w:p>
    <w:p w14:paraId="25D9519D" w14:textId="73A60ACA" w:rsidR="00AB4BB1" w:rsidRDefault="00AB4BB1" w:rsidP="007E5CBC">
      <w:pPr>
        <w:pStyle w:val="Paragraphedeliste"/>
        <w:numPr>
          <w:ilvl w:val="0"/>
          <w:numId w:val="5"/>
        </w:numPr>
      </w:pPr>
      <w:r>
        <w:t>Carte SIM (version internationale pour le présent cas d’usage)</w:t>
      </w:r>
      <w:r w:rsidR="00C52B23">
        <w:t xml:space="preserve"> format </w:t>
      </w:r>
      <w:r w:rsidR="000B154E">
        <w:rPr>
          <w:color w:val="FF0000"/>
        </w:rPr>
        <w:t>Nano</w:t>
      </w:r>
      <w:r w:rsidR="00F51446">
        <w:rPr>
          <w:color w:val="FF0000"/>
        </w:rPr>
        <w:t xml:space="preserve"> </w:t>
      </w:r>
      <w:r w:rsidR="000B154E">
        <w:rPr>
          <w:color w:val="FF0000"/>
        </w:rPr>
        <w:t>SIM.</w:t>
      </w:r>
    </w:p>
    <w:p w14:paraId="564A324A" w14:textId="1E05BA23" w:rsidR="007E5CBC" w:rsidRDefault="007E5CBC" w:rsidP="007E5CBC">
      <w:pPr>
        <w:pStyle w:val="Paragraphedeliste"/>
        <w:numPr>
          <w:ilvl w:val="0"/>
          <w:numId w:val="5"/>
        </w:numPr>
      </w:pPr>
      <w:r>
        <w:t xml:space="preserve">1 batterie </w:t>
      </w:r>
      <w:r w:rsidR="008665A5" w:rsidRPr="008332FC">
        <w:rPr>
          <w:color w:val="FF0000"/>
        </w:rPr>
        <w:t xml:space="preserve">14.5 </w:t>
      </w:r>
      <w:r w:rsidRPr="008332FC">
        <w:rPr>
          <w:color w:val="FF0000"/>
        </w:rPr>
        <w:t xml:space="preserve">Ah </w:t>
      </w:r>
      <w:r>
        <w:t>pour une autonomie minimale de 1 mois à raison d’une position par jour et d’un changement d’état tous les 2 ou 3 jours.</w:t>
      </w:r>
    </w:p>
    <w:p w14:paraId="68923E23" w14:textId="54EB5753" w:rsidR="007E5CBC" w:rsidRDefault="007E5CBC" w:rsidP="007E5CBC">
      <w:pPr>
        <w:pStyle w:val="Paragraphedeliste"/>
        <w:numPr>
          <w:ilvl w:val="0"/>
          <w:numId w:val="5"/>
        </w:numPr>
      </w:pPr>
      <w:r>
        <w:t xml:space="preserve">1 gestionnaire d’alimentation / chargeur de batterie micro USB </w:t>
      </w:r>
    </w:p>
    <w:p w14:paraId="6381FE3E" w14:textId="0C7B3026" w:rsidR="00AB4BB1" w:rsidRDefault="00AB4BB1" w:rsidP="007E5CBC">
      <w:pPr>
        <w:pStyle w:val="Paragraphedeliste"/>
        <w:numPr>
          <w:ilvl w:val="0"/>
          <w:numId w:val="5"/>
        </w:numPr>
      </w:pPr>
      <w:r>
        <w:t xml:space="preserve">Etiquette d’identification du </w:t>
      </w:r>
      <w:proofErr w:type="spellStart"/>
      <w:r>
        <w:t>device</w:t>
      </w:r>
      <w:proofErr w:type="spellEnd"/>
      <w:r>
        <w:t xml:space="preserve"> (n° de série + code barre ou QR code)</w:t>
      </w:r>
    </w:p>
    <w:p w14:paraId="5C420017" w14:textId="1060BFB5" w:rsidR="007E5CBC" w:rsidRDefault="007E5CBC"/>
    <w:p w14:paraId="6AA73C99" w14:textId="2CCC9C1D" w:rsidR="007E5CBC" w:rsidRDefault="007E5CBC"/>
    <w:p w14:paraId="408DD8E8" w14:textId="407A46D8" w:rsidR="007E5CBC" w:rsidRDefault="007E5CBC">
      <w:r>
        <w:t>Exemple commutateur</w:t>
      </w:r>
    </w:p>
    <w:p w14:paraId="19F0D43C" w14:textId="470AB4AC" w:rsidR="007E5CBC" w:rsidRDefault="007E5CBC"/>
    <w:p w14:paraId="00C21124" w14:textId="3C1356BF" w:rsidR="007E5CBC" w:rsidRDefault="007E5CBC">
      <w:r>
        <w:rPr>
          <w:noProof/>
        </w:rPr>
        <w:lastRenderedPageBreak/>
        <w:drawing>
          <wp:inline distT="0" distB="0" distL="0" distR="0" wp14:anchorId="10125724" wp14:editId="5F956D0E">
            <wp:extent cx="1760220" cy="1514943"/>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9895" cy="1523270"/>
                    </a:xfrm>
                    <a:prstGeom prst="rect">
                      <a:avLst/>
                    </a:prstGeom>
                  </pic:spPr>
                </pic:pic>
              </a:graphicData>
            </a:graphic>
          </wp:inline>
        </w:drawing>
      </w:r>
      <w:r w:rsidR="007C29A7">
        <w:rPr>
          <w:noProof/>
        </w:rPr>
        <w:drawing>
          <wp:inline distT="0" distB="0" distL="0" distR="0" wp14:anchorId="4CF3BEB8" wp14:editId="30CB1EF0">
            <wp:extent cx="1630680" cy="1547636"/>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5971" cy="1552657"/>
                    </a:xfrm>
                    <a:prstGeom prst="rect">
                      <a:avLst/>
                    </a:prstGeom>
                  </pic:spPr>
                </pic:pic>
              </a:graphicData>
            </a:graphic>
          </wp:inline>
        </w:drawing>
      </w:r>
    </w:p>
    <w:p w14:paraId="5CB6E255" w14:textId="4377A4CE" w:rsidR="007E5CBC" w:rsidRDefault="007E5CBC"/>
    <w:p w14:paraId="5FFA3B37" w14:textId="57FE6260" w:rsidR="007E5CBC" w:rsidRDefault="007E5CBC">
      <w:r>
        <w:t>Aimant</w:t>
      </w:r>
    </w:p>
    <w:p w14:paraId="04D4EEF2" w14:textId="22DFA3DB" w:rsidR="007E5CBC" w:rsidRDefault="007E5CBC"/>
    <w:p w14:paraId="789DCD1D" w14:textId="4C699A35" w:rsidR="007E5CBC" w:rsidRDefault="007E5CBC">
      <w:r>
        <w:rPr>
          <w:noProof/>
        </w:rPr>
        <w:drawing>
          <wp:inline distT="0" distB="0" distL="0" distR="0" wp14:anchorId="0A4DB275" wp14:editId="10DBA8A1">
            <wp:extent cx="1430096" cy="14630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4983" cy="1468040"/>
                    </a:xfrm>
                    <a:prstGeom prst="rect">
                      <a:avLst/>
                    </a:prstGeom>
                  </pic:spPr>
                </pic:pic>
              </a:graphicData>
            </a:graphic>
          </wp:inline>
        </w:drawing>
      </w:r>
    </w:p>
    <w:p w14:paraId="2BED242A" w14:textId="43911DC0" w:rsidR="007E5CBC" w:rsidRDefault="007E5CBC"/>
    <w:p w14:paraId="312F14F6" w14:textId="4A8AFC17" w:rsidR="007E5CBC" w:rsidRDefault="00C52B23">
      <w:r>
        <w:t xml:space="preserve">Carte </w:t>
      </w:r>
    </w:p>
    <w:p w14:paraId="63291CC7" w14:textId="77777777" w:rsidR="00C52B23" w:rsidRDefault="00C52B23"/>
    <w:p w14:paraId="062EAC6F" w14:textId="08903642" w:rsidR="007E5CBC" w:rsidRDefault="007E5CBC">
      <w:r>
        <w:t>Fonctionnement :</w:t>
      </w:r>
    </w:p>
    <w:p w14:paraId="1F7E2BF0" w14:textId="195047D0" w:rsidR="007E5CBC" w:rsidRPr="005F704F" w:rsidRDefault="007E5CBC" w:rsidP="007E5CBC">
      <w:pPr>
        <w:pStyle w:val="Paragraphedeliste"/>
        <w:numPr>
          <w:ilvl w:val="0"/>
          <w:numId w:val="5"/>
        </w:numPr>
        <w:rPr>
          <w:strike/>
          <w:color w:val="FF0000"/>
        </w:rPr>
      </w:pPr>
      <w:r w:rsidRPr="005F704F">
        <w:rPr>
          <w:strike/>
          <w:color w:val="FF0000"/>
        </w:rPr>
        <w:t>Réglage du scenario de localisation en OTA</w:t>
      </w:r>
    </w:p>
    <w:p w14:paraId="53855072" w14:textId="4E1D2F1B" w:rsidR="007E5CBC" w:rsidRDefault="007E5CBC" w:rsidP="007E5CBC">
      <w:pPr>
        <w:pStyle w:val="Paragraphedeliste"/>
        <w:numPr>
          <w:ilvl w:val="0"/>
          <w:numId w:val="5"/>
        </w:numPr>
      </w:pPr>
      <w:r>
        <w:t>Envoi d’un message à chaque changement des entrées TOR</w:t>
      </w:r>
    </w:p>
    <w:p w14:paraId="50A4F127" w14:textId="1312C240" w:rsidR="007E5CBC" w:rsidRDefault="007E5CBC" w:rsidP="007E5CBC">
      <w:pPr>
        <w:pStyle w:val="Paragraphedeliste"/>
        <w:numPr>
          <w:ilvl w:val="0"/>
          <w:numId w:val="5"/>
        </w:numPr>
      </w:pPr>
      <w:r>
        <w:t>Position du sélecteur sur 1 : entrée TOR_1 = 1 / entrée TOR_2 = 0</w:t>
      </w:r>
    </w:p>
    <w:p w14:paraId="51B2C207" w14:textId="37DFC0F8" w:rsidR="007E5CBC" w:rsidRDefault="007E5CBC" w:rsidP="007E5CBC">
      <w:pPr>
        <w:pStyle w:val="Paragraphedeliste"/>
        <w:numPr>
          <w:ilvl w:val="0"/>
          <w:numId w:val="5"/>
        </w:numPr>
      </w:pPr>
      <w:r>
        <w:t>Position du sélecteur sur 2 : entrée TOR_1 = 0 / entrée TOR_2 = 1</w:t>
      </w:r>
    </w:p>
    <w:p w14:paraId="25909000" w14:textId="77777777" w:rsidR="00C52B23" w:rsidRDefault="007E5CBC" w:rsidP="007E5CBC">
      <w:pPr>
        <w:pStyle w:val="Paragraphedeliste"/>
        <w:numPr>
          <w:ilvl w:val="0"/>
          <w:numId w:val="5"/>
        </w:numPr>
      </w:pPr>
      <w:r>
        <w:t>Envoi d’une position GPS par jour</w:t>
      </w:r>
    </w:p>
    <w:p w14:paraId="1DFAABBC" w14:textId="6F945607" w:rsidR="007E5CBC" w:rsidRDefault="00C52B23" w:rsidP="007E5CBC">
      <w:pPr>
        <w:pStyle w:val="Paragraphedeliste"/>
        <w:numPr>
          <w:ilvl w:val="0"/>
          <w:numId w:val="5"/>
        </w:numPr>
      </w:pPr>
      <w:r>
        <w:t xml:space="preserve">Envoi d’une </w:t>
      </w:r>
      <w:r w:rsidR="00AF5CE4">
        <w:t xml:space="preserve">trame de vie avec </w:t>
      </w:r>
      <w:r>
        <w:t>le voltage de la batterie</w:t>
      </w:r>
      <w:r w:rsidR="007E5CBC">
        <w:t xml:space="preserve"> </w:t>
      </w:r>
      <w:r w:rsidR="00AF5CE4">
        <w:t>et l’</w:t>
      </w:r>
      <w:r w:rsidR="007E5CBC">
        <w:t xml:space="preserve">état des entrées TOR </w:t>
      </w:r>
    </w:p>
    <w:p w14:paraId="7514FFFE" w14:textId="505475A3" w:rsidR="007E5CBC" w:rsidRDefault="007E5CBC"/>
    <w:p w14:paraId="5331D551" w14:textId="0E3E6EE3" w:rsidR="007E5CBC" w:rsidRDefault="007E5CBC">
      <w:pPr>
        <w:rPr>
          <w:strike/>
        </w:rPr>
      </w:pPr>
      <w:r>
        <w:t>Dans le réglage nominal, les accéléromètres ne seront pas utilisés et 1 seule position GPS par jour sera remontée en même temps que la trame de vie</w:t>
      </w:r>
      <w:r w:rsidR="00AF5CE4">
        <w:t xml:space="preserve"> </w:t>
      </w:r>
      <w:r w:rsidR="00AF5CE4" w:rsidRPr="00D33FB7">
        <w:rPr>
          <w:strike/>
        </w:rPr>
        <w:t>(2 messages différents</w:t>
      </w:r>
      <w:r w:rsidR="002F6CAA">
        <w:rPr>
          <w:strike/>
        </w:rPr>
        <w:t xml:space="preserve"> </w:t>
      </w:r>
      <w:r w:rsidR="002F6CAA" w:rsidRPr="002F6CAA">
        <w:rPr>
          <w:color w:val="FF0000"/>
        </w:rPr>
        <w:t>dans le même message</w:t>
      </w:r>
      <w:r w:rsidR="00AF5CE4" w:rsidRPr="002F6CAA">
        <w:t>)</w:t>
      </w:r>
      <w:r w:rsidR="002F6CAA">
        <w:t>.</w:t>
      </w:r>
      <w:r w:rsidR="002F6CAA">
        <w:rPr>
          <w:strike/>
        </w:rPr>
        <w:t xml:space="preserve"> </w:t>
      </w:r>
    </w:p>
    <w:p w14:paraId="0C30B73C" w14:textId="77777777" w:rsidR="006079CA" w:rsidRPr="002F6CAA" w:rsidRDefault="006079CA">
      <w:pPr>
        <w:rPr>
          <w:color w:val="FF0000"/>
        </w:rPr>
      </w:pPr>
    </w:p>
    <w:p w14:paraId="04564131" w14:textId="36CA0FD4" w:rsidR="007E5CBC" w:rsidRPr="006079CA" w:rsidRDefault="007E5CBC">
      <w:pPr>
        <w:rPr>
          <w:strike/>
        </w:rPr>
      </w:pPr>
      <w:r w:rsidRPr="006079CA">
        <w:rPr>
          <w:strike/>
        </w:rPr>
        <w:t xml:space="preserve">Le </w:t>
      </w:r>
      <w:proofErr w:type="spellStart"/>
      <w:r w:rsidRPr="006079CA">
        <w:rPr>
          <w:strike/>
        </w:rPr>
        <w:t>device</w:t>
      </w:r>
      <w:proofErr w:type="spellEnd"/>
      <w:r w:rsidRPr="006079CA">
        <w:rPr>
          <w:strike/>
        </w:rPr>
        <w:t xml:space="preserve"> devra permettre l’établissement d’autres scénarios de </w:t>
      </w:r>
      <w:proofErr w:type="spellStart"/>
      <w:r w:rsidRPr="006079CA">
        <w:rPr>
          <w:strike/>
        </w:rPr>
        <w:t>tracking</w:t>
      </w:r>
      <w:proofErr w:type="spellEnd"/>
      <w:r w:rsidRPr="006079CA">
        <w:rPr>
          <w:strike/>
        </w:rPr>
        <w:t xml:space="preserve"> comme la prise de position sur un déplacement. </w:t>
      </w:r>
      <w:r w:rsidR="00AF5CE4" w:rsidRPr="006079CA">
        <w:rPr>
          <w:strike/>
        </w:rPr>
        <w:t>(</w:t>
      </w:r>
      <w:proofErr w:type="gramStart"/>
      <w:r w:rsidR="00AF5CE4" w:rsidRPr="006079CA">
        <w:rPr>
          <w:strike/>
        </w:rPr>
        <w:t>à</w:t>
      </w:r>
      <w:proofErr w:type="gramEnd"/>
      <w:r w:rsidR="00AF5CE4" w:rsidRPr="006079CA">
        <w:rPr>
          <w:strike/>
        </w:rPr>
        <w:t xml:space="preserve"> </w:t>
      </w:r>
      <w:proofErr w:type="spellStart"/>
      <w:r w:rsidR="00AF5CE4" w:rsidRPr="006079CA">
        <w:rPr>
          <w:strike/>
        </w:rPr>
        <w:t>confimer</w:t>
      </w:r>
      <w:proofErr w:type="spellEnd"/>
      <w:r w:rsidR="00AF5CE4" w:rsidRPr="006079CA">
        <w:rPr>
          <w:strike/>
        </w:rPr>
        <w:t xml:space="preserve"> par </w:t>
      </w:r>
      <w:proofErr w:type="spellStart"/>
      <w:r w:rsidR="00AF5CE4" w:rsidRPr="006079CA">
        <w:rPr>
          <w:strike/>
        </w:rPr>
        <w:t>Exotic</w:t>
      </w:r>
      <w:proofErr w:type="spellEnd"/>
      <w:r w:rsidR="00AF5CE4" w:rsidRPr="006079CA">
        <w:rPr>
          <w:strike/>
        </w:rPr>
        <w:t xml:space="preserve"> System)</w:t>
      </w:r>
    </w:p>
    <w:p w14:paraId="00CE177A" w14:textId="38CB6A3C" w:rsidR="00AF5CE4" w:rsidRPr="006079CA" w:rsidRDefault="00AF5CE4">
      <w:pPr>
        <w:rPr>
          <w:strike/>
        </w:rPr>
      </w:pPr>
      <w:r w:rsidRPr="006079CA">
        <w:rPr>
          <w:strike/>
        </w:rPr>
        <w:t>Les scénarios utiles :</w:t>
      </w:r>
    </w:p>
    <w:p w14:paraId="6EB747F3" w14:textId="5E0052F0" w:rsidR="00AF5CE4" w:rsidRPr="006079CA" w:rsidRDefault="00AF5CE4" w:rsidP="00AF5CE4">
      <w:pPr>
        <w:pStyle w:val="Paragraphedeliste"/>
        <w:numPr>
          <w:ilvl w:val="0"/>
          <w:numId w:val="5"/>
        </w:numPr>
        <w:rPr>
          <w:strike/>
        </w:rPr>
      </w:pPr>
      <w:r w:rsidRPr="006079CA">
        <w:rPr>
          <w:strike/>
        </w:rPr>
        <w:t>Position périodique (période réglable 1h à 1 semaine – 1 par jour en nominal) – scénario nominal</w:t>
      </w:r>
    </w:p>
    <w:p w14:paraId="26C6C5C1" w14:textId="3E43E4C2" w:rsidR="00AF5CE4" w:rsidRPr="006079CA" w:rsidRDefault="00AF5CE4" w:rsidP="00AF5CE4">
      <w:pPr>
        <w:pStyle w:val="Paragraphedeliste"/>
        <w:numPr>
          <w:ilvl w:val="0"/>
          <w:numId w:val="5"/>
        </w:numPr>
        <w:rPr>
          <w:strike/>
        </w:rPr>
      </w:pPr>
      <w:r w:rsidRPr="006079CA">
        <w:rPr>
          <w:strike/>
        </w:rPr>
        <w:t>Position sur déclenchement de l’</w:t>
      </w:r>
      <w:proofErr w:type="spellStart"/>
      <w:r w:rsidRPr="006079CA">
        <w:rPr>
          <w:strike/>
        </w:rPr>
        <w:t>accéléro</w:t>
      </w:r>
      <w:proofErr w:type="spellEnd"/>
      <w:r w:rsidRPr="006079CA">
        <w:rPr>
          <w:strike/>
        </w:rPr>
        <w:t xml:space="preserve"> en début et fin de mouvement – scénario optionnel</w:t>
      </w:r>
    </w:p>
    <w:p w14:paraId="5243C9D6" w14:textId="1817B595" w:rsidR="00AF5CE4" w:rsidRDefault="00AF5CE4" w:rsidP="00AF5CE4">
      <w:pPr>
        <w:pStyle w:val="Paragraphedeliste"/>
        <w:numPr>
          <w:ilvl w:val="0"/>
          <w:numId w:val="5"/>
        </w:numPr>
        <w:rPr>
          <w:strike/>
        </w:rPr>
      </w:pPr>
      <w:r w:rsidRPr="006079CA">
        <w:rPr>
          <w:strike/>
        </w:rPr>
        <w:t xml:space="preserve">Position à la demande – scénario secondaire. </w:t>
      </w:r>
      <w:r w:rsidR="00806E2C">
        <w:rPr>
          <w:strike/>
        </w:rPr>
        <w:t xml:space="preserve">        </w:t>
      </w:r>
    </w:p>
    <w:p w14:paraId="3E62568A" w14:textId="2033CFEC" w:rsidR="006079CA" w:rsidRDefault="006079CA" w:rsidP="006079CA">
      <w:pPr>
        <w:rPr>
          <w:strike/>
        </w:rPr>
      </w:pPr>
    </w:p>
    <w:p w14:paraId="7EBC664D" w14:textId="12D2E40F" w:rsidR="006079CA" w:rsidRPr="006079CA" w:rsidRDefault="006079CA" w:rsidP="006079CA">
      <w:pPr>
        <w:rPr>
          <w:color w:val="FF0000"/>
        </w:rPr>
      </w:pPr>
      <w:r>
        <w:rPr>
          <w:color w:val="FF0000"/>
        </w:rPr>
        <w:t xml:space="preserve">Afin d’assurer une livraison </w:t>
      </w:r>
      <w:r w:rsidR="00A36504">
        <w:rPr>
          <w:color w:val="FF0000"/>
        </w:rPr>
        <w:t xml:space="preserve">pour </w:t>
      </w:r>
      <w:r w:rsidR="002D1E68">
        <w:rPr>
          <w:color w:val="FF0000"/>
        </w:rPr>
        <w:t>la semaine du 19</w:t>
      </w:r>
      <w:r w:rsidR="004845E5">
        <w:rPr>
          <w:color w:val="FF0000"/>
        </w:rPr>
        <w:t>/07/</w:t>
      </w:r>
      <w:r w:rsidR="00517D95">
        <w:rPr>
          <w:color w:val="FF0000"/>
        </w:rPr>
        <w:t>2021</w:t>
      </w:r>
      <w:r>
        <w:rPr>
          <w:color w:val="FF0000"/>
        </w:rPr>
        <w:t xml:space="preserve">, </w:t>
      </w:r>
      <w:proofErr w:type="spellStart"/>
      <w:r>
        <w:rPr>
          <w:color w:val="FF0000"/>
        </w:rPr>
        <w:t>Exotic</w:t>
      </w:r>
      <w:proofErr w:type="spellEnd"/>
      <w:r>
        <w:rPr>
          <w:color w:val="FF0000"/>
        </w:rPr>
        <w:t xml:space="preserve"> </w:t>
      </w:r>
      <w:proofErr w:type="spellStart"/>
      <w:r>
        <w:rPr>
          <w:color w:val="FF0000"/>
        </w:rPr>
        <w:t>Systems</w:t>
      </w:r>
      <w:proofErr w:type="spellEnd"/>
      <w:r w:rsidR="00956AF5">
        <w:rPr>
          <w:color w:val="FF0000"/>
        </w:rPr>
        <w:t xml:space="preserve"> propose de</w:t>
      </w:r>
      <w:r>
        <w:rPr>
          <w:color w:val="FF0000"/>
        </w:rPr>
        <w:t xml:space="preserve"> </w:t>
      </w:r>
      <w:r w:rsidR="00522C00">
        <w:rPr>
          <w:color w:val="FF0000"/>
        </w:rPr>
        <w:t>met</w:t>
      </w:r>
      <w:r w:rsidR="00956AF5">
        <w:rPr>
          <w:color w:val="FF0000"/>
        </w:rPr>
        <w:t>tre</w:t>
      </w:r>
      <w:r>
        <w:rPr>
          <w:color w:val="FF0000"/>
        </w:rPr>
        <w:t xml:space="preserve"> en œuvre uniquement le scénario nominal</w:t>
      </w:r>
      <w:r w:rsidR="004933A9">
        <w:rPr>
          <w:color w:val="FF0000"/>
        </w:rPr>
        <w:t xml:space="preserve"> : </w:t>
      </w:r>
      <w:r w:rsidR="006B4915">
        <w:rPr>
          <w:color w:val="FF0000"/>
        </w:rPr>
        <w:t>envoi</w:t>
      </w:r>
      <w:r w:rsidR="00D51DB4">
        <w:rPr>
          <w:color w:val="FF0000"/>
        </w:rPr>
        <w:t xml:space="preserve"> par réseau cellulaire</w:t>
      </w:r>
      <w:r w:rsidR="00FB41E9">
        <w:rPr>
          <w:color w:val="FF0000"/>
        </w:rPr>
        <w:t xml:space="preserve"> d’</w:t>
      </w:r>
      <w:r w:rsidR="009F1FBC">
        <w:rPr>
          <w:color w:val="FF0000"/>
        </w:rPr>
        <w:t>un</w:t>
      </w:r>
      <w:r>
        <w:rPr>
          <w:color w:val="FF0000"/>
        </w:rPr>
        <w:t xml:space="preserve"> message</w:t>
      </w:r>
      <w:r w:rsidR="00D24541">
        <w:rPr>
          <w:color w:val="FF0000"/>
        </w:rPr>
        <w:t xml:space="preserve"> </w:t>
      </w:r>
      <w:r>
        <w:rPr>
          <w:color w:val="FF0000"/>
        </w:rPr>
        <w:t xml:space="preserve">par jour </w:t>
      </w:r>
      <w:r w:rsidR="00D51DB4">
        <w:rPr>
          <w:color w:val="FF0000"/>
        </w:rPr>
        <w:t>(</w:t>
      </w:r>
      <w:proofErr w:type="spellStart"/>
      <w:r w:rsidR="00D51DB4" w:rsidRPr="00D51DB4">
        <w:rPr>
          <w:color w:val="FF0000"/>
        </w:rPr>
        <w:t>heartbeat</w:t>
      </w:r>
      <w:proofErr w:type="spellEnd"/>
      <w:r w:rsidR="00D51DB4">
        <w:rPr>
          <w:color w:val="FF0000"/>
        </w:rPr>
        <w:t xml:space="preserve">) </w:t>
      </w:r>
      <w:r w:rsidR="00B86ED9">
        <w:rPr>
          <w:color w:val="FF0000"/>
        </w:rPr>
        <w:t>a</w:t>
      </w:r>
      <w:r w:rsidR="009F1FBC">
        <w:rPr>
          <w:color w:val="FF0000"/>
        </w:rPr>
        <w:t xml:space="preserve">insi que l’envoi d’un message sur </w:t>
      </w:r>
      <w:r w:rsidR="00CF0E34">
        <w:rPr>
          <w:color w:val="FF0000"/>
        </w:rPr>
        <w:t>chaque</w:t>
      </w:r>
      <w:r w:rsidR="005260DF">
        <w:rPr>
          <w:color w:val="FF0000"/>
        </w:rPr>
        <w:t xml:space="preserve"> </w:t>
      </w:r>
      <w:r w:rsidR="009F1FBC">
        <w:rPr>
          <w:color w:val="FF0000"/>
        </w:rPr>
        <w:t xml:space="preserve">changement de position </w:t>
      </w:r>
      <w:r w:rsidR="00D16E52">
        <w:rPr>
          <w:color w:val="FF0000"/>
        </w:rPr>
        <w:t xml:space="preserve">du </w:t>
      </w:r>
      <w:r w:rsidR="009F1FBC">
        <w:rPr>
          <w:color w:val="FF0000"/>
        </w:rPr>
        <w:lastRenderedPageBreak/>
        <w:t>commutateur</w:t>
      </w:r>
      <w:r w:rsidR="00B227AE">
        <w:rPr>
          <w:color w:val="FF0000"/>
        </w:rPr>
        <w:t xml:space="preserve"> (</w:t>
      </w:r>
      <w:proofErr w:type="spellStart"/>
      <w:r w:rsidR="00B227AE">
        <w:rPr>
          <w:color w:val="FF0000"/>
        </w:rPr>
        <w:t>event</w:t>
      </w:r>
      <w:proofErr w:type="spellEnd"/>
      <w:r w:rsidR="00B227AE">
        <w:rPr>
          <w:color w:val="FF0000"/>
        </w:rPr>
        <w:t>)</w:t>
      </w:r>
      <w:r w:rsidR="009F1FBC">
        <w:rPr>
          <w:color w:val="FF0000"/>
        </w:rPr>
        <w:t>.</w:t>
      </w:r>
      <w:r w:rsidR="00520135">
        <w:rPr>
          <w:color w:val="FF0000"/>
        </w:rPr>
        <w:t xml:space="preserve"> </w:t>
      </w:r>
      <w:r w:rsidR="00CF21C8">
        <w:rPr>
          <w:color w:val="FF0000"/>
        </w:rPr>
        <w:t>Le contenu des messages est indiqué dans le tableau</w:t>
      </w:r>
      <w:r w:rsidR="003B456D" w:rsidRPr="003B456D">
        <w:rPr>
          <w:color w:val="FF0000"/>
        </w:rPr>
        <w:t xml:space="preserve"> </w:t>
      </w:r>
      <w:r w:rsidR="003B456D">
        <w:rPr>
          <w:color w:val="FF0000"/>
        </w:rPr>
        <w:t>clé-valeur dans la rubrique</w:t>
      </w:r>
      <w:r w:rsidR="00D16718">
        <w:rPr>
          <w:color w:val="FF0000"/>
        </w:rPr>
        <w:t xml:space="preserve"> «</w:t>
      </w:r>
      <w:r w:rsidR="00D16718" w:rsidRPr="00D22690">
        <w:rPr>
          <w:color w:val="FF0000"/>
        </w:rPr>
        <w:t xml:space="preserve"> Le</w:t>
      </w:r>
      <w:r w:rsidR="003B456D" w:rsidRPr="00D22690">
        <w:rPr>
          <w:color w:val="FF0000"/>
        </w:rPr>
        <w:t xml:space="preserve"> message de remontée d’évènement</w:t>
      </w:r>
      <w:r w:rsidR="003B456D">
        <w:rPr>
          <w:color w:val="FF0000"/>
        </w:rPr>
        <w:t> ».</w:t>
      </w:r>
    </w:p>
    <w:p w14:paraId="2FBE2C84" w14:textId="77777777" w:rsidR="007E5CBC" w:rsidRDefault="007E5CBC"/>
    <w:p w14:paraId="25DC42BF" w14:textId="708E860A" w:rsidR="00086600" w:rsidRPr="00086600" w:rsidRDefault="00086600">
      <w:pPr>
        <w:rPr>
          <w:b/>
          <w:bCs/>
        </w:rPr>
      </w:pPr>
      <w:r w:rsidRPr="00086600">
        <w:rPr>
          <w:b/>
          <w:bCs/>
        </w:rPr>
        <w:t>Le message de remontée d’évènement</w:t>
      </w:r>
    </w:p>
    <w:p w14:paraId="26B92BF7" w14:textId="28D85FCC" w:rsidR="00086600" w:rsidRDefault="00086600"/>
    <w:p w14:paraId="2AE8B02B" w14:textId="16278A75" w:rsidR="00AB4BB1" w:rsidRDefault="00AB4BB1">
      <w:r>
        <w:t>Envoi des messages en push sur l’URL du serveur d’Omniscient.</w:t>
      </w:r>
    </w:p>
    <w:p w14:paraId="05F7724A" w14:textId="4DABB095" w:rsidR="00AB4BB1" w:rsidRDefault="00AB4BB1">
      <w:r>
        <w:t>Avec une c</w:t>
      </w:r>
      <w:r w:rsidRPr="00AB4BB1">
        <w:t>lé pour le header “</w:t>
      </w:r>
      <w:proofErr w:type="spellStart"/>
      <w:r w:rsidRPr="00AB4BB1">
        <w:t>Authorization</w:t>
      </w:r>
      <w:proofErr w:type="spellEnd"/>
      <w:r w:rsidRPr="00AB4BB1">
        <w:t>”, ajouter le préfixe “</w:t>
      </w:r>
      <w:proofErr w:type="spellStart"/>
      <w:r w:rsidRPr="00AB4BB1">
        <w:t>Bearer</w:t>
      </w:r>
      <w:proofErr w:type="spellEnd"/>
      <w:r w:rsidRPr="00AB4BB1">
        <w:t xml:space="preserve"> “ </w:t>
      </w:r>
      <w:r>
        <w:t xml:space="preserve">puis le </w:t>
      </w:r>
      <w:proofErr w:type="spellStart"/>
      <w:r>
        <w:t>token</w:t>
      </w:r>
      <w:proofErr w:type="spellEnd"/>
      <w:r>
        <w:t xml:space="preserve"> communiqué par Omniscient.</w:t>
      </w:r>
    </w:p>
    <w:p w14:paraId="4EA21041" w14:textId="2E9B0BC5" w:rsidR="00AF5CE4" w:rsidRDefault="00AF5CE4">
      <w:r>
        <w:t>POST HTTP</w:t>
      </w:r>
    </w:p>
    <w:p w14:paraId="62BE437F" w14:textId="38305C31" w:rsidR="00AB4BB1" w:rsidRDefault="00AB4BB1"/>
    <w:p w14:paraId="324DA3B6" w14:textId="56946CCA" w:rsidR="00AB4BB1" w:rsidRDefault="00AB4BB1">
      <w:r>
        <w:t>Format des messages :</w:t>
      </w:r>
    </w:p>
    <w:p w14:paraId="171E6A23" w14:textId="5333FE3B" w:rsidR="00AB4BB1" w:rsidRDefault="00AB4BB1">
      <w:r>
        <w:t>Format JSON</w:t>
      </w:r>
    </w:p>
    <w:p w14:paraId="0CAD11A7" w14:textId="048FC588" w:rsidR="00AB4BB1" w:rsidRDefault="00AB4BB1">
      <w:r>
        <w:t>Liste des clés :</w:t>
      </w:r>
    </w:p>
    <w:tbl>
      <w:tblPr>
        <w:tblStyle w:val="Grilledutableau"/>
        <w:tblW w:w="0" w:type="auto"/>
        <w:tblLook w:val="04A0" w:firstRow="1" w:lastRow="0" w:firstColumn="1" w:lastColumn="0" w:noHBand="0" w:noVBand="1"/>
      </w:tblPr>
      <w:tblGrid>
        <w:gridCol w:w="2162"/>
        <w:gridCol w:w="5072"/>
        <w:gridCol w:w="1785"/>
      </w:tblGrid>
      <w:tr w:rsidR="00AB4BB1" w14:paraId="0232B3C6" w14:textId="43F2C595" w:rsidTr="00AB4BB1">
        <w:tc>
          <w:tcPr>
            <w:tcW w:w="2162" w:type="dxa"/>
          </w:tcPr>
          <w:p w14:paraId="480ECD36" w14:textId="07E056A4" w:rsidR="00AB4BB1" w:rsidRDefault="00AB4BB1">
            <w:r>
              <w:t>Clé</w:t>
            </w:r>
          </w:p>
        </w:tc>
        <w:tc>
          <w:tcPr>
            <w:tcW w:w="5072" w:type="dxa"/>
          </w:tcPr>
          <w:p w14:paraId="7AE36F53" w14:textId="6A7B7CE0" w:rsidR="00AB4BB1" w:rsidRDefault="00AB4BB1">
            <w:r>
              <w:t>Valeur</w:t>
            </w:r>
          </w:p>
        </w:tc>
        <w:tc>
          <w:tcPr>
            <w:tcW w:w="1785" w:type="dxa"/>
          </w:tcPr>
          <w:p w14:paraId="5392B860" w14:textId="362424FA" w:rsidR="00AB4BB1" w:rsidRDefault="00AB4BB1">
            <w:r>
              <w:t>Transmission</w:t>
            </w:r>
          </w:p>
        </w:tc>
      </w:tr>
      <w:tr w:rsidR="00AB4BB1" w14:paraId="12107B2C" w14:textId="3EB80D26" w:rsidTr="00AB4BB1">
        <w:tc>
          <w:tcPr>
            <w:tcW w:w="2162" w:type="dxa"/>
          </w:tcPr>
          <w:p w14:paraId="6E2766B4" w14:textId="7AB4B28B" w:rsidR="00AB4BB1" w:rsidRPr="00AB4BB1" w:rsidRDefault="00AB4BB1">
            <w:pPr>
              <w:rPr>
                <w:sz w:val="20"/>
                <w:szCs w:val="20"/>
              </w:rPr>
            </w:pPr>
            <w:proofErr w:type="spellStart"/>
            <w:proofErr w:type="gramStart"/>
            <w:r w:rsidRPr="00AB4BB1">
              <w:rPr>
                <w:sz w:val="20"/>
                <w:szCs w:val="20"/>
              </w:rPr>
              <w:t>device</w:t>
            </w:r>
            <w:proofErr w:type="gramEnd"/>
            <w:r w:rsidRPr="00AB4BB1">
              <w:rPr>
                <w:sz w:val="20"/>
                <w:szCs w:val="20"/>
              </w:rPr>
              <w:t>_id</w:t>
            </w:r>
            <w:proofErr w:type="spellEnd"/>
          </w:p>
        </w:tc>
        <w:tc>
          <w:tcPr>
            <w:tcW w:w="5072" w:type="dxa"/>
          </w:tcPr>
          <w:p w14:paraId="789BF4EF" w14:textId="7ACD0275" w:rsidR="00AB4BB1" w:rsidRPr="00AB4BB1" w:rsidRDefault="00AB4BB1">
            <w:pPr>
              <w:rPr>
                <w:sz w:val="20"/>
                <w:szCs w:val="20"/>
              </w:rPr>
            </w:pPr>
            <w:r w:rsidRPr="00AB4BB1">
              <w:rPr>
                <w:sz w:val="20"/>
                <w:szCs w:val="20"/>
              </w:rPr>
              <w:t xml:space="preserve">Identifiant unique du </w:t>
            </w:r>
            <w:proofErr w:type="spellStart"/>
            <w:r w:rsidRPr="00AB4BB1">
              <w:rPr>
                <w:sz w:val="20"/>
                <w:szCs w:val="20"/>
              </w:rPr>
              <w:t>device</w:t>
            </w:r>
            <w:proofErr w:type="spellEnd"/>
            <w:r w:rsidRPr="00AB4BB1">
              <w:rPr>
                <w:sz w:val="20"/>
                <w:szCs w:val="20"/>
              </w:rPr>
              <w:t xml:space="preserve"> / devra être repris sur l’étiquette d’identification</w:t>
            </w:r>
          </w:p>
        </w:tc>
        <w:tc>
          <w:tcPr>
            <w:tcW w:w="1785" w:type="dxa"/>
          </w:tcPr>
          <w:p w14:paraId="35DD2F37" w14:textId="1AB09494" w:rsidR="00AB4BB1" w:rsidRPr="00AB4BB1" w:rsidRDefault="00AB4BB1">
            <w:pPr>
              <w:rPr>
                <w:sz w:val="20"/>
                <w:szCs w:val="20"/>
              </w:rPr>
            </w:pPr>
            <w:r>
              <w:rPr>
                <w:sz w:val="20"/>
                <w:szCs w:val="20"/>
              </w:rPr>
              <w:t>Systématique</w:t>
            </w:r>
          </w:p>
        </w:tc>
      </w:tr>
      <w:tr w:rsidR="00AB4BB1" w14:paraId="5677620C" w14:textId="77777777" w:rsidTr="00AB4BB1">
        <w:tc>
          <w:tcPr>
            <w:tcW w:w="2162" w:type="dxa"/>
          </w:tcPr>
          <w:p w14:paraId="0D567158" w14:textId="7A174376" w:rsidR="00AB4BB1" w:rsidRPr="00AB4BB1" w:rsidRDefault="00AB4BB1" w:rsidP="00AB4BB1">
            <w:pPr>
              <w:rPr>
                <w:sz w:val="20"/>
                <w:szCs w:val="20"/>
              </w:rPr>
            </w:pPr>
            <w:proofErr w:type="gramStart"/>
            <w:r>
              <w:rPr>
                <w:sz w:val="20"/>
                <w:szCs w:val="20"/>
              </w:rPr>
              <w:t>timestamp</w:t>
            </w:r>
            <w:proofErr w:type="gramEnd"/>
          </w:p>
        </w:tc>
        <w:tc>
          <w:tcPr>
            <w:tcW w:w="5072" w:type="dxa"/>
          </w:tcPr>
          <w:p w14:paraId="484707F9" w14:textId="6983FA27" w:rsidR="00AB4BB1" w:rsidRPr="00AB4BB1" w:rsidRDefault="00AB4BB1" w:rsidP="00AB4BB1">
            <w:pPr>
              <w:rPr>
                <w:sz w:val="20"/>
                <w:szCs w:val="20"/>
              </w:rPr>
            </w:pPr>
            <w:r>
              <w:rPr>
                <w:sz w:val="20"/>
                <w:szCs w:val="20"/>
              </w:rPr>
              <w:t>Horodatage du message (UTC)</w:t>
            </w:r>
          </w:p>
        </w:tc>
        <w:tc>
          <w:tcPr>
            <w:tcW w:w="1785" w:type="dxa"/>
          </w:tcPr>
          <w:p w14:paraId="6809AE7A" w14:textId="0720A6C7" w:rsidR="00AB4BB1" w:rsidRDefault="00AB4BB1" w:rsidP="00AB4BB1">
            <w:pPr>
              <w:rPr>
                <w:sz w:val="20"/>
                <w:szCs w:val="20"/>
              </w:rPr>
            </w:pPr>
            <w:r>
              <w:rPr>
                <w:sz w:val="20"/>
                <w:szCs w:val="20"/>
              </w:rPr>
              <w:t>Systématique</w:t>
            </w:r>
          </w:p>
        </w:tc>
      </w:tr>
      <w:tr w:rsidR="00AB4BB1" w14:paraId="1FADF361" w14:textId="77777777" w:rsidTr="00AB4BB1">
        <w:tc>
          <w:tcPr>
            <w:tcW w:w="2162" w:type="dxa"/>
          </w:tcPr>
          <w:p w14:paraId="77F065FD" w14:textId="06C33E28" w:rsidR="00AB4BB1" w:rsidRDefault="00AB4BB1" w:rsidP="00AB4BB1">
            <w:pPr>
              <w:rPr>
                <w:sz w:val="20"/>
                <w:szCs w:val="20"/>
              </w:rPr>
            </w:pPr>
            <w:proofErr w:type="spellStart"/>
            <w:r>
              <w:rPr>
                <w:sz w:val="20"/>
                <w:szCs w:val="20"/>
              </w:rPr>
              <w:t>Sequence_number</w:t>
            </w:r>
            <w:proofErr w:type="spellEnd"/>
          </w:p>
        </w:tc>
        <w:tc>
          <w:tcPr>
            <w:tcW w:w="5072" w:type="dxa"/>
          </w:tcPr>
          <w:p w14:paraId="5C858289" w14:textId="647EEDF4" w:rsidR="00AB4BB1" w:rsidRDefault="00AB4BB1" w:rsidP="00AB4BB1">
            <w:pPr>
              <w:rPr>
                <w:sz w:val="20"/>
                <w:szCs w:val="20"/>
              </w:rPr>
            </w:pPr>
            <w:r>
              <w:rPr>
                <w:sz w:val="20"/>
                <w:szCs w:val="20"/>
              </w:rPr>
              <w:t>N° du message – incrémenté à chaque message – réinitialisé tous les XX messages</w:t>
            </w:r>
          </w:p>
        </w:tc>
        <w:tc>
          <w:tcPr>
            <w:tcW w:w="1785" w:type="dxa"/>
          </w:tcPr>
          <w:p w14:paraId="08EDA3B4" w14:textId="403A71CA" w:rsidR="00AB4BB1" w:rsidRDefault="00AB4BB1" w:rsidP="00AB4BB1">
            <w:pPr>
              <w:rPr>
                <w:sz w:val="20"/>
                <w:szCs w:val="20"/>
              </w:rPr>
            </w:pPr>
            <w:r>
              <w:rPr>
                <w:sz w:val="20"/>
                <w:szCs w:val="20"/>
              </w:rPr>
              <w:t>Systématique</w:t>
            </w:r>
          </w:p>
        </w:tc>
      </w:tr>
      <w:tr w:rsidR="00AB4BB1" w14:paraId="516A1741" w14:textId="0169249B" w:rsidTr="00AB4BB1">
        <w:tc>
          <w:tcPr>
            <w:tcW w:w="2162" w:type="dxa"/>
          </w:tcPr>
          <w:p w14:paraId="1D5214B0" w14:textId="37FB66B6" w:rsidR="00AB4BB1" w:rsidRPr="00837EF3" w:rsidRDefault="00AB4BB1" w:rsidP="00AB4BB1">
            <w:pPr>
              <w:rPr>
                <w:sz w:val="20"/>
                <w:szCs w:val="20"/>
              </w:rPr>
            </w:pPr>
            <w:proofErr w:type="gramStart"/>
            <w:r w:rsidRPr="00837EF3">
              <w:rPr>
                <w:sz w:val="20"/>
                <w:szCs w:val="20"/>
              </w:rPr>
              <w:t>profil</w:t>
            </w:r>
            <w:proofErr w:type="gramEnd"/>
          </w:p>
        </w:tc>
        <w:tc>
          <w:tcPr>
            <w:tcW w:w="5072" w:type="dxa"/>
          </w:tcPr>
          <w:p w14:paraId="70F06546" w14:textId="25E43C30" w:rsidR="00AB4BB1" w:rsidRPr="00837EF3" w:rsidRDefault="00AB4BB1" w:rsidP="00AB4BB1">
            <w:pPr>
              <w:rPr>
                <w:sz w:val="20"/>
                <w:szCs w:val="20"/>
              </w:rPr>
            </w:pPr>
            <w:r w:rsidRPr="00837EF3">
              <w:rPr>
                <w:sz w:val="20"/>
                <w:szCs w:val="20"/>
              </w:rPr>
              <w:t xml:space="preserve">Profil de réglage (peut contenir plusieurs attributs pour chacun des paramètres de réglage) </w:t>
            </w:r>
          </w:p>
        </w:tc>
        <w:tc>
          <w:tcPr>
            <w:tcW w:w="1785" w:type="dxa"/>
          </w:tcPr>
          <w:p w14:paraId="39ADF6B2" w14:textId="5EA0549D" w:rsidR="00AB4BB1" w:rsidRPr="00837EF3" w:rsidRDefault="006724B2" w:rsidP="00AB4BB1">
            <w:pPr>
              <w:rPr>
                <w:sz w:val="20"/>
                <w:szCs w:val="20"/>
              </w:rPr>
            </w:pPr>
            <w:r w:rsidRPr="00F25A77">
              <w:rPr>
                <w:color w:val="FF0000"/>
                <w:sz w:val="20"/>
                <w:szCs w:val="20"/>
              </w:rPr>
              <w:t>Systématique</w:t>
            </w:r>
          </w:p>
        </w:tc>
      </w:tr>
      <w:tr w:rsidR="00AB4BB1" w14:paraId="52795F8A" w14:textId="61DDE0D5" w:rsidTr="00AB4BB1">
        <w:tc>
          <w:tcPr>
            <w:tcW w:w="2162" w:type="dxa"/>
          </w:tcPr>
          <w:p w14:paraId="6E0AF6F2" w14:textId="7481DBBB" w:rsidR="00AB4BB1" w:rsidRPr="00AB4BB1" w:rsidRDefault="00AB4BB1" w:rsidP="00AB4BB1">
            <w:pPr>
              <w:rPr>
                <w:sz w:val="20"/>
                <w:szCs w:val="20"/>
              </w:rPr>
            </w:pPr>
            <w:proofErr w:type="spellStart"/>
            <w:r>
              <w:rPr>
                <w:sz w:val="20"/>
                <w:szCs w:val="20"/>
              </w:rPr>
              <w:t>Type_message</w:t>
            </w:r>
            <w:proofErr w:type="spellEnd"/>
          </w:p>
        </w:tc>
        <w:tc>
          <w:tcPr>
            <w:tcW w:w="5072" w:type="dxa"/>
          </w:tcPr>
          <w:p w14:paraId="35B0960E" w14:textId="45C0DC5A" w:rsidR="00AB4BB1" w:rsidRPr="00AB4BB1" w:rsidRDefault="00AB4BB1" w:rsidP="00AB4BB1">
            <w:pPr>
              <w:rPr>
                <w:sz w:val="20"/>
                <w:szCs w:val="20"/>
              </w:rPr>
            </w:pPr>
            <w:r>
              <w:rPr>
                <w:sz w:val="20"/>
                <w:szCs w:val="20"/>
              </w:rPr>
              <w:t xml:space="preserve">Type de message : </w:t>
            </w:r>
            <w:r w:rsidRPr="0078257C">
              <w:rPr>
                <w:strike/>
                <w:color w:val="FF0000"/>
                <w:sz w:val="20"/>
                <w:szCs w:val="20"/>
              </w:rPr>
              <w:t>position,</w:t>
            </w:r>
            <w:r w:rsidRPr="0078257C">
              <w:rPr>
                <w:color w:val="FF0000"/>
                <w:sz w:val="20"/>
                <w:szCs w:val="20"/>
              </w:rPr>
              <w:t xml:space="preserve"> </w:t>
            </w:r>
            <w:proofErr w:type="spellStart"/>
            <w:r>
              <w:rPr>
                <w:sz w:val="20"/>
                <w:szCs w:val="20"/>
              </w:rPr>
              <w:t>heartbeat</w:t>
            </w:r>
            <w:proofErr w:type="spellEnd"/>
            <w:r>
              <w:rPr>
                <w:sz w:val="20"/>
                <w:szCs w:val="20"/>
              </w:rPr>
              <w:t xml:space="preserve">, </w:t>
            </w:r>
            <w:proofErr w:type="spellStart"/>
            <w:r>
              <w:rPr>
                <w:sz w:val="20"/>
                <w:szCs w:val="20"/>
              </w:rPr>
              <w:t>event</w:t>
            </w:r>
            <w:proofErr w:type="spellEnd"/>
          </w:p>
        </w:tc>
        <w:tc>
          <w:tcPr>
            <w:tcW w:w="1785" w:type="dxa"/>
          </w:tcPr>
          <w:p w14:paraId="18072C57" w14:textId="0147B55C" w:rsidR="00AB4BB1" w:rsidRPr="00AB4BB1" w:rsidRDefault="00AB4BB1" w:rsidP="00AB4BB1">
            <w:pPr>
              <w:rPr>
                <w:sz w:val="20"/>
                <w:szCs w:val="20"/>
              </w:rPr>
            </w:pPr>
            <w:r>
              <w:rPr>
                <w:sz w:val="20"/>
                <w:szCs w:val="20"/>
              </w:rPr>
              <w:t>Systématique</w:t>
            </w:r>
          </w:p>
        </w:tc>
      </w:tr>
      <w:tr w:rsidR="00AB4BB1" w14:paraId="04F3E931" w14:textId="663CBABA" w:rsidTr="00AB4BB1">
        <w:tc>
          <w:tcPr>
            <w:tcW w:w="2162" w:type="dxa"/>
          </w:tcPr>
          <w:p w14:paraId="155323C7" w14:textId="74A5A986" w:rsidR="00AB4BB1" w:rsidRPr="00AB4BB1" w:rsidRDefault="00AB4BB1" w:rsidP="00AB4BB1">
            <w:pPr>
              <w:rPr>
                <w:sz w:val="20"/>
                <w:szCs w:val="20"/>
              </w:rPr>
            </w:pPr>
            <w:r>
              <w:rPr>
                <w:sz w:val="20"/>
                <w:szCs w:val="20"/>
              </w:rPr>
              <w:t>Latitude</w:t>
            </w:r>
          </w:p>
        </w:tc>
        <w:tc>
          <w:tcPr>
            <w:tcW w:w="5072" w:type="dxa"/>
          </w:tcPr>
          <w:p w14:paraId="31903953" w14:textId="16037786" w:rsidR="00AB4BB1" w:rsidRPr="00AB4BB1" w:rsidRDefault="00AB4BB1" w:rsidP="00AB4BB1">
            <w:pPr>
              <w:rPr>
                <w:sz w:val="20"/>
                <w:szCs w:val="20"/>
              </w:rPr>
            </w:pPr>
            <w:r>
              <w:rPr>
                <w:sz w:val="20"/>
                <w:szCs w:val="20"/>
              </w:rPr>
              <w:t>Latitude GPS en décimal</w:t>
            </w:r>
          </w:p>
        </w:tc>
        <w:tc>
          <w:tcPr>
            <w:tcW w:w="1785" w:type="dxa"/>
          </w:tcPr>
          <w:p w14:paraId="42D46975" w14:textId="2A1343AD" w:rsidR="00AB4BB1" w:rsidRPr="00AB4BB1" w:rsidRDefault="00B27035" w:rsidP="00AB4BB1">
            <w:pPr>
              <w:rPr>
                <w:sz w:val="20"/>
                <w:szCs w:val="20"/>
              </w:rPr>
            </w:pPr>
            <w:r w:rsidRPr="00B27035">
              <w:rPr>
                <w:color w:val="FF0000"/>
                <w:sz w:val="20"/>
                <w:szCs w:val="20"/>
              </w:rPr>
              <w:t>Trame de vie</w:t>
            </w:r>
          </w:p>
        </w:tc>
      </w:tr>
      <w:tr w:rsidR="00AB4BB1" w14:paraId="00105328" w14:textId="77777777" w:rsidTr="00AB4BB1">
        <w:tc>
          <w:tcPr>
            <w:tcW w:w="2162" w:type="dxa"/>
          </w:tcPr>
          <w:p w14:paraId="08B77820" w14:textId="261ECF84" w:rsidR="00AB4BB1" w:rsidRDefault="00AB4BB1" w:rsidP="00AB4BB1">
            <w:pPr>
              <w:rPr>
                <w:sz w:val="20"/>
                <w:szCs w:val="20"/>
              </w:rPr>
            </w:pPr>
            <w:r>
              <w:rPr>
                <w:sz w:val="20"/>
                <w:szCs w:val="20"/>
              </w:rPr>
              <w:t>Longitude</w:t>
            </w:r>
          </w:p>
        </w:tc>
        <w:tc>
          <w:tcPr>
            <w:tcW w:w="5072" w:type="dxa"/>
          </w:tcPr>
          <w:p w14:paraId="01881AA0" w14:textId="57348ECE" w:rsidR="00AB4BB1" w:rsidRPr="00AB4BB1" w:rsidRDefault="00AB4BB1" w:rsidP="00AB4BB1">
            <w:pPr>
              <w:rPr>
                <w:sz w:val="20"/>
                <w:szCs w:val="20"/>
              </w:rPr>
            </w:pPr>
            <w:r>
              <w:rPr>
                <w:sz w:val="20"/>
                <w:szCs w:val="20"/>
              </w:rPr>
              <w:t>Longitude GPS en décimal</w:t>
            </w:r>
          </w:p>
        </w:tc>
        <w:tc>
          <w:tcPr>
            <w:tcW w:w="1785" w:type="dxa"/>
          </w:tcPr>
          <w:p w14:paraId="5D722C0A" w14:textId="6D9D5620" w:rsidR="00AB4BB1" w:rsidRPr="00AB4BB1" w:rsidRDefault="00783CB3" w:rsidP="00AB4BB1">
            <w:pPr>
              <w:rPr>
                <w:sz w:val="20"/>
                <w:szCs w:val="20"/>
              </w:rPr>
            </w:pPr>
            <w:r w:rsidRPr="00783CB3">
              <w:rPr>
                <w:color w:val="FF0000"/>
                <w:sz w:val="20"/>
                <w:szCs w:val="20"/>
              </w:rPr>
              <w:t>Trame de vie</w:t>
            </w:r>
          </w:p>
        </w:tc>
      </w:tr>
      <w:tr w:rsidR="00AB4BB1" w14:paraId="35D0806F" w14:textId="77777777" w:rsidTr="00AB4BB1">
        <w:tc>
          <w:tcPr>
            <w:tcW w:w="2162" w:type="dxa"/>
          </w:tcPr>
          <w:p w14:paraId="7E281232" w14:textId="61D60689" w:rsidR="00AB4BB1" w:rsidRDefault="00AB4BB1" w:rsidP="00AB4BB1">
            <w:pPr>
              <w:rPr>
                <w:sz w:val="20"/>
                <w:szCs w:val="20"/>
              </w:rPr>
            </w:pPr>
            <w:proofErr w:type="spellStart"/>
            <w:r>
              <w:rPr>
                <w:sz w:val="20"/>
                <w:szCs w:val="20"/>
              </w:rPr>
              <w:t>Accuracy</w:t>
            </w:r>
            <w:proofErr w:type="spellEnd"/>
          </w:p>
        </w:tc>
        <w:tc>
          <w:tcPr>
            <w:tcW w:w="5072" w:type="dxa"/>
          </w:tcPr>
          <w:p w14:paraId="624F1627" w14:textId="1484E538" w:rsidR="00AB4BB1" w:rsidRPr="00AB4BB1" w:rsidRDefault="00AB4BB1" w:rsidP="00AB4BB1">
            <w:pPr>
              <w:rPr>
                <w:sz w:val="20"/>
                <w:szCs w:val="20"/>
              </w:rPr>
            </w:pPr>
            <w:r>
              <w:rPr>
                <w:sz w:val="20"/>
                <w:szCs w:val="20"/>
              </w:rPr>
              <w:t>Précision GPS (dilution de précision horizontale)</w:t>
            </w:r>
          </w:p>
        </w:tc>
        <w:tc>
          <w:tcPr>
            <w:tcW w:w="1785" w:type="dxa"/>
          </w:tcPr>
          <w:p w14:paraId="0F11B81A" w14:textId="5361B62B" w:rsidR="00AB4BB1" w:rsidRPr="00AB4BB1" w:rsidRDefault="00A47658" w:rsidP="00AB4BB1">
            <w:pPr>
              <w:rPr>
                <w:sz w:val="20"/>
                <w:szCs w:val="20"/>
              </w:rPr>
            </w:pPr>
            <w:r w:rsidRPr="00A47658">
              <w:rPr>
                <w:color w:val="FF0000"/>
                <w:sz w:val="20"/>
                <w:szCs w:val="20"/>
              </w:rPr>
              <w:t>Trame de vie</w:t>
            </w:r>
          </w:p>
        </w:tc>
      </w:tr>
      <w:tr w:rsidR="00AB4BB1" w14:paraId="068CF3B6" w14:textId="77777777" w:rsidTr="00AB4BB1">
        <w:tc>
          <w:tcPr>
            <w:tcW w:w="2162" w:type="dxa"/>
          </w:tcPr>
          <w:p w14:paraId="1589F558" w14:textId="4674BD8C" w:rsidR="00AB4BB1" w:rsidRPr="00FC7895" w:rsidRDefault="00AB4BB1" w:rsidP="00AB4BB1">
            <w:pPr>
              <w:rPr>
                <w:sz w:val="20"/>
                <w:szCs w:val="20"/>
              </w:rPr>
            </w:pPr>
            <w:proofErr w:type="spellStart"/>
            <w:proofErr w:type="gramStart"/>
            <w:r w:rsidRPr="00FC7895">
              <w:rPr>
                <w:sz w:val="20"/>
                <w:szCs w:val="20"/>
              </w:rPr>
              <w:t>geolocation</w:t>
            </w:r>
            <w:proofErr w:type="gramEnd"/>
            <w:r w:rsidRPr="00FC7895">
              <w:rPr>
                <w:sz w:val="20"/>
                <w:szCs w:val="20"/>
              </w:rPr>
              <w:t>_type</w:t>
            </w:r>
            <w:proofErr w:type="spellEnd"/>
          </w:p>
        </w:tc>
        <w:tc>
          <w:tcPr>
            <w:tcW w:w="5072" w:type="dxa"/>
          </w:tcPr>
          <w:p w14:paraId="68960051" w14:textId="5712251F" w:rsidR="00AB4BB1" w:rsidRPr="00FC7895" w:rsidRDefault="00AB4BB1" w:rsidP="00AB4BB1">
            <w:pPr>
              <w:rPr>
                <w:color w:val="FF0000"/>
                <w:sz w:val="20"/>
                <w:szCs w:val="20"/>
              </w:rPr>
            </w:pPr>
            <w:r w:rsidRPr="00FC7895">
              <w:rPr>
                <w:strike/>
                <w:sz w:val="20"/>
                <w:szCs w:val="20"/>
              </w:rPr>
              <w:t xml:space="preserve">GPS / network -&gt; si la position GPS n’est pas valide, prendre la position réseau </w:t>
            </w:r>
            <w:r w:rsidRPr="00FC7895">
              <w:rPr>
                <w:strike/>
                <w:sz w:val="20"/>
                <w:szCs w:val="20"/>
                <w:highlight w:val="yellow"/>
              </w:rPr>
              <w:t>[</w:t>
            </w:r>
            <w:proofErr w:type="gramStart"/>
            <w:r w:rsidRPr="00FC7895">
              <w:rPr>
                <w:strike/>
                <w:sz w:val="20"/>
                <w:szCs w:val="20"/>
                <w:highlight w:val="yellow"/>
              </w:rPr>
              <w:t>option]</w:t>
            </w:r>
            <w:r w:rsidR="00FC7895" w:rsidRPr="00A75038">
              <w:rPr>
                <w:sz w:val="20"/>
                <w:szCs w:val="20"/>
              </w:rPr>
              <w:t xml:space="preserve"> </w:t>
            </w:r>
            <w:r w:rsidR="00A23BBF" w:rsidRPr="00A75038">
              <w:rPr>
                <w:sz w:val="20"/>
                <w:szCs w:val="20"/>
              </w:rPr>
              <w:t xml:space="preserve"> </w:t>
            </w:r>
            <w:r w:rsidR="00FC7895">
              <w:rPr>
                <w:color w:val="FF0000"/>
                <w:sz w:val="20"/>
                <w:szCs w:val="20"/>
              </w:rPr>
              <w:t>GPS</w:t>
            </w:r>
            <w:proofErr w:type="gramEnd"/>
            <w:r w:rsidR="00FC7895">
              <w:rPr>
                <w:color w:val="FF0000"/>
                <w:sz w:val="20"/>
                <w:szCs w:val="20"/>
              </w:rPr>
              <w:t xml:space="preserve"> uniquement</w:t>
            </w:r>
          </w:p>
        </w:tc>
        <w:tc>
          <w:tcPr>
            <w:tcW w:w="1785" w:type="dxa"/>
          </w:tcPr>
          <w:p w14:paraId="5D970AFA" w14:textId="0A0417EB" w:rsidR="00AB4BB1" w:rsidRPr="00FC7895" w:rsidRDefault="00A75038" w:rsidP="00AB4BB1">
            <w:pPr>
              <w:rPr>
                <w:sz w:val="20"/>
                <w:szCs w:val="20"/>
              </w:rPr>
            </w:pPr>
            <w:r w:rsidRPr="00A47658">
              <w:rPr>
                <w:color w:val="FF0000"/>
                <w:sz w:val="20"/>
                <w:szCs w:val="20"/>
              </w:rPr>
              <w:t>Trame de vie</w:t>
            </w:r>
          </w:p>
        </w:tc>
      </w:tr>
      <w:tr w:rsidR="00AB4BB1" w14:paraId="4553D49F" w14:textId="77777777" w:rsidTr="00AB4BB1">
        <w:tc>
          <w:tcPr>
            <w:tcW w:w="2162" w:type="dxa"/>
          </w:tcPr>
          <w:p w14:paraId="7F84B3FE" w14:textId="4ED96076" w:rsidR="00AB4BB1" w:rsidRDefault="007F49B7" w:rsidP="00AB4BB1">
            <w:pPr>
              <w:rPr>
                <w:sz w:val="20"/>
                <w:szCs w:val="20"/>
              </w:rPr>
            </w:pPr>
            <w:proofErr w:type="spellStart"/>
            <w:r>
              <w:rPr>
                <w:sz w:val="20"/>
                <w:szCs w:val="20"/>
              </w:rPr>
              <w:t>Gps_fix</w:t>
            </w:r>
            <w:proofErr w:type="spellEnd"/>
          </w:p>
        </w:tc>
        <w:tc>
          <w:tcPr>
            <w:tcW w:w="5072" w:type="dxa"/>
          </w:tcPr>
          <w:p w14:paraId="20FA1F0C" w14:textId="1C91FE65" w:rsidR="00AB4BB1" w:rsidRDefault="00AB4BB1" w:rsidP="00AB4BB1">
            <w:pPr>
              <w:rPr>
                <w:sz w:val="20"/>
                <w:szCs w:val="20"/>
              </w:rPr>
            </w:pPr>
            <w:proofErr w:type="spellStart"/>
            <w:r>
              <w:rPr>
                <w:sz w:val="20"/>
                <w:szCs w:val="20"/>
              </w:rPr>
              <w:t>True</w:t>
            </w:r>
            <w:proofErr w:type="spellEnd"/>
            <w:r>
              <w:rPr>
                <w:sz w:val="20"/>
                <w:szCs w:val="20"/>
              </w:rPr>
              <w:t xml:space="preserve"> si</w:t>
            </w:r>
            <w:r w:rsidR="007F49B7">
              <w:rPr>
                <w:sz w:val="20"/>
                <w:szCs w:val="20"/>
              </w:rPr>
              <w:t xml:space="preserve"> fix GPS valide / False sinon</w:t>
            </w:r>
            <w:r>
              <w:rPr>
                <w:sz w:val="20"/>
                <w:szCs w:val="20"/>
              </w:rPr>
              <w:t xml:space="preserve"> </w:t>
            </w:r>
            <w:r w:rsidR="00AF5CE4" w:rsidRPr="00AF5CE4">
              <w:rPr>
                <w:sz w:val="20"/>
                <w:szCs w:val="20"/>
                <w:highlight w:val="yellow"/>
              </w:rPr>
              <w:t>[optio</w:t>
            </w:r>
            <w:r w:rsidR="00AF5CE4">
              <w:rPr>
                <w:sz w:val="20"/>
                <w:szCs w:val="20"/>
                <w:highlight w:val="yellow"/>
              </w:rPr>
              <w:t>n</w:t>
            </w:r>
            <w:r w:rsidR="00AF5CE4" w:rsidRPr="00AF5CE4">
              <w:rPr>
                <w:sz w:val="20"/>
                <w:szCs w:val="20"/>
                <w:highlight w:val="yellow"/>
              </w:rPr>
              <w:t>]</w:t>
            </w:r>
          </w:p>
        </w:tc>
        <w:tc>
          <w:tcPr>
            <w:tcW w:w="1785" w:type="dxa"/>
          </w:tcPr>
          <w:p w14:paraId="3685C7EE" w14:textId="5752A42F" w:rsidR="00AB4BB1" w:rsidRDefault="00E11BA6" w:rsidP="00AB4BB1">
            <w:pPr>
              <w:rPr>
                <w:sz w:val="20"/>
                <w:szCs w:val="20"/>
              </w:rPr>
            </w:pPr>
            <w:r w:rsidRPr="00A47658">
              <w:rPr>
                <w:color w:val="FF0000"/>
                <w:sz w:val="20"/>
                <w:szCs w:val="20"/>
              </w:rPr>
              <w:t>Trame de vie</w:t>
            </w:r>
          </w:p>
        </w:tc>
      </w:tr>
      <w:tr w:rsidR="00AB4BB1" w14:paraId="563082BD" w14:textId="77777777" w:rsidTr="00AB4BB1">
        <w:tc>
          <w:tcPr>
            <w:tcW w:w="2162" w:type="dxa"/>
          </w:tcPr>
          <w:p w14:paraId="68415435" w14:textId="72725A90" w:rsidR="00AB4BB1" w:rsidRDefault="00AB4BB1" w:rsidP="00AB4BB1">
            <w:pPr>
              <w:rPr>
                <w:sz w:val="20"/>
                <w:szCs w:val="20"/>
              </w:rPr>
            </w:pPr>
            <w:r>
              <w:rPr>
                <w:sz w:val="20"/>
                <w:szCs w:val="20"/>
              </w:rPr>
              <w:t>TOR1_current_state</w:t>
            </w:r>
          </w:p>
        </w:tc>
        <w:tc>
          <w:tcPr>
            <w:tcW w:w="5072" w:type="dxa"/>
          </w:tcPr>
          <w:p w14:paraId="2D485E28" w14:textId="4E6EE046" w:rsidR="00AB4BB1" w:rsidRDefault="00AB4BB1" w:rsidP="00AB4BB1">
            <w:pPr>
              <w:rPr>
                <w:sz w:val="20"/>
                <w:szCs w:val="20"/>
              </w:rPr>
            </w:pPr>
            <w:r>
              <w:rPr>
                <w:sz w:val="20"/>
                <w:szCs w:val="20"/>
              </w:rPr>
              <w:t>1/0 valeur de l’entée TOR1</w:t>
            </w:r>
          </w:p>
        </w:tc>
        <w:tc>
          <w:tcPr>
            <w:tcW w:w="1785" w:type="dxa"/>
          </w:tcPr>
          <w:p w14:paraId="4C50E365" w14:textId="55B6B190" w:rsidR="00AB4BB1" w:rsidRDefault="00F25A77" w:rsidP="00AB4BB1">
            <w:pPr>
              <w:rPr>
                <w:sz w:val="20"/>
                <w:szCs w:val="20"/>
              </w:rPr>
            </w:pPr>
            <w:r w:rsidRPr="00F25A77">
              <w:rPr>
                <w:color w:val="FF0000"/>
                <w:sz w:val="20"/>
                <w:szCs w:val="20"/>
              </w:rPr>
              <w:t>Systématique</w:t>
            </w:r>
          </w:p>
        </w:tc>
      </w:tr>
      <w:tr w:rsidR="00AB4BB1" w14:paraId="0AFB2726" w14:textId="77777777" w:rsidTr="00AB4BB1">
        <w:tc>
          <w:tcPr>
            <w:tcW w:w="2162" w:type="dxa"/>
          </w:tcPr>
          <w:p w14:paraId="240DD4FF" w14:textId="4FCF4B2E" w:rsidR="00AB4BB1" w:rsidRDefault="00AB4BB1" w:rsidP="00C865B1">
            <w:pPr>
              <w:rPr>
                <w:sz w:val="20"/>
                <w:szCs w:val="20"/>
              </w:rPr>
            </w:pPr>
            <w:r>
              <w:rPr>
                <w:sz w:val="20"/>
                <w:szCs w:val="20"/>
              </w:rPr>
              <w:t>TOR2_current_state</w:t>
            </w:r>
          </w:p>
        </w:tc>
        <w:tc>
          <w:tcPr>
            <w:tcW w:w="5072" w:type="dxa"/>
          </w:tcPr>
          <w:p w14:paraId="41B0F083" w14:textId="0B3ADE06" w:rsidR="00AB4BB1" w:rsidRDefault="00AB4BB1" w:rsidP="00C865B1">
            <w:pPr>
              <w:rPr>
                <w:sz w:val="20"/>
                <w:szCs w:val="20"/>
              </w:rPr>
            </w:pPr>
            <w:r>
              <w:rPr>
                <w:sz w:val="20"/>
                <w:szCs w:val="20"/>
              </w:rPr>
              <w:t>1/0 valeur de l’entée TOR2</w:t>
            </w:r>
          </w:p>
        </w:tc>
        <w:tc>
          <w:tcPr>
            <w:tcW w:w="1785" w:type="dxa"/>
          </w:tcPr>
          <w:p w14:paraId="3C079C12" w14:textId="7BFA24CA" w:rsidR="00AB4BB1" w:rsidRDefault="004161BD" w:rsidP="00C865B1">
            <w:pPr>
              <w:rPr>
                <w:sz w:val="20"/>
                <w:szCs w:val="20"/>
              </w:rPr>
            </w:pPr>
            <w:r w:rsidRPr="00F25A77">
              <w:rPr>
                <w:color w:val="FF0000"/>
                <w:sz w:val="20"/>
                <w:szCs w:val="20"/>
              </w:rPr>
              <w:t>Systématique</w:t>
            </w:r>
          </w:p>
        </w:tc>
      </w:tr>
      <w:tr w:rsidR="00AB4BB1" w14:paraId="65C8B239" w14:textId="77777777" w:rsidTr="00AB4BB1">
        <w:tc>
          <w:tcPr>
            <w:tcW w:w="2162" w:type="dxa"/>
          </w:tcPr>
          <w:p w14:paraId="454CB588" w14:textId="08B7702F" w:rsidR="00AB4BB1" w:rsidRDefault="00AB4BB1" w:rsidP="00AB4BB1">
            <w:pPr>
              <w:rPr>
                <w:sz w:val="20"/>
                <w:szCs w:val="20"/>
              </w:rPr>
            </w:pPr>
            <w:r>
              <w:rPr>
                <w:sz w:val="20"/>
                <w:szCs w:val="20"/>
              </w:rPr>
              <w:t>….</w:t>
            </w:r>
          </w:p>
        </w:tc>
        <w:tc>
          <w:tcPr>
            <w:tcW w:w="5072" w:type="dxa"/>
          </w:tcPr>
          <w:p w14:paraId="2ADD0ED4" w14:textId="38FA2896" w:rsidR="00AB4BB1" w:rsidRDefault="00AB4BB1" w:rsidP="00AB4BB1">
            <w:pPr>
              <w:rPr>
                <w:sz w:val="20"/>
                <w:szCs w:val="20"/>
              </w:rPr>
            </w:pPr>
            <w:r>
              <w:rPr>
                <w:sz w:val="20"/>
                <w:szCs w:val="20"/>
              </w:rPr>
              <w:t>…</w:t>
            </w:r>
          </w:p>
        </w:tc>
        <w:tc>
          <w:tcPr>
            <w:tcW w:w="1785" w:type="dxa"/>
          </w:tcPr>
          <w:p w14:paraId="7D8EAE7B" w14:textId="77777777" w:rsidR="00AB4BB1" w:rsidRDefault="00AB4BB1" w:rsidP="00AB4BB1">
            <w:pPr>
              <w:rPr>
                <w:sz w:val="20"/>
                <w:szCs w:val="20"/>
              </w:rPr>
            </w:pPr>
          </w:p>
        </w:tc>
      </w:tr>
      <w:tr w:rsidR="00AB4BB1" w14:paraId="16C2BD7F" w14:textId="77777777" w:rsidTr="00AB4BB1">
        <w:tc>
          <w:tcPr>
            <w:tcW w:w="2162" w:type="dxa"/>
          </w:tcPr>
          <w:p w14:paraId="687C50E7" w14:textId="7C9BE19A" w:rsidR="00AB4BB1" w:rsidRDefault="00AB4BB1" w:rsidP="00AB4BB1">
            <w:pPr>
              <w:rPr>
                <w:sz w:val="20"/>
                <w:szCs w:val="20"/>
              </w:rPr>
            </w:pPr>
            <w:r>
              <w:rPr>
                <w:sz w:val="20"/>
                <w:szCs w:val="20"/>
              </w:rPr>
              <w:t>TOR1_previous_state</w:t>
            </w:r>
          </w:p>
        </w:tc>
        <w:tc>
          <w:tcPr>
            <w:tcW w:w="5072" w:type="dxa"/>
          </w:tcPr>
          <w:p w14:paraId="0438ABE0" w14:textId="5CE0B7EB" w:rsidR="00AB4BB1" w:rsidRDefault="00AB4BB1" w:rsidP="00AB4BB1">
            <w:pPr>
              <w:rPr>
                <w:sz w:val="20"/>
                <w:szCs w:val="20"/>
              </w:rPr>
            </w:pPr>
            <w:r>
              <w:rPr>
                <w:sz w:val="20"/>
                <w:szCs w:val="20"/>
              </w:rPr>
              <w:t xml:space="preserve">1/0 valeur de l’entée TOR1 précédente </w:t>
            </w:r>
            <w:r w:rsidRPr="00D46235">
              <w:rPr>
                <w:strike/>
                <w:color w:val="FF0000"/>
                <w:sz w:val="20"/>
                <w:szCs w:val="20"/>
                <w:highlight w:val="yellow"/>
              </w:rPr>
              <w:t>[option]</w:t>
            </w:r>
          </w:p>
        </w:tc>
        <w:tc>
          <w:tcPr>
            <w:tcW w:w="1785" w:type="dxa"/>
          </w:tcPr>
          <w:p w14:paraId="0D2670D1" w14:textId="42760AE2" w:rsidR="00AB4BB1" w:rsidRDefault="004161BD" w:rsidP="00AB4BB1">
            <w:pPr>
              <w:rPr>
                <w:sz w:val="20"/>
                <w:szCs w:val="20"/>
              </w:rPr>
            </w:pPr>
            <w:r w:rsidRPr="00F25A77">
              <w:rPr>
                <w:color w:val="FF0000"/>
                <w:sz w:val="20"/>
                <w:szCs w:val="20"/>
              </w:rPr>
              <w:t>Systématique</w:t>
            </w:r>
          </w:p>
        </w:tc>
      </w:tr>
      <w:tr w:rsidR="001C2608" w14:paraId="2B00CBA0" w14:textId="77777777" w:rsidTr="00AB4BB1">
        <w:tc>
          <w:tcPr>
            <w:tcW w:w="2162" w:type="dxa"/>
          </w:tcPr>
          <w:p w14:paraId="6081B4A3" w14:textId="3F5AE2C3" w:rsidR="001C2608" w:rsidRPr="00BC4A2C" w:rsidRDefault="001C2608" w:rsidP="001C2608">
            <w:pPr>
              <w:rPr>
                <w:color w:val="FF0000"/>
                <w:sz w:val="20"/>
                <w:szCs w:val="20"/>
              </w:rPr>
            </w:pPr>
            <w:r w:rsidRPr="00BC4A2C">
              <w:rPr>
                <w:color w:val="FF0000"/>
                <w:sz w:val="20"/>
                <w:szCs w:val="20"/>
              </w:rPr>
              <w:t>TOR</w:t>
            </w:r>
            <w:r w:rsidR="00C66FC6" w:rsidRPr="00BC4A2C">
              <w:rPr>
                <w:color w:val="FF0000"/>
                <w:sz w:val="20"/>
                <w:szCs w:val="20"/>
              </w:rPr>
              <w:t>2</w:t>
            </w:r>
            <w:r w:rsidRPr="00BC4A2C">
              <w:rPr>
                <w:color w:val="FF0000"/>
                <w:sz w:val="20"/>
                <w:szCs w:val="20"/>
              </w:rPr>
              <w:t>_previous_state</w:t>
            </w:r>
          </w:p>
        </w:tc>
        <w:tc>
          <w:tcPr>
            <w:tcW w:w="5072" w:type="dxa"/>
          </w:tcPr>
          <w:p w14:paraId="6AFBC341" w14:textId="74406E67" w:rsidR="001C2608" w:rsidRPr="00BC4A2C" w:rsidRDefault="001C2608" w:rsidP="001C2608">
            <w:pPr>
              <w:rPr>
                <w:color w:val="FF0000"/>
                <w:sz w:val="20"/>
                <w:szCs w:val="20"/>
              </w:rPr>
            </w:pPr>
            <w:r w:rsidRPr="00BC4A2C">
              <w:rPr>
                <w:color w:val="FF0000"/>
                <w:sz w:val="20"/>
                <w:szCs w:val="20"/>
              </w:rPr>
              <w:t>1/0 valeur de l’entée TOR</w:t>
            </w:r>
            <w:r w:rsidR="00BF7AE9" w:rsidRPr="00BC4A2C">
              <w:rPr>
                <w:color w:val="FF0000"/>
                <w:sz w:val="20"/>
                <w:szCs w:val="20"/>
              </w:rPr>
              <w:t>2</w:t>
            </w:r>
            <w:r w:rsidRPr="00BC4A2C">
              <w:rPr>
                <w:color w:val="FF0000"/>
                <w:sz w:val="20"/>
                <w:szCs w:val="20"/>
              </w:rPr>
              <w:t xml:space="preserve"> précédente</w:t>
            </w:r>
          </w:p>
        </w:tc>
        <w:tc>
          <w:tcPr>
            <w:tcW w:w="1785" w:type="dxa"/>
          </w:tcPr>
          <w:p w14:paraId="577E7FFC" w14:textId="3301B421" w:rsidR="001C2608" w:rsidRPr="00BC4A2C" w:rsidRDefault="004161BD" w:rsidP="001C2608">
            <w:pPr>
              <w:rPr>
                <w:color w:val="FF0000"/>
                <w:sz w:val="20"/>
                <w:szCs w:val="20"/>
              </w:rPr>
            </w:pPr>
            <w:r w:rsidRPr="00F25A77">
              <w:rPr>
                <w:color w:val="FF0000"/>
                <w:sz w:val="20"/>
                <w:szCs w:val="20"/>
              </w:rPr>
              <w:t>Systématique</w:t>
            </w:r>
          </w:p>
        </w:tc>
      </w:tr>
      <w:tr w:rsidR="001C2608" w14:paraId="73B1F604" w14:textId="77777777" w:rsidTr="00AB4BB1">
        <w:tc>
          <w:tcPr>
            <w:tcW w:w="2162" w:type="dxa"/>
          </w:tcPr>
          <w:p w14:paraId="2AA7F7B1" w14:textId="38C88AEE" w:rsidR="001C2608" w:rsidRPr="00D85F2E" w:rsidRDefault="001C2608" w:rsidP="001C2608">
            <w:pPr>
              <w:rPr>
                <w:strike/>
                <w:color w:val="FF0000"/>
                <w:sz w:val="20"/>
                <w:szCs w:val="20"/>
              </w:rPr>
            </w:pPr>
            <w:proofErr w:type="spellStart"/>
            <w:r w:rsidRPr="00D85F2E">
              <w:rPr>
                <w:strike/>
                <w:color w:val="FF0000"/>
                <w:sz w:val="20"/>
                <w:szCs w:val="20"/>
              </w:rPr>
              <w:t>Payload</w:t>
            </w:r>
            <w:proofErr w:type="spellEnd"/>
          </w:p>
        </w:tc>
        <w:tc>
          <w:tcPr>
            <w:tcW w:w="5072" w:type="dxa"/>
          </w:tcPr>
          <w:p w14:paraId="08D60809" w14:textId="70541D76" w:rsidR="001C2608" w:rsidRPr="00D85F2E" w:rsidRDefault="001C2608" w:rsidP="001C2608">
            <w:pPr>
              <w:rPr>
                <w:strike/>
                <w:color w:val="FF0000"/>
                <w:sz w:val="20"/>
                <w:szCs w:val="20"/>
              </w:rPr>
            </w:pPr>
            <w:r w:rsidRPr="00D85F2E">
              <w:rPr>
                <w:strike/>
                <w:color w:val="FF0000"/>
                <w:sz w:val="20"/>
                <w:szCs w:val="20"/>
              </w:rPr>
              <w:t xml:space="preserve">Contenu du la </w:t>
            </w:r>
            <w:proofErr w:type="spellStart"/>
            <w:r w:rsidRPr="00D85F2E">
              <w:rPr>
                <w:strike/>
                <w:color w:val="FF0000"/>
                <w:sz w:val="20"/>
                <w:szCs w:val="20"/>
              </w:rPr>
              <w:t>payload</w:t>
            </w:r>
            <w:proofErr w:type="spellEnd"/>
            <w:r w:rsidRPr="00D85F2E">
              <w:rPr>
                <w:strike/>
                <w:color w:val="FF0000"/>
                <w:sz w:val="20"/>
                <w:szCs w:val="20"/>
              </w:rPr>
              <w:t xml:space="preserve"> brut </w:t>
            </w:r>
            <w:r w:rsidRPr="00D85F2E">
              <w:rPr>
                <w:strike/>
                <w:color w:val="FF0000"/>
                <w:sz w:val="20"/>
                <w:szCs w:val="20"/>
                <w:highlight w:val="yellow"/>
              </w:rPr>
              <w:t>[inutile en cellulaire]</w:t>
            </w:r>
          </w:p>
        </w:tc>
        <w:tc>
          <w:tcPr>
            <w:tcW w:w="1785" w:type="dxa"/>
          </w:tcPr>
          <w:p w14:paraId="15FF06BB" w14:textId="38A1BAFA" w:rsidR="001C2608" w:rsidRPr="00D85F2E" w:rsidRDefault="001C2608" w:rsidP="001C2608">
            <w:pPr>
              <w:rPr>
                <w:strike/>
                <w:color w:val="FF0000"/>
                <w:sz w:val="20"/>
                <w:szCs w:val="20"/>
              </w:rPr>
            </w:pPr>
            <w:r w:rsidRPr="00D85F2E">
              <w:rPr>
                <w:strike/>
                <w:color w:val="FF0000"/>
                <w:sz w:val="20"/>
                <w:szCs w:val="20"/>
              </w:rPr>
              <w:t>Systématique</w:t>
            </w:r>
          </w:p>
        </w:tc>
      </w:tr>
      <w:tr w:rsidR="001C2608" w14:paraId="5167D92D" w14:textId="77777777" w:rsidTr="00AB4BB1">
        <w:tc>
          <w:tcPr>
            <w:tcW w:w="2162" w:type="dxa"/>
          </w:tcPr>
          <w:p w14:paraId="6B8B0955" w14:textId="1B4C9312" w:rsidR="001C2608" w:rsidRPr="00CD513C" w:rsidRDefault="001C2608" w:rsidP="001C2608">
            <w:pPr>
              <w:rPr>
                <w:sz w:val="20"/>
                <w:szCs w:val="20"/>
                <w:highlight w:val="yellow"/>
              </w:rPr>
            </w:pPr>
            <w:proofErr w:type="spellStart"/>
            <w:r w:rsidRPr="00CD513C">
              <w:rPr>
                <w:sz w:val="20"/>
                <w:szCs w:val="20"/>
                <w:highlight w:val="yellow"/>
              </w:rPr>
              <w:t>Voltage_ext</w:t>
            </w:r>
            <w:proofErr w:type="spellEnd"/>
          </w:p>
        </w:tc>
        <w:tc>
          <w:tcPr>
            <w:tcW w:w="5072" w:type="dxa"/>
          </w:tcPr>
          <w:p w14:paraId="4FF1E77B" w14:textId="751624AD" w:rsidR="001C2608" w:rsidRPr="00CD513C" w:rsidRDefault="001C2608" w:rsidP="001C2608">
            <w:pPr>
              <w:rPr>
                <w:sz w:val="20"/>
                <w:szCs w:val="20"/>
                <w:highlight w:val="yellow"/>
              </w:rPr>
            </w:pPr>
            <w:r w:rsidRPr="00CD513C">
              <w:rPr>
                <w:sz w:val="20"/>
                <w:szCs w:val="20"/>
                <w:highlight w:val="yellow"/>
              </w:rPr>
              <w:t>Voltage de la batterie en V</w:t>
            </w:r>
          </w:p>
        </w:tc>
        <w:tc>
          <w:tcPr>
            <w:tcW w:w="1785" w:type="dxa"/>
          </w:tcPr>
          <w:p w14:paraId="0E4A3F37" w14:textId="4F0F15E0" w:rsidR="001C2608" w:rsidRPr="00CD513C" w:rsidRDefault="001C2608" w:rsidP="001C2608">
            <w:pPr>
              <w:rPr>
                <w:sz w:val="20"/>
                <w:szCs w:val="20"/>
                <w:highlight w:val="yellow"/>
              </w:rPr>
            </w:pPr>
            <w:r w:rsidRPr="00CD513C">
              <w:rPr>
                <w:sz w:val="20"/>
                <w:szCs w:val="20"/>
                <w:highlight w:val="yellow"/>
              </w:rPr>
              <w:t>Trame de vie</w:t>
            </w:r>
          </w:p>
        </w:tc>
      </w:tr>
      <w:tr w:rsidR="001C2608" w14:paraId="77D9F744" w14:textId="77777777" w:rsidTr="00AB4BB1">
        <w:tc>
          <w:tcPr>
            <w:tcW w:w="2162" w:type="dxa"/>
          </w:tcPr>
          <w:p w14:paraId="20135254" w14:textId="3A2933F7" w:rsidR="001C2608" w:rsidRDefault="001C2608" w:rsidP="001C2608">
            <w:pPr>
              <w:rPr>
                <w:sz w:val="20"/>
                <w:szCs w:val="20"/>
              </w:rPr>
            </w:pPr>
            <w:proofErr w:type="spellStart"/>
            <w:r>
              <w:rPr>
                <w:sz w:val="20"/>
                <w:szCs w:val="20"/>
              </w:rPr>
              <w:t>Voltage_int</w:t>
            </w:r>
            <w:proofErr w:type="spellEnd"/>
          </w:p>
        </w:tc>
        <w:tc>
          <w:tcPr>
            <w:tcW w:w="5072" w:type="dxa"/>
          </w:tcPr>
          <w:p w14:paraId="204A29F3" w14:textId="1274A323" w:rsidR="001C2608" w:rsidRDefault="001C2608" w:rsidP="001C2608">
            <w:pPr>
              <w:rPr>
                <w:sz w:val="20"/>
                <w:szCs w:val="20"/>
              </w:rPr>
            </w:pPr>
            <w:r>
              <w:rPr>
                <w:sz w:val="20"/>
                <w:szCs w:val="20"/>
              </w:rPr>
              <w:t xml:space="preserve">Voltage de la batterie interne en V si disponible </w:t>
            </w:r>
            <w:r w:rsidRPr="00AF5CE4">
              <w:rPr>
                <w:sz w:val="20"/>
                <w:szCs w:val="20"/>
                <w:highlight w:val="yellow"/>
              </w:rPr>
              <w:t>[si prévu]</w:t>
            </w:r>
          </w:p>
        </w:tc>
        <w:tc>
          <w:tcPr>
            <w:tcW w:w="1785" w:type="dxa"/>
          </w:tcPr>
          <w:p w14:paraId="5838030D" w14:textId="75716807" w:rsidR="001C2608" w:rsidRDefault="001C2608" w:rsidP="001C2608">
            <w:pPr>
              <w:rPr>
                <w:sz w:val="20"/>
                <w:szCs w:val="20"/>
              </w:rPr>
            </w:pPr>
            <w:r>
              <w:rPr>
                <w:sz w:val="20"/>
                <w:szCs w:val="20"/>
              </w:rPr>
              <w:t>Trame de vie</w:t>
            </w:r>
          </w:p>
        </w:tc>
      </w:tr>
      <w:tr w:rsidR="001C2608" w14:paraId="47DD8A35" w14:textId="77777777" w:rsidTr="00AB4BB1">
        <w:tc>
          <w:tcPr>
            <w:tcW w:w="2162" w:type="dxa"/>
          </w:tcPr>
          <w:p w14:paraId="5B2FEB8C" w14:textId="26ED1D0C" w:rsidR="001C2608" w:rsidRDefault="001C2608" w:rsidP="001C2608">
            <w:pPr>
              <w:rPr>
                <w:sz w:val="20"/>
                <w:szCs w:val="20"/>
              </w:rPr>
            </w:pPr>
            <w:r>
              <w:rPr>
                <w:sz w:val="20"/>
                <w:szCs w:val="20"/>
              </w:rPr>
              <w:t>Network</w:t>
            </w:r>
          </w:p>
        </w:tc>
        <w:tc>
          <w:tcPr>
            <w:tcW w:w="5072" w:type="dxa"/>
          </w:tcPr>
          <w:p w14:paraId="586C423C" w14:textId="36FA0727" w:rsidR="001C2608" w:rsidRPr="00672DB5" w:rsidRDefault="00672DB5" w:rsidP="001C2608">
            <w:pPr>
              <w:rPr>
                <w:color w:val="FF0000"/>
                <w:sz w:val="20"/>
                <w:szCs w:val="20"/>
              </w:rPr>
            </w:pPr>
            <w:r>
              <w:rPr>
                <w:color w:val="FF0000"/>
                <w:sz w:val="20"/>
                <w:szCs w:val="20"/>
              </w:rPr>
              <w:t xml:space="preserve">ID opérateur, </w:t>
            </w:r>
            <w:r w:rsidR="007338BE">
              <w:rPr>
                <w:color w:val="FF0000"/>
                <w:sz w:val="20"/>
                <w:szCs w:val="20"/>
              </w:rPr>
              <w:t>RSSI</w:t>
            </w:r>
          </w:p>
        </w:tc>
        <w:tc>
          <w:tcPr>
            <w:tcW w:w="1785" w:type="dxa"/>
          </w:tcPr>
          <w:p w14:paraId="4C35D29C" w14:textId="39399175" w:rsidR="001C2608" w:rsidRDefault="001C2608" w:rsidP="001C2608">
            <w:pPr>
              <w:rPr>
                <w:sz w:val="20"/>
                <w:szCs w:val="20"/>
              </w:rPr>
            </w:pPr>
            <w:r>
              <w:rPr>
                <w:sz w:val="20"/>
                <w:szCs w:val="20"/>
              </w:rPr>
              <w:t>Systématique</w:t>
            </w:r>
          </w:p>
        </w:tc>
      </w:tr>
    </w:tbl>
    <w:p w14:paraId="1A99AE47" w14:textId="65F216DA" w:rsidR="00AB4BB1" w:rsidRDefault="00AB4BB1"/>
    <w:p w14:paraId="4C07DFF3" w14:textId="77777777" w:rsidR="00AB4BB1" w:rsidRDefault="00AB4BB1"/>
    <w:p w14:paraId="7B4EAD3D" w14:textId="77777777" w:rsidR="00086600" w:rsidRDefault="00086600"/>
    <w:p w14:paraId="00000031" w14:textId="77777777" w:rsidR="002B7907" w:rsidRDefault="007F49B7">
      <w:pPr>
        <w:pStyle w:val="Titre1"/>
      </w:pPr>
      <w:bookmarkStart w:id="6" w:name="_heading=h.3dy6vkm" w:colFirst="0" w:colLast="0"/>
      <w:bookmarkEnd w:id="6"/>
      <w:r>
        <w:t>Appétit</w:t>
      </w:r>
    </w:p>
    <w:p w14:paraId="00000032" w14:textId="495DB136" w:rsidR="002B7907" w:rsidRDefault="007F49B7">
      <w:pPr>
        <w:pStyle w:val="Titre3"/>
        <w:spacing w:after="240"/>
      </w:pPr>
      <w:bookmarkStart w:id="7" w:name="_heading=h.1t3h5sf" w:colFirst="0" w:colLast="0"/>
      <w:bookmarkEnd w:id="7"/>
      <w:r>
        <w:t>Date(s) butoir(s) de livraison</w:t>
      </w:r>
    </w:p>
    <w:p w14:paraId="2A6442BB" w14:textId="784C6F52" w:rsidR="007E01FC" w:rsidRPr="007E01FC" w:rsidRDefault="00280AD2" w:rsidP="007E01FC">
      <w:pPr>
        <w:rPr>
          <w:color w:val="FF0000"/>
        </w:rPr>
      </w:pPr>
      <w:r>
        <w:rPr>
          <w:color w:val="FF0000"/>
        </w:rPr>
        <w:t>Expédition</w:t>
      </w:r>
      <w:r w:rsidR="007E01FC">
        <w:rPr>
          <w:color w:val="FF0000"/>
        </w:rPr>
        <w:t xml:space="preserve"> des </w:t>
      </w:r>
      <w:r w:rsidR="00A350F8">
        <w:rPr>
          <w:color w:val="FF0000"/>
        </w:rPr>
        <w:t xml:space="preserve">5 </w:t>
      </w:r>
      <w:r w:rsidR="0006778E">
        <w:rPr>
          <w:color w:val="FF0000"/>
        </w:rPr>
        <w:t xml:space="preserve">prototypes par </w:t>
      </w:r>
      <w:proofErr w:type="spellStart"/>
      <w:r w:rsidR="0006778E">
        <w:rPr>
          <w:color w:val="FF0000"/>
        </w:rPr>
        <w:t>Exotic</w:t>
      </w:r>
      <w:proofErr w:type="spellEnd"/>
      <w:r w:rsidR="0006778E">
        <w:rPr>
          <w:color w:val="FF0000"/>
        </w:rPr>
        <w:t xml:space="preserve"> </w:t>
      </w:r>
      <w:proofErr w:type="spellStart"/>
      <w:r w:rsidR="0006778E">
        <w:rPr>
          <w:color w:val="FF0000"/>
        </w:rPr>
        <w:t>Systems</w:t>
      </w:r>
      <w:proofErr w:type="spellEnd"/>
      <w:r w:rsidR="00C14E05">
        <w:rPr>
          <w:color w:val="FF0000"/>
        </w:rPr>
        <w:t xml:space="preserve"> à </w:t>
      </w:r>
      <w:proofErr w:type="spellStart"/>
      <w:r w:rsidR="00C14E05">
        <w:rPr>
          <w:color w:val="FF0000"/>
        </w:rPr>
        <w:t>MyOmniscient</w:t>
      </w:r>
      <w:proofErr w:type="spellEnd"/>
      <w:r w:rsidR="00C14E05">
        <w:rPr>
          <w:color w:val="FF0000"/>
        </w:rPr>
        <w:t xml:space="preserve"> durant la semaine du 19/07/2021</w:t>
      </w:r>
      <w:r w:rsidR="00CF366B">
        <w:rPr>
          <w:color w:val="FF0000"/>
        </w:rPr>
        <w:t xml:space="preserve">. Le POC sera d’une durée de </w:t>
      </w:r>
      <w:r w:rsidR="009024F4" w:rsidRPr="00E07104">
        <w:rPr>
          <w:color w:val="FF0000"/>
          <w:highlight w:val="yellow"/>
        </w:rPr>
        <w:t>XX mois</w:t>
      </w:r>
      <w:r w:rsidR="009024F4">
        <w:rPr>
          <w:color w:val="FF0000"/>
        </w:rPr>
        <w:t>.</w:t>
      </w:r>
    </w:p>
    <w:p w14:paraId="00000033" w14:textId="77777777" w:rsidR="002B7907" w:rsidRDefault="007F49B7">
      <w:pPr>
        <w:pStyle w:val="Titre3"/>
        <w:spacing w:after="240"/>
      </w:pPr>
      <w:bookmarkStart w:id="8" w:name="_heading=h.4d34og8" w:colFirst="0" w:colLast="0"/>
      <w:bookmarkEnd w:id="8"/>
      <w:r>
        <w:lastRenderedPageBreak/>
        <w:t>Budget provisionné</w:t>
      </w:r>
    </w:p>
    <w:p w14:paraId="00000034" w14:textId="77777777" w:rsidR="002B7907" w:rsidRDefault="007F49B7">
      <w:pPr>
        <w:pStyle w:val="Titre3"/>
        <w:spacing w:after="240"/>
      </w:pPr>
      <w:bookmarkStart w:id="9" w:name="_heading=h.2s8eyo1" w:colFirst="0" w:colLast="0"/>
      <w:bookmarkEnd w:id="9"/>
      <w:r>
        <w:t>Contraintes métier</w:t>
      </w:r>
    </w:p>
    <w:p w14:paraId="00000035" w14:textId="77777777" w:rsidR="002B7907" w:rsidRDefault="002B7907"/>
    <w:p w14:paraId="00000036" w14:textId="77777777" w:rsidR="002B7907" w:rsidRDefault="007F49B7">
      <w:pPr>
        <w:pStyle w:val="Titre1"/>
      </w:pPr>
      <w:bookmarkStart w:id="10" w:name="_heading=h.17dp8vu" w:colFirst="0" w:colLast="0"/>
      <w:bookmarkEnd w:id="10"/>
      <w:r>
        <w:t>Solution</w:t>
      </w:r>
    </w:p>
    <w:p w14:paraId="00000037" w14:textId="77777777" w:rsidR="002B7907" w:rsidRDefault="007F49B7">
      <w:pPr>
        <w:pStyle w:val="Titre3"/>
        <w:spacing w:after="240"/>
      </w:pPr>
      <w:bookmarkStart w:id="11" w:name="_heading=h.3rdcrjn" w:colFirst="0" w:colLast="0"/>
      <w:bookmarkEnd w:id="11"/>
      <w:r>
        <w:t>Lexique</w:t>
      </w:r>
    </w:p>
    <w:p w14:paraId="00000038" w14:textId="77777777" w:rsidR="002B7907" w:rsidRDefault="007F49B7">
      <w:pPr>
        <w:pStyle w:val="Titre3"/>
        <w:spacing w:after="240"/>
      </w:pPr>
      <w:bookmarkStart w:id="12" w:name="_heading=h.26in1rg" w:colFirst="0" w:colLast="0"/>
      <w:bookmarkEnd w:id="12"/>
      <w:r>
        <w:t>Diagramme fonctionnel</w:t>
      </w:r>
    </w:p>
    <w:p w14:paraId="00000039" w14:textId="5883AA5D" w:rsidR="002B7907" w:rsidRDefault="007F49B7">
      <w:pPr>
        <w:pStyle w:val="Titre3"/>
      </w:pPr>
      <w:bookmarkStart w:id="13" w:name="_heading=h.lnxbz9" w:colFirst="0" w:colLast="0"/>
      <w:bookmarkEnd w:id="13"/>
      <w:r>
        <w:t>Résumé de la solution</w:t>
      </w:r>
    </w:p>
    <w:p w14:paraId="2D9443C1" w14:textId="1C5147B4" w:rsidR="00132E48" w:rsidRPr="006079CA" w:rsidRDefault="009C189E" w:rsidP="00132E48">
      <w:pPr>
        <w:rPr>
          <w:color w:val="FF0000"/>
        </w:rPr>
      </w:pPr>
      <w:proofErr w:type="spellStart"/>
      <w:r>
        <w:rPr>
          <w:color w:val="FF0000"/>
        </w:rPr>
        <w:t>Exotic</w:t>
      </w:r>
      <w:proofErr w:type="spellEnd"/>
      <w:r>
        <w:rPr>
          <w:color w:val="FF0000"/>
        </w:rPr>
        <w:t xml:space="preserve"> </w:t>
      </w:r>
      <w:proofErr w:type="spellStart"/>
      <w:r>
        <w:rPr>
          <w:color w:val="FF0000"/>
        </w:rPr>
        <w:t>Systems</w:t>
      </w:r>
      <w:proofErr w:type="spellEnd"/>
      <w:r>
        <w:rPr>
          <w:color w:val="FF0000"/>
        </w:rPr>
        <w:t xml:space="preserve"> </w:t>
      </w:r>
      <w:r w:rsidR="00827AA2">
        <w:rPr>
          <w:color w:val="FF0000"/>
        </w:rPr>
        <w:t xml:space="preserve">fournit </w:t>
      </w:r>
      <w:r w:rsidR="00CB6E9C">
        <w:rPr>
          <w:color w:val="FF0000"/>
        </w:rPr>
        <w:t xml:space="preserve">à </w:t>
      </w:r>
      <w:proofErr w:type="spellStart"/>
      <w:r w:rsidR="00CB6E9C">
        <w:rPr>
          <w:color w:val="FF0000"/>
        </w:rPr>
        <w:t>MyOmniscient</w:t>
      </w:r>
      <w:proofErr w:type="spellEnd"/>
      <w:r w:rsidR="00CB6E9C">
        <w:rPr>
          <w:color w:val="FF0000"/>
        </w:rPr>
        <w:t xml:space="preserve"> </w:t>
      </w:r>
      <w:r w:rsidR="00827AA2">
        <w:rPr>
          <w:color w:val="FF0000"/>
        </w:rPr>
        <w:t xml:space="preserve">un boitier </w:t>
      </w:r>
      <w:r w:rsidR="00CA0171">
        <w:rPr>
          <w:color w:val="FF0000"/>
        </w:rPr>
        <w:t>IP67</w:t>
      </w:r>
      <w:r w:rsidR="0032266E">
        <w:rPr>
          <w:color w:val="FF0000"/>
        </w:rPr>
        <w:t xml:space="preserve"> </w:t>
      </w:r>
      <w:r w:rsidR="000B1F7F">
        <w:rPr>
          <w:color w:val="FF0000"/>
        </w:rPr>
        <w:t>fixé par aimant</w:t>
      </w:r>
      <w:r w:rsidR="00F003E8">
        <w:rPr>
          <w:color w:val="FF0000"/>
        </w:rPr>
        <w:t>s</w:t>
      </w:r>
      <w:r w:rsidR="000B1F7F">
        <w:rPr>
          <w:color w:val="FF0000"/>
        </w:rPr>
        <w:t xml:space="preserve"> </w:t>
      </w:r>
      <w:r w:rsidR="0034043C">
        <w:rPr>
          <w:color w:val="FF0000"/>
        </w:rPr>
        <w:t xml:space="preserve">avec un commutateur industriel 2 positions </w:t>
      </w:r>
      <w:r w:rsidR="00405425">
        <w:rPr>
          <w:color w:val="FF0000"/>
        </w:rPr>
        <w:t xml:space="preserve">accessible </w:t>
      </w:r>
      <w:r w:rsidR="0034043C">
        <w:rPr>
          <w:color w:val="FF0000"/>
        </w:rPr>
        <w:t>en façade.</w:t>
      </w:r>
      <w:r w:rsidR="005A48F3">
        <w:rPr>
          <w:color w:val="FF0000"/>
        </w:rPr>
        <w:t xml:space="preserve"> </w:t>
      </w:r>
      <w:r w:rsidR="00132E48">
        <w:rPr>
          <w:color w:val="FF0000"/>
        </w:rPr>
        <w:t xml:space="preserve">Le </w:t>
      </w:r>
      <w:r w:rsidR="00FC2F44">
        <w:rPr>
          <w:color w:val="FF0000"/>
        </w:rPr>
        <w:t xml:space="preserve">boitier contient un </w:t>
      </w:r>
      <w:r w:rsidR="00132E48">
        <w:rPr>
          <w:color w:val="FF0000"/>
        </w:rPr>
        <w:t xml:space="preserve">système </w:t>
      </w:r>
      <w:r w:rsidR="00E9303B">
        <w:rPr>
          <w:color w:val="FF0000"/>
        </w:rPr>
        <w:t xml:space="preserve">embarqué permettant </w:t>
      </w:r>
      <w:r w:rsidR="00716B4F">
        <w:rPr>
          <w:color w:val="FF0000"/>
        </w:rPr>
        <w:t>l’</w:t>
      </w:r>
      <w:r w:rsidR="00132E48">
        <w:rPr>
          <w:color w:val="FF0000"/>
        </w:rPr>
        <w:t xml:space="preserve">envoi par réseau cellulaire </w:t>
      </w:r>
      <w:r w:rsidR="00C35FCD">
        <w:rPr>
          <w:color w:val="FF0000"/>
        </w:rPr>
        <w:t>d’</w:t>
      </w:r>
      <w:r w:rsidR="00132E48">
        <w:rPr>
          <w:color w:val="FF0000"/>
        </w:rPr>
        <w:t>un message par jour (</w:t>
      </w:r>
      <w:proofErr w:type="spellStart"/>
      <w:r w:rsidR="00132E48" w:rsidRPr="00D51DB4">
        <w:rPr>
          <w:color w:val="FF0000"/>
        </w:rPr>
        <w:t>heartbeat</w:t>
      </w:r>
      <w:proofErr w:type="spellEnd"/>
      <w:r w:rsidR="00132E48">
        <w:rPr>
          <w:color w:val="FF0000"/>
        </w:rPr>
        <w:t>) ainsi qu</w:t>
      </w:r>
      <w:r w:rsidR="008D608C">
        <w:rPr>
          <w:color w:val="FF0000"/>
        </w:rPr>
        <w:t>’</w:t>
      </w:r>
      <w:r w:rsidR="00132E48">
        <w:rPr>
          <w:color w:val="FF0000"/>
        </w:rPr>
        <w:t>un message sur chaque changement de position du commutateur (</w:t>
      </w:r>
      <w:proofErr w:type="spellStart"/>
      <w:r w:rsidR="00132E48">
        <w:rPr>
          <w:color w:val="FF0000"/>
        </w:rPr>
        <w:t>event</w:t>
      </w:r>
      <w:proofErr w:type="spellEnd"/>
      <w:r w:rsidR="00132E48">
        <w:rPr>
          <w:color w:val="FF0000"/>
        </w:rPr>
        <w:t>). Le contenu des messages est indiqué dans le tableau clé-valeur</w:t>
      </w:r>
      <w:r w:rsidR="00D4579F">
        <w:rPr>
          <w:color w:val="FF0000"/>
        </w:rPr>
        <w:t xml:space="preserve"> dans la rubrique</w:t>
      </w:r>
      <w:r w:rsidR="004920BF">
        <w:rPr>
          <w:color w:val="FF0000"/>
        </w:rPr>
        <w:t xml:space="preserve"> «</w:t>
      </w:r>
      <w:r w:rsidR="004920BF" w:rsidRPr="00D22690">
        <w:rPr>
          <w:color w:val="FF0000"/>
        </w:rPr>
        <w:t xml:space="preserve"> Le</w:t>
      </w:r>
      <w:r w:rsidR="00D22690" w:rsidRPr="00D22690">
        <w:rPr>
          <w:color w:val="FF0000"/>
        </w:rPr>
        <w:t xml:space="preserve"> message de remontée d’évènement</w:t>
      </w:r>
      <w:r w:rsidR="00D22690">
        <w:rPr>
          <w:color w:val="FF0000"/>
        </w:rPr>
        <w:t> ».</w:t>
      </w:r>
    </w:p>
    <w:p w14:paraId="4E2BA925" w14:textId="2BF816F6" w:rsidR="002433E7" w:rsidRPr="002433E7" w:rsidRDefault="00132E48" w:rsidP="002433E7">
      <w:pPr>
        <w:rPr>
          <w:color w:val="FF0000"/>
        </w:rPr>
      </w:pPr>
      <w:r>
        <w:rPr>
          <w:color w:val="FF0000"/>
        </w:rPr>
        <w:t xml:space="preserve"> </w:t>
      </w:r>
    </w:p>
    <w:p w14:paraId="0000003B" w14:textId="1ABFAB12" w:rsidR="002B7907" w:rsidRDefault="007F49B7" w:rsidP="00E140F1">
      <w:pPr>
        <w:pStyle w:val="Titre3"/>
        <w:spacing w:after="240"/>
      </w:pPr>
      <w:bookmarkStart w:id="14" w:name="_heading=h.35nkun2" w:colFirst="0" w:colLast="0"/>
      <w:bookmarkEnd w:id="14"/>
      <w:r>
        <w:t>Explication détaillée</w:t>
      </w:r>
    </w:p>
    <w:p w14:paraId="0000003C" w14:textId="77777777" w:rsidR="002B7907" w:rsidRDefault="007F49B7">
      <w:pPr>
        <w:pStyle w:val="Titre1"/>
      </w:pPr>
      <w:bookmarkStart w:id="15" w:name="_heading=h.1ksv4uv" w:colFirst="0" w:colLast="0"/>
      <w:bookmarkEnd w:id="15"/>
      <w:r>
        <w:t>Pièges</w:t>
      </w:r>
    </w:p>
    <w:p w14:paraId="0000003D" w14:textId="77777777" w:rsidR="002B7907" w:rsidRDefault="007F49B7">
      <w:pPr>
        <w:pStyle w:val="Titre1"/>
      </w:pPr>
      <w:bookmarkStart w:id="16" w:name="_heading=h.44sinio" w:colFirst="0" w:colLast="0"/>
      <w:bookmarkEnd w:id="16"/>
      <w:r>
        <w:t>No-</w:t>
      </w:r>
      <w:proofErr w:type="spellStart"/>
      <w:r>
        <w:t>gos</w:t>
      </w:r>
      <w:proofErr w:type="spellEnd"/>
    </w:p>
    <w:sectPr w:rsidR="002B79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6732A"/>
    <w:multiLevelType w:val="multilevel"/>
    <w:tmpl w:val="BB145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8704132"/>
    <w:multiLevelType w:val="multilevel"/>
    <w:tmpl w:val="A6A0F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E8412F8"/>
    <w:multiLevelType w:val="hybridMultilevel"/>
    <w:tmpl w:val="A4467948"/>
    <w:lvl w:ilvl="0" w:tplc="548AC456">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F737FFE"/>
    <w:multiLevelType w:val="hybridMultilevel"/>
    <w:tmpl w:val="1778A984"/>
    <w:lvl w:ilvl="0" w:tplc="548AC456">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F104FE9"/>
    <w:multiLevelType w:val="multilevel"/>
    <w:tmpl w:val="E7040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07"/>
    <w:rsid w:val="000072B4"/>
    <w:rsid w:val="000130E7"/>
    <w:rsid w:val="00014B3C"/>
    <w:rsid w:val="00032528"/>
    <w:rsid w:val="00042973"/>
    <w:rsid w:val="00055A0C"/>
    <w:rsid w:val="00060FB3"/>
    <w:rsid w:val="0006778E"/>
    <w:rsid w:val="00071A1B"/>
    <w:rsid w:val="00080F33"/>
    <w:rsid w:val="00084691"/>
    <w:rsid w:val="00086600"/>
    <w:rsid w:val="00095FBC"/>
    <w:rsid w:val="000B0717"/>
    <w:rsid w:val="000B154E"/>
    <w:rsid w:val="000B1F7F"/>
    <w:rsid w:val="000C3878"/>
    <w:rsid w:val="000D2C1F"/>
    <w:rsid w:val="000E6E79"/>
    <w:rsid w:val="00110CD6"/>
    <w:rsid w:val="001235E5"/>
    <w:rsid w:val="00127141"/>
    <w:rsid w:val="00132E48"/>
    <w:rsid w:val="00160F33"/>
    <w:rsid w:val="00162F2B"/>
    <w:rsid w:val="00185CDB"/>
    <w:rsid w:val="001A5609"/>
    <w:rsid w:val="001A5A4B"/>
    <w:rsid w:val="001C2608"/>
    <w:rsid w:val="001E7CE2"/>
    <w:rsid w:val="001F0CE3"/>
    <w:rsid w:val="001F161E"/>
    <w:rsid w:val="001F5F48"/>
    <w:rsid w:val="00210398"/>
    <w:rsid w:val="00216ECE"/>
    <w:rsid w:val="002251BC"/>
    <w:rsid w:val="002402E6"/>
    <w:rsid w:val="002433E7"/>
    <w:rsid w:val="0024442A"/>
    <w:rsid w:val="0026075F"/>
    <w:rsid w:val="00263A60"/>
    <w:rsid w:val="00276A12"/>
    <w:rsid w:val="00280AD2"/>
    <w:rsid w:val="00284E83"/>
    <w:rsid w:val="002976D7"/>
    <w:rsid w:val="002B24CF"/>
    <w:rsid w:val="002B2C54"/>
    <w:rsid w:val="002B7907"/>
    <w:rsid w:val="002C5B9B"/>
    <w:rsid w:val="002D1E68"/>
    <w:rsid w:val="002D4C51"/>
    <w:rsid w:val="002E2AF1"/>
    <w:rsid w:val="002F0C7C"/>
    <w:rsid w:val="002F6CAA"/>
    <w:rsid w:val="003021CA"/>
    <w:rsid w:val="00303DBB"/>
    <w:rsid w:val="003216E8"/>
    <w:rsid w:val="00321D15"/>
    <w:rsid w:val="0032266E"/>
    <w:rsid w:val="0034043C"/>
    <w:rsid w:val="003412DB"/>
    <w:rsid w:val="00381CDD"/>
    <w:rsid w:val="00382D83"/>
    <w:rsid w:val="0038744D"/>
    <w:rsid w:val="003B456D"/>
    <w:rsid w:val="003D0C8E"/>
    <w:rsid w:val="003D38A7"/>
    <w:rsid w:val="003E5202"/>
    <w:rsid w:val="004009C1"/>
    <w:rsid w:val="00400DBE"/>
    <w:rsid w:val="00405425"/>
    <w:rsid w:val="004161BD"/>
    <w:rsid w:val="00423AE1"/>
    <w:rsid w:val="00441B33"/>
    <w:rsid w:val="00463AD7"/>
    <w:rsid w:val="00466EA1"/>
    <w:rsid w:val="004779C2"/>
    <w:rsid w:val="004845E5"/>
    <w:rsid w:val="00484F24"/>
    <w:rsid w:val="004871D1"/>
    <w:rsid w:val="00490F5E"/>
    <w:rsid w:val="004920BF"/>
    <w:rsid w:val="004933A9"/>
    <w:rsid w:val="00494243"/>
    <w:rsid w:val="004A501A"/>
    <w:rsid w:val="004B40BA"/>
    <w:rsid w:val="004C41A5"/>
    <w:rsid w:val="004C4B55"/>
    <w:rsid w:val="004D325F"/>
    <w:rsid w:val="005057FB"/>
    <w:rsid w:val="00517D95"/>
    <w:rsid w:val="00520135"/>
    <w:rsid w:val="00522C00"/>
    <w:rsid w:val="005260DF"/>
    <w:rsid w:val="00550DAB"/>
    <w:rsid w:val="005524BF"/>
    <w:rsid w:val="0056713A"/>
    <w:rsid w:val="00587835"/>
    <w:rsid w:val="005912BB"/>
    <w:rsid w:val="00596C88"/>
    <w:rsid w:val="00597497"/>
    <w:rsid w:val="005A4067"/>
    <w:rsid w:val="005A48F3"/>
    <w:rsid w:val="005C0C8A"/>
    <w:rsid w:val="005D2911"/>
    <w:rsid w:val="005E2A41"/>
    <w:rsid w:val="005E7AD6"/>
    <w:rsid w:val="005F2BB9"/>
    <w:rsid w:val="005F69FB"/>
    <w:rsid w:val="005F704F"/>
    <w:rsid w:val="006079CA"/>
    <w:rsid w:val="00612AF9"/>
    <w:rsid w:val="00621044"/>
    <w:rsid w:val="006277BB"/>
    <w:rsid w:val="00631267"/>
    <w:rsid w:val="006326EA"/>
    <w:rsid w:val="006447DD"/>
    <w:rsid w:val="006611AA"/>
    <w:rsid w:val="006724B2"/>
    <w:rsid w:val="00672DB5"/>
    <w:rsid w:val="0067465D"/>
    <w:rsid w:val="00685AB0"/>
    <w:rsid w:val="00690255"/>
    <w:rsid w:val="006910BE"/>
    <w:rsid w:val="006B4915"/>
    <w:rsid w:val="006B4DA9"/>
    <w:rsid w:val="006D3D9D"/>
    <w:rsid w:val="006E32A9"/>
    <w:rsid w:val="00715C03"/>
    <w:rsid w:val="00716B4F"/>
    <w:rsid w:val="007338BE"/>
    <w:rsid w:val="00734FCA"/>
    <w:rsid w:val="00737032"/>
    <w:rsid w:val="0074091B"/>
    <w:rsid w:val="00760700"/>
    <w:rsid w:val="00766467"/>
    <w:rsid w:val="0077053D"/>
    <w:rsid w:val="007726E5"/>
    <w:rsid w:val="0078257C"/>
    <w:rsid w:val="00783CB3"/>
    <w:rsid w:val="00793807"/>
    <w:rsid w:val="007C29A7"/>
    <w:rsid w:val="007E01FC"/>
    <w:rsid w:val="007E4B47"/>
    <w:rsid w:val="007E4FC5"/>
    <w:rsid w:val="007E504B"/>
    <w:rsid w:val="007E5CBC"/>
    <w:rsid w:val="007F413A"/>
    <w:rsid w:val="007F49B7"/>
    <w:rsid w:val="00806E2C"/>
    <w:rsid w:val="00811FCF"/>
    <w:rsid w:val="00821586"/>
    <w:rsid w:val="00822F46"/>
    <w:rsid w:val="008231EE"/>
    <w:rsid w:val="00825863"/>
    <w:rsid w:val="00827AA2"/>
    <w:rsid w:val="00827EF5"/>
    <w:rsid w:val="008312F1"/>
    <w:rsid w:val="0083214D"/>
    <w:rsid w:val="008332FC"/>
    <w:rsid w:val="00834E31"/>
    <w:rsid w:val="00837EF3"/>
    <w:rsid w:val="00853DB5"/>
    <w:rsid w:val="00857C60"/>
    <w:rsid w:val="008665A5"/>
    <w:rsid w:val="008A3C16"/>
    <w:rsid w:val="008B3E4D"/>
    <w:rsid w:val="008B4633"/>
    <w:rsid w:val="008C3B0A"/>
    <w:rsid w:val="008D54D6"/>
    <w:rsid w:val="008D608C"/>
    <w:rsid w:val="008E70E5"/>
    <w:rsid w:val="009024F4"/>
    <w:rsid w:val="009077EB"/>
    <w:rsid w:val="0094621F"/>
    <w:rsid w:val="009526F4"/>
    <w:rsid w:val="00952D84"/>
    <w:rsid w:val="00956AF5"/>
    <w:rsid w:val="00990537"/>
    <w:rsid w:val="009C189E"/>
    <w:rsid w:val="009E027D"/>
    <w:rsid w:val="009E0631"/>
    <w:rsid w:val="009E692F"/>
    <w:rsid w:val="009F0DCB"/>
    <w:rsid w:val="009F1FBC"/>
    <w:rsid w:val="00A00175"/>
    <w:rsid w:val="00A06B54"/>
    <w:rsid w:val="00A10F1A"/>
    <w:rsid w:val="00A12149"/>
    <w:rsid w:val="00A23BBF"/>
    <w:rsid w:val="00A350F8"/>
    <w:rsid w:val="00A36504"/>
    <w:rsid w:val="00A42523"/>
    <w:rsid w:val="00A47658"/>
    <w:rsid w:val="00A5099F"/>
    <w:rsid w:val="00A5106A"/>
    <w:rsid w:val="00A608A6"/>
    <w:rsid w:val="00A75038"/>
    <w:rsid w:val="00A8246D"/>
    <w:rsid w:val="00AA4AEC"/>
    <w:rsid w:val="00AB4BB1"/>
    <w:rsid w:val="00AB7470"/>
    <w:rsid w:val="00AC5308"/>
    <w:rsid w:val="00AD370F"/>
    <w:rsid w:val="00AE00DE"/>
    <w:rsid w:val="00AE5FD8"/>
    <w:rsid w:val="00AF351C"/>
    <w:rsid w:val="00AF5CE4"/>
    <w:rsid w:val="00B227AE"/>
    <w:rsid w:val="00B27035"/>
    <w:rsid w:val="00B30AE5"/>
    <w:rsid w:val="00B526A3"/>
    <w:rsid w:val="00B60B4F"/>
    <w:rsid w:val="00B6641A"/>
    <w:rsid w:val="00B67E84"/>
    <w:rsid w:val="00B737E3"/>
    <w:rsid w:val="00B7467A"/>
    <w:rsid w:val="00B81213"/>
    <w:rsid w:val="00B86ED9"/>
    <w:rsid w:val="00B87EF0"/>
    <w:rsid w:val="00BA4FBD"/>
    <w:rsid w:val="00BA5DEC"/>
    <w:rsid w:val="00BA6A1B"/>
    <w:rsid w:val="00BB496C"/>
    <w:rsid w:val="00BC4A2C"/>
    <w:rsid w:val="00BC7408"/>
    <w:rsid w:val="00BF7AE9"/>
    <w:rsid w:val="00C14CE3"/>
    <w:rsid w:val="00C14E05"/>
    <w:rsid w:val="00C35FCD"/>
    <w:rsid w:val="00C4636A"/>
    <w:rsid w:val="00C52B23"/>
    <w:rsid w:val="00C66FC6"/>
    <w:rsid w:val="00C760E1"/>
    <w:rsid w:val="00C928D0"/>
    <w:rsid w:val="00C948CC"/>
    <w:rsid w:val="00C94B12"/>
    <w:rsid w:val="00C96BB1"/>
    <w:rsid w:val="00CA0171"/>
    <w:rsid w:val="00CB3B67"/>
    <w:rsid w:val="00CB4690"/>
    <w:rsid w:val="00CB5704"/>
    <w:rsid w:val="00CB6E9C"/>
    <w:rsid w:val="00CC1BBD"/>
    <w:rsid w:val="00CC42A7"/>
    <w:rsid w:val="00CD513C"/>
    <w:rsid w:val="00CF0E34"/>
    <w:rsid w:val="00CF21C8"/>
    <w:rsid w:val="00CF366B"/>
    <w:rsid w:val="00D0324B"/>
    <w:rsid w:val="00D0660B"/>
    <w:rsid w:val="00D06E51"/>
    <w:rsid w:val="00D11983"/>
    <w:rsid w:val="00D13970"/>
    <w:rsid w:val="00D13EC7"/>
    <w:rsid w:val="00D16718"/>
    <w:rsid w:val="00D16E52"/>
    <w:rsid w:val="00D22690"/>
    <w:rsid w:val="00D24541"/>
    <w:rsid w:val="00D27F36"/>
    <w:rsid w:val="00D32C94"/>
    <w:rsid w:val="00D33FB7"/>
    <w:rsid w:val="00D40869"/>
    <w:rsid w:val="00D4579F"/>
    <w:rsid w:val="00D46235"/>
    <w:rsid w:val="00D51DB4"/>
    <w:rsid w:val="00D528D5"/>
    <w:rsid w:val="00D536B5"/>
    <w:rsid w:val="00D72F6F"/>
    <w:rsid w:val="00D85F2E"/>
    <w:rsid w:val="00D93646"/>
    <w:rsid w:val="00D976A5"/>
    <w:rsid w:val="00D97991"/>
    <w:rsid w:val="00DA7403"/>
    <w:rsid w:val="00DD2682"/>
    <w:rsid w:val="00E07104"/>
    <w:rsid w:val="00E11BA6"/>
    <w:rsid w:val="00E12CE8"/>
    <w:rsid w:val="00E140F1"/>
    <w:rsid w:val="00E63FC6"/>
    <w:rsid w:val="00E67BEB"/>
    <w:rsid w:val="00E81E63"/>
    <w:rsid w:val="00E9303B"/>
    <w:rsid w:val="00EA6A9F"/>
    <w:rsid w:val="00EB476E"/>
    <w:rsid w:val="00EB4CE5"/>
    <w:rsid w:val="00EB7F8A"/>
    <w:rsid w:val="00EE1549"/>
    <w:rsid w:val="00EE55BE"/>
    <w:rsid w:val="00F003E8"/>
    <w:rsid w:val="00F203C8"/>
    <w:rsid w:val="00F25A77"/>
    <w:rsid w:val="00F321BC"/>
    <w:rsid w:val="00F40415"/>
    <w:rsid w:val="00F51446"/>
    <w:rsid w:val="00F56EEA"/>
    <w:rsid w:val="00F91647"/>
    <w:rsid w:val="00F9169C"/>
    <w:rsid w:val="00FA495A"/>
    <w:rsid w:val="00FB41E9"/>
    <w:rsid w:val="00FB68A6"/>
    <w:rsid w:val="00FC2F44"/>
    <w:rsid w:val="00FC3794"/>
    <w:rsid w:val="00FC3D3D"/>
    <w:rsid w:val="00FC7566"/>
    <w:rsid w:val="00FC7895"/>
    <w:rsid w:val="00FE0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B64F"/>
  <w15:docId w15:val="{37D13377-D07F-428F-A782-A6AC3DC9C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360" w:after="120"/>
      <w:outlineLvl w:val="0"/>
    </w:pPr>
    <w:rPr>
      <w:b/>
      <w:sz w:val="32"/>
      <w:szCs w:val="32"/>
    </w:rPr>
  </w:style>
  <w:style w:type="paragraph" w:styleId="Titre2">
    <w:name w:val="heading 2"/>
    <w:basedOn w:val="Normal"/>
    <w:next w:val="Normal"/>
    <w:uiPriority w:val="9"/>
    <w:unhideWhenUsed/>
    <w:qFormat/>
    <w:pPr>
      <w:keepNext/>
      <w:keepLines/>
      <w:spacing w:before="360" w:after="120"/>
      <w:outlineLvl w:val="1"/>
    </w:pPr>
    <w:rPr>
      <w:b/>
      <w:sz w:val="32"/>
      <w:szCs w:val="32"/>
    </w:rPr>
  </w:style>
  <w:style w:type="paragraph" w:styleId="Titre3">
    <w:name w:val="heading 3"/>
    <w:basedOn w:val="Normal"/>
    <w:next w:val="Normal"/>
    <w:uiPriority w:val="9"/>
    <w:unhideWhenUsed/>
    <w:qFormat/>
    <w:pPr>
      <w:keepNext/>
      <w:keepLines/>
      <w:spacing w:before="320" w:after="80"/>
      <w:outlineLvl w:val="2"/>
    </w:pPr>
    <w:rPr>
      <w:color w:val="3C78D8"/>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086600"/>
    <w:pPr>
      <w:ind w:left="720"/>
      <w:contextualSpacing/>
    </w:pPr>
  </w:style>
  <w:style w:type="table" w:styleId="Grilledutableau">
    <w:name w:val="Table Grid"/>
    <w:basedOn w:val="TableauNormal"/>
    <w:uiPriority w:val="39"/>
    <w:rsid w:val="00AB4BB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6447DD"/>
    <w:rPr>
      <w:color w:val="0000FF" w:themeColor="hyperlink"/>
      <w:u w:val="single"/>
    </w:rPr>
  </w:style>
  <w:style w:type="character" w:styleId="Mentionnonrsolue">
    <w:name w:val="Unresolved Mention"/>
    <w:basedOn w:val="Policepardfaut"/>
    <w:uiPriority w:val="99"/>
    <w:semiHidden/>
    <w:unhideWhenUsed/>
    <w:rsid w:val="00644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729894">
      <w:bodyDiv w:val="1"/>
      <w:marLeft w:val="0"/>
      <w:marRight w:val="0"/>
      <w:marTop w:val="0"/>
      <w:marBottom w:val="0"/>
      <w:divBdr>
        <w:top w:val="none" w:sz="0" w:space="0" w:color="auto"/>
        <w:left w:val="none" w:sz="0" w:space="0" w:color="auto"/>
        <w:bottom w:val="none" w:sz="0" w:space="0" w:color="auto"/>
        <w:right w:val="none" w:sz="0" w:space="0" w:color="auto"/>
      </w:divBdr>
    </w:div>
    <w:div w:id="1173255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keepachangelog.com/en/1.0.0/"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ocs.rakwireless.com/Product-Categories/WisTrio/RAK5010/Datashee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jHRjYAFNCUJeCsY4uXmt4s0Iig==">AMUW2mW0xP2O2uy6aLxO0fXEVhVF6LpwJ1tKSRifxskMmdaqqiGVd/ijdIKw0AnJb8r4TvGp/nVWFa2rYEc45h/d9Op7dTuEf1PtmBxc1AENubNrnUh3yprDg+fRxA7PmPEzy57iwCy/pnIFMd/9h2MlRYlaSYnF/FdZhnNdXh6qpfW7GLIwOvwm3lzBSfTqMY41BSJDWW+y1avSRHkIvatmu0aWhPj7KVML31SGfAJvZUzyeh2T5/f9OKvVd6aHRTNCsWM/TybNo9tXOuGUKCo7wlTZezPtf6/0BAxsCiXB1umgbLFnMK1A7p09HV3CEJi3BXRl7+MbpY92PqSn9AQTrdcv6zSgKhz2soVHOXHFifHucyK64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7</Pages>
  <Words>1356</Words>
  <Characters>7462</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Cornu</cp:lastModifiedBy>
  <cp:revision>310</cp:revision>
  <dcterms:created xsi:type="dcterms:W3CDTF">2021-07-06T06:37:00Z</dcterms:created>
  <dcterms:modified xsi:type="dcterms:W3CDTF">2021-07-08T08:09:00Z</dcterms:modified>
</cp:coreProperties>
</file>