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COLEGIO PRESBITERIANO CERRITOS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Lambaré · Paraguay</w:t>
      </w:r>
    </w:p>
    <w:p>
      <w:pPr>
        <w:pBdr>
          <w:top w:val="single" w:color="784212" w:sz="10"/>
        </w:pBdr>
        <w:shd w:fill="FAD7A0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PLANIFICACIÓN ANUAL DEL ÁREA</w:t>
      </w:r>
    </w:p>
    <w:p>
      <w:pPr>
        <w:shd w:fill="FAD7A0" w:val="clear"/>
        <w:spacing w:after="0"/>
        <w:jc w:val="center"/>
      </w:pPr>
      <w:r>
        <w:rPr>
          <w:rFonts w:ascii="Arial" w:cs="Arial" w:eastAsia="Arial" w:hAnsi="Arial"/>
          <w:b/>
          <w:bCs/>
          <w:color w:val="784212"/>
          <w:sz w:val="30"/>
          <w:szCs w:val="30"/>
        </w:rPr>
        <w:t xml:space="preserve">Informática y Tecnología Educativa</w:t>
      </w:r>
    </w:p>
    <w:p>
      <w:pPr>
        <w:pBdr>
          <w:bottom w:val="single" w:color="784212" w:sz="10"/>
        </w:pBdr>
        <w:shd w:fill="FAD7A0" w:val="clear"/>
        <w:spacing w:after="30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1er Ciclo de la EEB · 2do Grado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Año Lectivo 2026  |  Carga horaria: 1 h/sem · 38 h/año</w:t>
      </w:r>
    </w:p>
    <w:p>
      <w:pPr>
        <w:spacing w:after="200"/>
        <w:jc w:val="center"/>
      </w:pPr>
      <w:r>
        <w:rPr>
          <w:i/>
          <w:iCs/>
          <w:color w:val="2E75B6"/>
          <w:sz w:val="19"/>
          <w:szCs w:val="19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 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Institución educativa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 — Lambaré, Paraguay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Nivel / Ciclo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Educación Escolar Básica — 1er Ciclo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Grado / Grupos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2do Grado  (Grupos 2A · 2B · 2C)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 / Asignatura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Informática y Tecnología Educativa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Año lectivo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 semanal · 38 horas anuales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 Primaria — 15 PCs, Windows 10/11, Chrome · Trabajo en duplas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Herramientas principales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Scratch 3.0 · Code.org Course 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 complementaria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Minecraft Education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Coordinación 1er Ciclo (Prof. Herminia Medina)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 rector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Maestro Institucional v3.0 · Normativo del 1er Ciclo v1.0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 Fundamentación</w:t>
      </w:r>
    </w:p>
    <w:p>
      <w:pPr>
        <w:spacing w:after="100"/>
        <w:jc w:val="both"/>
      </w:pPr>
      <w:r>
        <w:rPr>
          <w:color w:val="000000"/>
          <w:sz w:val="22"/>
          <w:szCs w:val="22"/>
        </w:rPr>
        <w:t xml:space="preserve">El 2do Grado profundiza la programación por bloques iniciada en 1er Grado. Los estudiantes ya conocen ScratchJr y las bases de Scratch; ahora aprenden las estructuras de control que multiplican el poder expresivo del código: los bucles (repetición) y los eventos (disparadores de acción). Code.org Course B introduce los bucles con laberintos y rompecabezas más complejos que en el Course A. El foco del año es que cada alumno pueda producir una animación o un minijuego funcional en Scratch, pasando por las fases de diseño, programación, depuración y presentación.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 Competencia general del área para el grado</w:t>
      </w:r>
    </w:p>
    <w:p>
      <w:pPr>
        <w:pBdr>
          <w:top w:val="single" w:color="784212" w:sz="4"/>
          <w:bottom w:val="single" w:color="784212" w:sz="4"/>
          <w:left w:val="single" w:color="784212" w:sz="4"/>
          <w:right w:val="single" w:color="784212" w:sz="4"/>
        </w:pBdr>
        <w:shd w:fill="FAD7A0" w:val="clear"/>
        <w:spacing w:after="120" w:before="120"/>
        <w:ind w:left="200" w:right="200"/>
      </w:pPr>
      <w:r>
        <w:rPr>
          <w:i/>
          <w:iCs/>
          <w:color w:val="784212"/>
          <w:sz w:val="22"/>
          <w:szCs w:val="22"/>
        </w:rPr>
        <w:t xml:space="preserve">Diseña y depura programas con bucles simples y eventos múltiples en Scratch, navega Code.org Course B con autonomía supervisada y produce contenidos digitales básicos que demuestran comprensión de la repetición como estructura de control, actuando con responsabilidad en el uso de los equipos del laboratorio y el trabajo en duplas.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4. Distribución bimestral de contenidos</w:t>
      </w:r>
    </w:p>
    <w:p>
      <w:pPr>
        <w:spacing w:after="100"/>
        <w:jc w:val="both"/>
      </w:pPr>
      <w:r>
        <w:rPr>
          <w:color w:val="000000"/>
          <w:sz w:val="20"/>
          <w:szCs w:val="20"/>
        </w:rPr>
        <w:t xml:space="preserve">La carga de 38 horas anuales se distribuye en cuatro bimestres: tres de 9 horas y uno de 11 horas. Cada bimestre contiene unidades temáticas con sus capacidades, contenidos, estrategias metodológicas, recursos e indicadores de evaluación.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1  ·  Febrero – Marzo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de conocimientos de 1er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Navega Scratch 3.0 con autonomía básica.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bucle 'repetir N veces' para acortar una secuencia.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inicial: ¿qué recuerdas de Scratch? ¿Qué sabe hacer tu personaje?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Repaso interfaz Scratch 3.0: sprites, bloques, área de código.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Bucle 'repetir N veces': comparación visual (10 bloques vs. 1 bucle de 10).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Actividad diagnóstica: 'Haz que tu personaje haga algo que recuerdas de 1er grado' (15 min libre).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registra el nivel del grupo.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 del bucle: mismo movimiento x10 con y sin bucle. ¿Cuál es más ordenado?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Ejercicio: convertir una secuencia larga en un bucle.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 (scratch.mit.edu).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Ficha de diagnóstico individual (3 preguntas de observación).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Diagnóstico: el docente registra qué competencias de 1er grado están afianzadas. Ejercicio de bucle: aplica correctamente 'repetir' en al menos 2 ejercicios. Observación.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bucle 'repetir hasta que' (condición de parada).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una animación con movimiento cíclico continuo.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 'repetir hasta que': la diferencia con 'repetir N veces'.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Animación con movimiento continuo: personaje que rebota en las paredes.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 'si toca el borde, rebotar'.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guiado: 'El pez nadando' — personaje que se mueve continuamente.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Desafío: '¿cómo hacés que nunca se detenga?'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 con rotación de roles (programador y observador).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demostración.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funcional: personaje con movimiento continuo usando bucle infinito o 'repetir hasta que'. Observación.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2  ·  Abril – Mayo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eventos de teclado para controlar un personaje.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una animación con sonido sincronizado.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Eventos de teclado: 'al presionar tecla flecha'.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Bloques de sonido: agregar sonido, tocar hasta terminar.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Sincronización: el sonido ocurre en el momento correcto.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guiado: 'Controlá a tu personaje con las flechas' — movimiento por teclado.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Segundo proyecto: agregar sonido a una animación existente.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Compartir con la dupla de al lado.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Biblioteca de sonidos de Scratch.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con movimiento por teclado y al menos un sonido sincronizado. Lista de cotejo.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proyecto con múltiples sprites interactuando.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bloque 'enviar mensaje' para comunicar sprites.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Múltiples sprites: cada uno tiene su propio código.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 'enviar mensaje' y 'al recibir mensaje': comunicación entre sprites.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Mini-historia con 2 personajes que interactúan.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 del docente: 2 personajes en una conversación simple usando mensajes.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Proyecto: 'Una conversación en 3 partes' — 2 sprites, 3 intercambios de mensajes.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circula; los alumnos se explican entre sí cómo funciona el mensaje.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Rúbrica: 2 sprites con código propio (3 pts), mensajes entre sprites funcionan (3 pts), historia comprensible (3 pts). Mínimo: 7/9.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CA6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3  ·  Junio – Agosto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Avanza en Code.org Course B (primeros 20 niveles).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bucles en laberintos de Code.org.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y corrige errores en el código propio.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Course B: puzzles con bucles simples y artistas (dibujos con código).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Depuración: leer el error del sistema y proponer solución.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Conexión: lo que aplico en Code.org también lo sé hacer en Scratch.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en Code.org Course B: 5-6 niveles por clase.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Cuando un alumno/a termina: le explica a su dupla cómo lo resolvió.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Reflexión oral al cierre de cada clase: '¿qué bloque fue el más difícil de entender?'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(Course B, sin cuenta).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progreso (20 casillas).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 20 niveles de Code.org Course B. Tarjeta de progreso firmada por el docente.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mini-juego básico en Scratch con puntuación.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la variable 'puntos' para registrar el puntaje.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 en Scratch: crear una variable, mostrarla en pantalla, sumarle valor.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Mini-juego: personaje que recoge objetos + puntaje que sube.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Condición de fin del juego (opcional): puntaje llega a 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Demostración: 'El gato atrapa mariposas y gana puntos'.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guiado con andamiaje progresivo: primero el movimiento, luego la variable, luego la condición.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Desafío para quienes terminan: añadir una vida o un sonido al anotar.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Mini-juego funcional con variable de puntos visible. Proyecto guardado. Observación y revisión del docente.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4  ·  Agosto – Noviembre  ·  11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y produce un proyecto final en Scratch integrando bucles, eventos y variables.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 y explica su proyecto a la clase.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final libre: juego, historia interactiva o animación con al menos 2 de los 3 elementos (bucle, evento, variable).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Fases: boceto en papel → programación → prueba → presentación.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Evaluación entre pares: formulario simple de retroalimentación.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1: boceto en papel con descripción del proyecto.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2-8: desarrollo libre. El docente ofrece soporte técnico y conceptual.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9: muestra de proyectos (2 min por dupla). Formulario de retroalimentación entre pares.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10-11: ajustes finales y cierre del año.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Boceto en papel A4.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Formulario de retroalimentación entre pares (impreso, 3 preguntas simples).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la muestra.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final: funcionalidad (3 pts), uso correcto de estructuras (3 pts), presentación oral (3 pts). Mínimo: 7/9. Retroalimentación entre pares registrada.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Consolida competencias del perfil de egreso del 2do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Demuestra ciudadanía digital: cuidado de equipos, normas de red, trabajo en duplas.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Cierre del año: recapitulación de lo aprendido.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Autoevaluación: '¿qué sé hacer ahora que no sabía en febrero?'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Articulación con 3er grado: 'el año que viene el personaje podrá tomar decisiones (si/sino)'.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Completar rúbrica de egreso del 2do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Carta de articulación al docente de 3er grado.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egreso 2do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Carta de articulación al 3er grado.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egreso del 2do grado (4 dimensiones). Carta de articulación entregada.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4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5. Referencias bibliográficas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Bell, T. et al. (2009). Computer Science Unplugged. https://www.csunplugged.org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Biggs, J. y Tang, C. (2011). Teaching for Quality Learning at University. McGraw-Hill.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Bers, M. U. (2020). Coding as a playground. Routledge.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Grover, S. y Pea, R. (2018). Computational Thinking. Computer Science Education.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ISTE Standards for Students (2024). https://iste.org/standards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Plan Maestro Institucional de Tecnología Educativa e IA v3.0. Colegio Presbiteriano Cerritos, 2026.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Scratch (MIT Media Lab). https://scratch.mit.edu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Lic. Rodrigo Godoy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Académica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de Informática y Tecnología Ed.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Director/a General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(Pastor Cristian Jara)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Coordinación: Coordinación 1er Ciclo (Prof. Herminia Medina)</w:t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Colegio Presbiteriano Cerritos — Lambaré, Paraguay  |  Junio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84212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2do Grado — Área de Tecnología  |  Uso institucional exclusivo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84212" w:sz="4"/>
      </w:pBdr>
    </w:pPr>
    <w:r>
      <w:rPr>
        <w:color w:val="555555"/>
        <w:sz w:val="18"/>
        <w:szCs w:val="18"/>
      </w:rPr>
      <w:t xml:space="preserve">COLEGIO PRESBITERIANO CERRITOS  |  Planificación Anual  |  1er Ciclo de la EEB — 2do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842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2026-06-24T19:26:35.141Z</dcterms:created>
  <dcterms:modified xsi:type="dcterms:W3CDTF">2026-06-24T19:26:35.141Z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