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Arial" w:cs="Arial" w:eastAsia="Arial" w:hAnsi="Arial"/>
          <w:b/>
          <w:bCs/>
          <w:color w:val="1F4E79"/>
          <w:sz w:val="28"/>
          <w:szCs w:val="28"/>
        </w:rPr>
        <w:t xml:space="preserve">COLEGIO PRESBITERIANO CERRITOS</w:t>
      </w:r>
    </w:p>
    <w:p>
      <w:pPr>
        <w:spacing w:after="400"/>
        <w:jc w:val="center"/>
      </w:pPr>
      <w:r>
        <w:rPr>
          <w:color w:val="555555"/>
          <w:sz w:val="20"/>
          <w:szCs w:val="20"/>
        </w:rPr>
        <w:t xml:space="preserve">Lambaré · Paraguay</w:t>
      </w:r>
    </w:p>
    <w:p>
      <w:pPr>
        <w:pBdr>
          <w:top w:val="single" w:color="7B241C" w:sz="10"/>
        </w:pBdr>
        <w:shd w:fill="FADBD8" w:val="clear"/>
        <w:spacing w:after="0" w:before="120"/>
        <w:jc w:val="center"/>
      </w:pPr>
      <w:r>
        <w:rPr>
          <w:rFonts w:ascii="Arial" w:cs="Arial" w:eastAsia="Arial" w:hAnsi="Arial"/>
          <w:b/>
          <w:bCs/>
          <w:color w:val="7B241C"/>
          <w:sz w:val="26"/>
          <w:szCs w:val="26"/>
        </w:rPr>
        <w:t xml:space="preserve">PLANIFICACIÓN ANUAL DEL ÁREA</w:t>
      </w:r>
    </w:p>
    <w:p>
      <w:pPr>
        <w:shd w:fill="FADBD8" w:val="clear"/>
        <w:spacing w:after="0"/>
        <w:jc w:val="center"/>
      </w:pPr>
      <w:r>
        <w:rPr>
          <w:rFonts w:ascii="Arial" w:cs="Arial" w:eastAsia="Arial" w:hAnsi="Arial"/>
          <w:b/>
          <w:bCs/>
          <w:color w:val="7B241C"/>
          <w:sz w:val="28"/>
          <w:szCs w:val="28"/>
        </w:rPr>
        <w:t xml:space="preserve">Informática y Tecnología Educativa</w:t>
      </w:r>
    </w:p>
    <w:p>
      <w:pPr>
        <w:pBdr>
          <w:bottom w:val="single" w:color="7B241C" w:sz="10"/>
        </w:pBdr>
        <w:shd w:fill="FADBD8" w:val="clear"/>
        <w:spacing w:after="250"/>
        <w:jc w:val="center"/>
      </w:pPr>
      <w:r>
        <w:rPr>
          <w:rFonts w:ascii="Arial" w:cs="Arial" w:eastAsia="Arial" w:hAnsi="Arial"/>
          <w:b/>
          <w:bCs/>
          <w:color w:val="7B241C"/>
          <w:sz w:val="26"/>
          <w:szCs w:val="26"/>
        </w:rPr>
        <w:t xml:space="preserve">2do Ciclo de la EEB  ·  5to Grado</w:t>
      </w:r>
    </w:p>
    <w:p>
      <w:pPr>
        <w:spacing w:after="60"/>
        <w:jc w:val="center"/>
      </w:pPr>
      <w:r>
        <w:rPr>
          <w:color w:val="444444"/>
          <w:sz w:val="20"/>
          <w:szCs w:val="20"/>
        </w:rPr>
        <w:t xml:space="preserve">5A · 5B · 5C · 5D</w:t>
      </w:r>
    </w:p>
    <w:p>
      <w:pPr>
        <w:spacing w:after="60"/>
        <w:jc w:val="center"/>
      </w:pPr>
      <w:r>
        <w:rPr>
          <w:color w:val="444444"/>
          <w:sz w:val="20"/>
          <w:szCs w:val="20"/>
        </w:rPr>
        <w:t xml:space="preserve">Año Lectivo 2026  |  1 h/sem · 38 h/año  |  Sala Primaria (15 PCs, duplas)</w:t>
      </w:r>
    </w:p>
    <w:p>
      <w:pPr>
        <w:spacing w:after="200"/>
        <w:jc w:val="center"/>
      </w:pPr>
      <w:r>
        <w:rPr>
          <w:i/>
          <w:iCs/>
          <w:color w:val="2E75B6"/>
          <w:sz w:val="19"/>
          <w:szCs w:val="19"/>
        </w:rPr>
        <w:t xml:space="preserve">Marco normativo: Plan Maestro Institucional v3.0  |  Normativo del 2do Ciclo v1.0</w:t>
      </w:r>
    </w:p>
    <w:p>
      <w:r>
        <w:br w:type="page"/>
      </w:r>
    </w:p>
    <w:p>
      <w:pPr>
        <w:pStyle w:val="Heading2"/>
        <w:pBdr>
          <w:bottom w:val="single" w:color="7B241C" w:sz="6"/>
        </w:pBdr>
        <w:spacing w:after="140" w:before="200"/>
      </w:pPr>
      <w:r>
        <w:rPr>
          <w:rFonts w:ascii="Arial" w:cs="Arial" w:eastAsia="Arial" w:hAnsi="Arial"/>
          <w:b/>
          <w:bCs/>
          <w:color w:val="7B241C"/>
          <w:sz w:val="26"/>
          <w:szCs w:val="26"/>
        </w:rPr>
        <w:t xml:space="preserve">1. Datos de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Institución educativa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Colegio Presbiteriano Cerritos — Lambaré, Paraguay</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Nivel / Ciclo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Educación Escolar Básica — 2do Ciclo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Grado / Grupos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5to Grado  (5A · 5B · 5C · 5D)</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Área / Asignatura</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Informática y Tecnología Educativa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Año lectivo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2026</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Calendario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2.a semana de febrero → 3.a semana de noviembre (38 semanas)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Carga horaria semanal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1 hora pedagógica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Carga horaria anual</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38 horas lectivas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Infraestructura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Sala de Informática — Primaria (15 PCs, Windows 10/11, 8 GB RAM, Chrome)</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Organización en sala</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Trabajo en duplas (2 alumnos por PC · máx. 30 alumnos / 15 PCs)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Herramientas principales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Minecraft Education Agente avanzado · Teachable Machine (Google) · Scratch 3.0</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Docente a cargo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Docente especializado asignado al nivel</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Coordinación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Coordinación 2do Ciclo (Prof. Alma Ovelar)</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Documento rector</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Plan Maestro Institucional v3.0  |  Normativo del 2do Ciclo v1.0</w:t>
            </w:r>
          </w:p>
        </w:tc>
      </w:tr>
    </w:tbl>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2. Fundamentación</w:t>
      </w:r>
    </w:p>
    <w:p>
      <w:pPr>
        <w:spacing w:after="100"/>
        <w:jc w:val="both"/>
      </w:pPr>
      <w:r>
        <w:rPr>
          <w:color w:val="000000"/>
          <w:sz w:val="22"/>
          <w:szCs w:val="22"/>
        </w:rPr>
        <w:t xml:space="preserve">El 5to Grado representa el primer contacto genuino del estudiante con la inteligencia artificial como fenómeno técnico comprensible. Teachable Machine de Google permite entrenar un clasificador de imágenes con la cámara web, observar cómo el modelo mejora con más datos y detectar sus errores —con lo que el alumno experimenta de primera mano el ciclo aprendizaje-datos-precisión-sesgo. Esta experiencia ancla, de forma concreta y verificable, los conceptos abstractos de IA que seguirán desarrollándose en el Tercer Ciclo y el Nivel Medio. El Agente de Minecraft se profundiza con automatización agrícola y bucles complejos.</w:t>
      </w:r>
    </w:p>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3. Competencia general del área para el grado</w:t>
      </w:r>
    </w:p>
    <w:p>
      <w:pPr>
        <w:pBdr>
          <w:top w:val="single" w:color="7B241C" w:sz="4"/>
          <w:bottom w:val="single" w:color="7B241C" w:sz="4"/>
          <w:left w:val="single" w:color="7B241C" w:sz="4"/>
          <w:right w:val="single" w:color="7B241C" w:sz="4"/>
        </w:pBdr>
        <w:shd w:fill="FADBD8" w:val="clear"/>
        <w:spacing w:after="120" w:before="120"/>
        <w:ind w:left="200" w:right="200"/>
      </w:pPr>
      <w:r>
        <w:rPr>
          <w:i/>
          <w:iCs/>
          <w:color w:val="7B241C"/>
          <w:sz w:val="22"/>
          <w:szCs w:val="22"/>
        </w:rPr>
        <w:t xml:space="preserve">Entrena y evalúa un modelo clasificador de imágenes en Teachable Machine, identifica errores y nociones básicas de sesgo en sistemas de IA, y programa el Agente de Minecraft para automatizar tareas de agricultura y construcción con bucles complejos, aplicando criterios de ciudadanía digital en el manejo de datos e imágenes.</w:t>
      </w:r>
    </w:p>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4. Distribución bimestral de contenidos</w:t>
      </w:r>
    </w:p>
    <w:p>
      <w:pPr>
        <w:spacing w:after="100"/>
        <w:jc w:val="both"/>
      </w:pPr>
      <w:r>
        <w:rPr>
          <w:color w:val="000000"/>
          <w:sz w:val="20"/>
          <w:szCs w:val="20"/>
        </w:rPr>
        <w:t xml:space="preserve">38 horas anuales distribuidas en cuatro bimestres: 9h — 9h — 9h — 11h. Cada bimestre contiene unidades temáticas con sus cinco componentes: capacidades, contenidos, estrategias, recursos e indicadores de evaluación.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2471A3" w:sz="4"/>
              <w:left w:val="single" w:color="2471A3" w:sz="4"/>
              <w:bottom w:val="single" w:color="2471A3" w:sz="4"/>
              <w:right w:val="single" w:color="2471A3" w:sz="4"/>
            </w:tcBorders>
            <w:shd w:fill="2471A3" w:val="clear"/>
            <w:tcMar>
              <w:top w:type="dxa" w:w="100"/>
              <w:left w:type="dxa" w:w="180"/>
              <w:bottom w:type="dxa" w:w="100"/>
              <w:right w:type="dxa" w:w="180"/>
            </w:tcMar>
          </w:tcPr>
          <w:p>
            <w:pPr>
              <w:jc w:val="left"/>
            </w:pPr>
            <w:r>
              <w:rPr>
                <w:b/>
                <w:bCs/>
                <w:color w:val="FFFFFF"/>
                <w:sz w:val="22"/>
                <w:szCs w:val="22"/>
              </w:rPr>
              <w:t xml:space="preserve">BIMESTRE 1  ·  Febrero – Marzo  ·  9 horas lectivas</w:t>
            </w:r>
          </w:p>
        </w:tc>
      </w:tr>
      <w:tr>
        <w:tc>
          <w:tcPr>
            <w:tcW w:type="dxa" w:w="21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Diagnóstico de competencias del 4to grado (Agente Minecraft, Scratch con variables).</w:t>
            </w:r>
          </w:p>
          <w:p>
            <w:pPr>
              <w:spacing w:after="60"/>
              <w:jc w:val="left"/>
            </w:pPr>
            <w:r>
              <w:rPr>
                <w:b w:val="false"/>
                <w:bCs w:val="false"/>
                <w:color w:val="000000"/>
                <w:sz w:val="19"/>
                <w:szCs w:val="19"/>
              </w:rPr>
              <w:t xml:space="preserve">Retoma y profundiza el Agente de Minecraft con bucles y condiciones.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Diagnóstico: mini-proyecto libre con Agente o Scratch.</w:t>
            </w:r>
          </w:p>
          <w:p>
            <w:pPr>
              <w:spacing w:after="60"/>
              <w:jc w:val="left"/>
            </w:pPr>
            <w:r>
              <w:rPr>
                <w:b w:val="false"/>
                <w:bCs w:val="false"/>
                <w:color w:val="000000"/>
                <w:sz w:val="19"/>
                <w:szCs w:val="19"/>
              </w:rPr>
              <w:t xml:space="preserve">Repaso del Agente: comandos básicos + bucle de construcción.</w:t>
            </w:r>
          </w:p>
          <w:p>
            <w:pPr>
              <w:spacing w:after="60"/>
              <w:jc w:val="left"/>
            </w:pPr>
            <w:r>
              <w:rPr>
                <w:b w:val="false"/>
                <w:bCs w:val="false"/>
                <w:color w:val="000000"/>
                <w:sz w:val="19"/>
                <w:szCs w:val="19"/>
              </w:rPr>
              <w:t xml:space="preserve">Agente con condición: 'si hay bloque delante, destruir; sino, avanzar'.</w:t>
            </w:r>
          </w:p>
          <w:p>
            <w:pPr>
              <w:spacing w:after="60"/>
              <w:jc w:val="left"/>
            </w:pPr>
            <w:r>
              <w:rPr>
                <w:b w:val="false"/>
                <w:bCs w:val="false"/>
                <w:color w:val="000000"/>
                <w:sz w:val="19"/>
                <w:szCs w:val="19"/>
              </w:rPr>
              <w:t xml:space="preserve">Proyecto de repaso: construir una estructura con bucle + condición.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Diagnóstico libre (15 min): el docente registra el estado del grupo.</w:t>
            </w:r>
          </w:p>
          <w:p>
            <w:pPr>
              <w:spacing w:after="60"/>
              <w:jc w:val="left"/>
            </w:pPr>
            <w:r>
              <w:rPr>
                <w:b w:val="false"/>
                <w:bCs w:val="false"/>
                <w:color w:val="000000"/>
                <w:sz w:val="19"/>
                <w:szCs w:val="19"/>
              </w:rPr>
              <w:t xml:space="preserve">'¿Recuerdas al Agente?' — demostración rápida del año anterior.</w:t>
            </w:r>
          </w:p>
          <w:p>
            <w:pPr>
              <w:spacing w:after="60"/>
              <w:jc w:val="left"/>
            </w:pPr>
            <w:r>
              <w:rPr>
                <w:b w:val="false"/>
                <w:bCs w:val="false"/>
                <w:color w:val="000000"/>
                <w:sz w:val="19"/>
                <w:szCs w:val="19"/>
              </w:rPr>
              <w:t xml:space="preserve">Nuevo desafío: el Agente construye una pared y esquiva un obstáculo.</w:t>
            </w:r>
          </w:p>
          <w:p>
            <w:pPr>
              <w:spacing w:after="60"/>
              <w:jc w:val="left"/>
            </w:pPr>
            <w:r>
              <w:rPr>
                <w:b w:val="false"/>
                <w:bCs w:val="false"/>
                <w:color w:val="000000"/>
                <w:sz w:val="19"/>
                <w:szCs w:val="19"/>
              </w:rPr>
              <w:t xml:space="preserve">Trabajo en duplas con discusión entre pares.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Minecraft Education + MakeCode.</w:t>
            </w:r>
          </w:p>
          <w:p>
            <w:pPr>
              <w:spacing w:after="60"/>
              <w:jc w:val="left"/>
            </w:pPr>
            <w:r>
              <w:rPr>
                <w:b w:val="false"/>
                <w:bCs w:val="false"/>
                <w:color w:val="000000"/>
                <w:sz w:val="19"/>
                <w:szCs w:val="19"/>
              </w:rPr>
              <w:t xml:space="preserve">Proyector.</w:t>
            </w:r>
          </w:p>
          <w:p>
            <w:pPr>
              <w:spacing w:after="60"/>
              <w:jc w:val="left"/>
            </w:pPr>
            <w:r>
              <w:rPr>
                <w:b w:val="false"/>
                <w:bCs w:val="false"/>
                <w:color w:val="000000"/>
                <w:sz w:val="19"/>
                <w:szCs w:val="19"/>
              </w:rPr>
              <w:t xml:space="preserve">Ficha diagnóstica docente.</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Diagnóstico registrado. Agente ejecuta correctamente bucle + condición básica. Observación.</w:t>
            </w:r>
          </w:p>
        </w:tc>
      </w:tr>
      <w:tr>
        <w:tc>
          <w:tcPr>
            <w:tcW w:type="dxa" w:w="21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Programa el Agente para realizar una secuencia agrícola completa (sembrar y cosechar).</w:t>
            </w:r>
          </w:p>
          <w:p>
            <w:pPr>
              <w:spacing w:after="60"/>
              <w:jc w:val="left"/>
            </w:pPr>
            <w:r>
              <w:rPr>
                <w:b w:val="false"/>
                <w:bCs w:val="false"/>
                <w:color w:val="000000"/>
                <w:sz w:val="19"/>
                <w:szCs w:val="19"/>
              </w:rPr>
              <w:t xml:space="preserve">Combina múltiples comandos agrícolas en un bucle eficiente.</w:t>
            </w:r>
          </w:p>
        </w:tc>
        <w:tc>
          <w:tcPr>
            <w:tcW w:type="dxa" w:w="19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Secuencia agrícola avanzada: till → plant → move → harvest (cosechar) → move.</w:t>
            </w:r>
          </w:p>
          <w:p>
            <w:pPr>
              <w:spacing w:after="60"/>
              <w:jc w:val="left"/>
            </w:pPr>
            <w:r>
              <w:rPr>
                <w:b w:val="false"/>
                <w:bCs w:val="false"/>
                <w:color w:val="000000"/>
                <w:sz w:val="19"/>
                <w:szCs w:val="19"/>
              </w:rPr>
              <w:t xml:space="preserve">Bucle de múltiples acciones: sembrar y cosechar una hilera entera.</w:t>
            </w:r>
          </w:p>
          <w:p>
            <w:pPr>
              <w:spacing w:after="60"/>
              <w:jc w:val="left"/>
            </w:pPr>
            <w:r>
              <w:rPr>
                <w:b w:val="false"/>
                <w:bCs w:val="false"/>
                <w:color w:val="000000"/>
                <w:sz w:val="19"/>
                <w:szCs w:val="19"/>
              </w:rPr>
              <w:t xml:space="preserve">Diseño de una granja automatizada de 3×3.</w:t>
            </w:r>
          </w:p>
        </w:tc>
        <w:tc>
          <w:tcPr>
            <w:tcW w:type="dxa" w:w="20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'¿Cómo siembran y cosechan los agricultores modernos?' — conexión con el mundo real.</w:t>
            </w:r>
          </w:p>
          <w:p>
            <w:pPr>
              <w:spacing w:after="60"/>
              <w:jc w:val="left"/>
            </w:pPr>
            <w:r>
              <w:rPr>
                <w:b w:val="false"/>
                <w:bCs w:val="false"/>
                <w:color w:val="000000"/>
                <w:sz w:val="19"/>
                <w:szCs w:val="19"/>
              </w:rPr>
              <w:t xml:space="preserve">Tutorial: agregar harvest al bucle de siembra.</w:t>
            </w:r>
          </w:p>
          <w:p>
            <w:pPr>
              <w:spacing w:after="60"/>
              <w:jc w:val="left"/>
            </w:pPr>
            <w:r>
              <w:rPr>
                <w:b w:val="false"/>
                <w:bCs w:val="false"/>
                <w:color w:val="000000"/>
                <w:sz w:val="19"/>
                <w:szCs w:val="19"/>
              </w:rPr>
              <w:t xml:space="preserve">Proyecto: granja 3×3 completamente automatizada.</w:t>
            </w:r>
          </w:p>
          <w:p>
            <w:pPr>
              <w:spacing w:after="60"/>
              <w:jc w:val="left"/>
            </w:pPr>
            <w:r>
              <w:rPr>
                <w:b w:val="false"/>
                <w:bCs w:val="false"/>
                <w:color w:val="000000"/>
                <w:sz w:val="19"/>
                <w:szCs w:val="19"/>
              </w:rPr>
              <w:t xml:space="preserve">Presentación: mostrar la granja funcionando.</w:t>
            </w:r>
          </w:p>
        </w:tc>
        <w:tc>
          <w:tcPr>
            <w:tcW w:type="dxa" w:w="17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Minecraft Education con mundo de granja.</w:t>
            </w:r>
          </w:p>
          <w:p>
            <w:pPr>
              <w:spacing w:after="60"/>
              <w:jc w:val="left"/>
            </w:pPr>
            <w:r>
              <w:rPr>
                <w:b w:val="false"/>
                <w:bCs w:val="false"/>
                <w:color w:val="000000"/>
                <w:sz w:val="19"/>
                <w:szCs w:val="19"/>
              </w:rPr>
              <w:t xml:space="preserve">MakeCode for Minecraft.</w:t>
            </w:r>
          </w:p>
        </w:tc>
        <w:tc>
          <w:tcPr>
            <w:tcW w:type="dxa" w:w="166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Granja de mínimo 3 hileras de 3 plantas sembradas y cosechadas con el Agente. Código observable. Observación del docente.</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1E8449" w:sz="4"/>
              <w:left w:val="single" w:color="1E8449" w:sz="4"/>
              <w:bottom w:val="single" w:color="1E8449" w:sz="4"/>
              <w:right w:val="single" w:color="1E8449" w:sz="4"/>
            </w:tcBorders>
            <w:shd w:fill="1E8449" w:val="clear"/>
            <w:tcMar>
              <w:top w:type="dxa" w:w="100"/>
              <w:left w:type="dxa" w:w="180"/>
              <w:bottom w:type="dxa" w:w="100"/>
              <w:right w:type="dxa" w:w="180"/>
            </w:tcMar>
          </w:tcPr>
          <w:p>
            <w:pPr>
              <w:jc w:val="left"/>
            </w:pPr>
            <w:r>
              <w:rPr>
                <w:b/>
                <w:bCs/>
                <w:color w:val="FFFFFF"/>
                <w:sz w:val="22"/>
                <w:szCs w:val="22"/>
              </w:rPr>
              <w:t xml:space="preserve">BIMESTRE 2  ·  Abril – Mayo  ·  9 horas lectivas</w:t>
            </w:r>
          </w:p>
        </w:tc>
      </w:tr>
      <w:tr>
        <w:tc>
          <w:tcPr>
            <w:tcW w:type="dxa" w:w="21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Programa el Agente para construir una estructura en patrón repetitivo complejo.</w:t>
            </w:r>
          </w:p>
          <w:p>
            <w:pPr>
              <w:spacing w:after="60"/>
              <w:jc w:val="left"/>
            </w:pPr>
            <w:r>
              <w:rPr>
                <w:b w:val="false"/>
                <w:bCs w:val="false"/>
                <w:color w:val="000000"/>
                <w:sz w:val="19"/>
                <w:szCs w:val="19"/>
              </w:rPr>
              <w:t xml:space="preserve">Diseña y documenta un algoritmo antes de implementarlo.</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Patrón de construcción: casa simple (4 paredes + techo) usando el Agente.</w:t>
            </w:r>
          </w:p>
          <w:p>
            <w:pPr>
              <w:spacing w:after="60"/>
              <w:jc w:val="left"/>
            </w:pPr>
            <w:r>
              <w:rPr>
                <w:b w:val="false"/>
                <w:bCs w:val="false"/>
                <w:color w:val="000000"/>
                <w:sz w:val="19"/>
                <w:szCs w:val="19"/>
              </w:rPr>
              <w:t xml:space="preserve">Diseño previo en papel cuadriculado: plano de la estructura.</w:t>
            </w:r>
          </w:p>
          <w:p>
            <w:pPr>
              <w:spacing w:after="60"/>
              <w:jc w:val="left"/>
            </w:pPr>
            <w:r>
              <w:rPr>
                <w:b w:val="false"/>
                <w:bCs w:val="false"/>
                <w:color w:val="000000"/>
                <w:sz w:val="19"/>
                <w:szCs w:val="19"/>
              </w:rPr>
              <w:t xml:space="preserve">Bucle anidado simple (para alumnos avanzados): pared × 4 lados.</w:t>
            </w:r>
          </w:p>
          <w:p>
            <w:pPr>
              <w:spacing w:after="60"/>
              <w:jc w:val="left"/>
            </w:pPr>
            <w:r>
              <w:rPr>
                <w:b w:val="false"/>
                <w:bCs w:val="false"/>
                <w:color w:val="000000"/>
                <w:sz w:val="19"/>
                <w:szCs w:val="19"/>
              </w:rPr>
              <w:t xml:space="preserve">Documentación: código anotado con comentarios.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El docente presenta el desafío: 'construir una casa con el Agente, sin colocar ningún bloque manualmente'.</w:t>
            </w:r>
          </w:p>
          <w:p>
            <w:pPr>
              <w:spacing w:after="60"/>
              <w:jc w:val="left"/>
            </w:pPr>
            <w:r>
              <w:rPr>
                <w:b w:val="false"/>
                <w:bCs w:val="false"/>
                <w:color w:val="000000"/>
                <w:sz w:val="19"/>
                <w:szCs w:val="19"/>
              </w:rPr>
              <w:t xml:space="preserve">Clase 1: boceto en papel cuadriculado.</w:t>
            </w:r>
          </w:p>
          <w:p>
            <w:pPr>
              <w:spacing w:after="60"/>
              <w:jc w:val="left"/>
            </w:pPr>
            <w:r>
              <w:rPr>
                <w:b w:val="false"/>
                <w:bCs w:val="false"/>
                <w:color w:val="000000"/>
                <w:sz w:val="19"/>
                <w:szCs w:val="19"/>
              </w:rPr>
              <w:t xml:space="preserve">Clases 2-4: programación del Agente paso a paso.</w:t>
            </w:r>
          </w:p>
          <w:p>
            <w:pPr>
              <w:spacing w:after="60"/>
              <w:jc w:val="left"/>
            </w:pPr>
            <w:r>
              <w:rPr>
                <w:b w:val="false"/>
                <w:bCs w:val="false"/>
                <w:color w:val="000000"/>
                <w:sz w:val="19"/>
                <w:szCs w:val="19"/>
              </w:rPr>
              <w:t xml:space="preserve">Muestra: el Agente construye la casa en tiempo real frente al docente.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Minecraft Education + MakeCode.</w:t>
            </w:r>
          </w:p>
          <w:p>
            <w:pPr>
              <w:spacing w:after="60"/>
              <w:jc w:val="left"/>
            </w:pPr>
            <w:r>
              <w:rPr>
                <w:b w:val="false"/>
                <w:bCs w:val="false"/>
                <w:color w:val="000000"/>
                <w:sz w:val="19"/>
                <w:szCs w:val="19"/>
              </w:rPr>
              <w:t xml:space="preserve">Papel cuadriculado para el boceto.</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Casa construida íntegramente por el Agente (sin intervención manual). Boceto coincide con la construcción. Rúbrica: 3+3+3. Mínimo: 7/9.</w:t>
            </w:r>
          </w:p>
        </w:tc>
      </w:tr>
      <w:tr>
        <w:tc>
          <w:tcPr>
            <w:tcW w:type="dxa" w:w="21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Diseña un proyecto de automatización original con el Agente que resuelve una necesidad del mundo Minecraft.</w:t>
            </w:r>
          </w:p>
        </w:tc>
        <w:tc>
          <w:tcPr>
            <w:tcW w:type="dxa" w:w="19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libre de automatización avanzada: el alumno elige (granja, construcción, minería, exploración).</w:t>
            </w:r>
          </w:p>
          <w:p>
            <w:pPr>
              <w:spacing w:after="60"/>
              <w:jc w:val="left"/>
            </w:pPr>
            <w:r>
              <w:rPr>
                <w:b w:val="false"/>
                <w:bCs w:val="false"/>
                <w:color w:val="000000"/>
                <w:sz w:val="19"/>
                <w:szCs w:val="19"/>
              </w:rPr>
              <w:t xml:space="preserve">Requisitos mínimos: bucle, al menos 1 condición, documentación de 3 líneas.</w:t>
            </w:r>
          </w:p>
          <w:p>
            <w:pPr>
              <w:spacing w:after="60"/>
              <w:jc w:val="left"/>
            </w:pPr>
            <w:r>
              <w:rPr>
                <w:b w:val="false"/>
                <w:bCs w:val="false"/>
                <w:color w:val="000000"/>
                <w:sz w:val="19"/>
                <w:szCs w:val="19"/>
              </w:rPr>
              <w:t xml:space="preserve">Presentación de 2 minutos con demostración en vivo.</w:t>
            </w:r>
          </w:p>
        </w:tc>
        <w:tc>
          <w:tcPr>
            <w:tcW w:type="dxa" w:w="20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Sesiones 1-3: diseño y programación libre.</w:t>
            </w:r>
          </w:p>
          <w:p>
            <w:pPr>
              <w:spacing w:after="60"/>
              <w:jc w:val="left"/>
            </w:pPr>
            <w:r>
              <w:rPr>
                <w:b w:val="false"/>
                <w:bCs w:val="false"/>
                <w:color w:val="000000"/>
                <w:sz w:val="19"/>
                <w:szCs w:val="19"/>
              </w:rPr>
              <w:t xml:space="preserve">Sesión 4: presentaciones en pares — cada dupla muestra su Agente en acción.</w:t>
            </w:r>
          </w:p>
          <w:p>
            <w:pPr>
              <w:spacing w:after="60"/>
              <w:jc w:val="left"/>
            </w:pPr>
            <w:r>
              <w:rPr>
                <w:b w:val="false"/>
                <w:bCs w:val="false"/>
                <w:color w:val="000000"/>
                <w:sz w:val="19"/>
                <w:szCs w:val="19"/>
              </w:rPr>
              <w:t xml:space="preserve">Reflexión: '¿qué fue lo más difícil? ¿qué mejorarías?'</w:t>
            </w:r>
          </w:p>
        </w:tc>
        <w:tc>
          <w:tcPr>
            <w:tcW w:type="dxa" w:w="17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Minecraft Education + MakeCode.</w:t>
            </w:r>
          </w:p>
          <w:p>
            <w:pPr>
              <w:spacing w:after="60"/>
              <w:jc w:val="left"/>
            </w:pPr>
            <w:r>
              <w:rPr>
                <w:b w:val="false"/>
                <w:bCs w:val="false"/>
                <w:color w:val="000000"/>
                <w:sz w:val="19"/>
                <w:szCs w:val="19"/>
              </w:rPr>
              <w:t xml:space="preserve">Hoja de documentación.</w:t>
            </w:r>
          </w:p>
        </w:tc>
        <w:tc>
          <w:tcPr>
            <w:tcW w:type="dxa" w:w="166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funcional con bucle y condición. Documentación completa. Presentación oral. Rúbrica: 3+3+3. Mínimo: 7/9.</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CA6F1E" w:sz="4"/>
              <w:left w:val="single" w:color="CA6F1E" w:sz="4"/>
              <w:bottom w:val="single" w:color="CA6F1E" w:sz="4"/>
              <w:right w:val="single" w:color="CA6F1E" w:sz="4"/>
            </w:tcBorders>
            <w:shd w:fill="CA6F1E" w:val="clear"/>
            <w:tcMar>
              <w:top w:type="dxa" w:w="100"/>
              <w:left w:type="dxa" w:w="180"/>
              <w:bottom w:type="dxa" w:w="100"/>
              <w:right w:type="dxa" w:w="180"/>
            </w:tcMar>
          </w:tcPr>
          <w:p>
            <w:pPr>
              <w:jc w:val="left"/>
            </w:pPr>
            <w:r>
              <w:rPr>
                <w:b/>
                <w:bCs/>
                <w:color w:val="FFFFFF"/>
                <w:sz w:val="22"/>
                <w:szCs w:val="22"/>
              </w:rPr>
              <w:t xml:space="preserve">BIMESTRE 3  ·  Junio – Agosto  ·  9 horas lectivas</w:t>
            </w:r>
          </w:p>
        </w:tc>
      </w:tr>
      <w:tr>
        <w:tc>
          <w:tcPr>
            <w:tcW w:type="dxa" w:w="21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Entrena un modelo clasificador de imágenes en Teachable Machine.</w:t>
            </w:r>
          </w:p>
          <w:p>
            <w:pPr>
              <w:spacing w:after="60"/>
              <w:jc w:val="left"/>
            </w:pPr>
            <w:r>
              <w:rPr>
                <w:b w:val="false"/>
                <w:bCs w:val="false"/>
                <w:color w:val="000000"/>
                <w:sz w:val="19"/>
                <w:szCs w:val="19"/>
              </w:rPr>
              <w:t xml:space="preserve">Evalúa la precisión del modelo y detecta errores de clasificación.</w:t>
            </w:r>
          </w:p>
          <w:p>
            <w:pPr>
              <w:spacing w:after="60"/>
              <w:jc w:val="left"/>
            </w:pPr>
            <w:r>
              <w:rPr>
                <w:b w:val="false"/>
                <w:bCs w:val="false"/>
                <w:color w:val="000000"/>
                <w:sz w:val="19"/>
                <w:szCs w:val="19"/>
              </w:rPr>
              <w:t xml:space="preserve">Comprende de manera básica cómo aprende una máquina.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Teachable Machine (teachablemachine.withgoogle.com): introducción.</w:t>
            </w:r>
          </w:p>
          <w:p>
            <w:pPr>
              <w:spacing w:after="60"/>
              <w:jc w:val="left"/>
            </w:pPr>
            <w:r>
              <w:rPr>
                <w:b w:val="false"/>
                <w:bCs w:val="false"/>
                <w:color w:val="000000"/>
                <w:sz w:val="19"/>
                <w:szCs w:val="19"/>
              </w:rPr>
              <w:t xml:space="preserve">Concepto de modelo, clase, entrenamiento, datos de entrenamiento.</w:t>
            </w:r>
          </w:p>
          <w:p>
            <w:pPr>
              <w:spacing w:after="60"/>
              <w:jc w:val="left"/>
            </w:pPr>
            <w:r>
              <w:rPr>
                <w:b w:val="false"/>
                <w:bCs w:val="false"/>
                <w:color w:val="000000"/>
                <w:sz w:val="19"/>
                <w:szCs w:val="19"/>
              </w:rPr>
              <w:t xml:space="preserve">Crear 2 clases de imágenes (ej.: pulgar arriba / pulgar abajo; o gato / perro usando imágenes).</w:t>
            </w:r>
          </w:p>
          <w:p>
            <w:pPr>
              <w:spacing w:after="60"/>
              <w:jc w:val="left"/>
            </w:pPr>
            <w:r>
              <w:rPr>
                <w:b w:val="false"/>
                <w:bCs w:val="false"/>
                <w:color w:val="000000"/>
                <w:sz w:val="19"/>
                <w:szCs w:val="19"/>
              </w:rPr>
              <w:t xml:space="preserve">Entrenar el modelo y probar con nuevas imágenes.</w:t>
            </w:r>
          </w:p>
          <w:p>
            <w:pPr>
              <w:spacing w:after="60"/>
              <w:jc w:val="left"/>
            </w:pPr>
            <w:r>
              <w:rPr>
                <w:b w:val="false"/>
                <w:bCs w:val="false"/>
                <w:color w:val="000000"/>
                <w:sz w:val="19"/>
                <w:szCs w:val="19"/>
              </w:rPr>
              <w:t xml:space="preserve">Evaluar: ¿cuándo se equivoca? ¿por qué?</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Introducción: '¿cómo sabe una máquina si una foto es un gato?' — demostración del docente.</w:t>
            </w:r>
          </w:p>
          <w:p>
            <w:pPr>
              <w:spacing w:after="60"/>
              <w:jc w:val="left"/>
            </w:pPr>
            <w:r>
              <w:rPr>
                <w:b w:val="false"/>
                <w:bCs w:val="false"/>
                <w:color w:val="000000"/>
                <w:sz w:val="19"/>
                <w:szCs w:val="19"/>
              </w:rPr>
              <w:t xml:space="preserve">Trabajo en duplas: cada par crea su propio clasificador de 2 clases.</w:t>
            </w:r>
          </w:p>
          <w:p>
            <w:pPr>
              <w:spacing w:after="60"/>
              <w:jc w:val="left"/>
            </w:pPr>
            <w:r>
              <w:rPr>
                <w:b w:val="false"/>
                <w:bCs w:val="false"/>
                <w:color w:val="000000"/>
                <w:sz w:val="19"/>
                <w:szCs w:val="19"/>
              </w:rPr>
              <w:t xml:space="preserve">Prueba: el modelo clasifica bien con imágenes nuevas; se registran los errores.</w:t>
            </w:r>
          </w:p>
          <w:p>
            <w:pPr>
              <w:spacing w:after="60"/>
              <w:jc w:val="left"/>
            </w:pPr>
            <w:r>
              <w:rPr>
                <w:b w:val="false"/>
                <w:bCs w:val="false"/>
                <w:color w:val="000000"/>
                <w:sz w:val="19"/>
                <w:szCs w:val="19"/>
              </w:rPr>
              <w:t xml:space="preserve">Discusión: 'si le damos pocas fotos de entrenamiento, ¿qué pasa?'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Teachable Machine (en línea, sin cuenta requerida, con cámara web del PC o imágenes subidas).</w:t>
            </w:r>
          </w:p>
          <w:p>
            <w:pPr>
              <w:spacing w:after="60"/>
              <w:jc w:val="left"/>
            </w:pPr>
            <w:r>
              <w:rPr>
                <w:b w:val="false"/>
                <w:bCs w:val="false"/>
                <w:color w:val="000000"/>
                <w:sz w:val="19"/>
                <w:szCs w:val="19"/>
              </w:rPr>
              <w:t xml:space="preserve">Chrome (las 15 PCs tienen Chrome).</w:t>
            </w:r>
          </w:p>
          <w:p>
            <w:pPr>
              <w:spacing w:after="60"/>
              <w:jc w:val="left"/>
            </w:pPr>
            <w:r>
              <w:rPr>
                <w:b w:val="false"/>
                <w:bCs w:val="false"/>
                <w:color w:val="000000"/>
                <w:sz w:val="19"/>
                <w:szCs w:val="19"/>
              </w:rPr>
              <w:t xml:space="preserve">Ficha de registro de resultados (impresa).</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Modelo creado y entrenado con mínimo 10 imágenes por clase. Ficha de registro con al menos 3 predicciones anotadas (2 correctas + 1 error identificado). Reflexión oral sobre por qué se equivocó el modelo.</w:t>
            </w:r>
          </w:p>
        </w:tc>
      </w:tr>
      <w:tr>
        <w:tc>
          <w:tcPr>
            <w:tcW w:type="dxa" w:w="21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Reconoce nociones básicas de sesgo en sistemas de IA a partir de la experiencia con Teachable Machine.</w:t>
            </w:r>
          </w:p>
          <w:p>
            <w:pPr>
              <w:spacing w:after="60"/>
              <w:jc w:val="left"/>
            </w:pPr>
            <w:r>
              <w:rPr>
                <w:b w:val="false"/>
                <w:bCs w:val="false"/>
                <w:color w:val="000000"/>
                <w:sz w:val="19"/>
                <w:szCs w:val="19"/>
              </w:rPr>
              <w:t xml:space="preserve">Argumenta con ejemplos por qué los datos de entrenamiento importan.</w:t>
            </w:r>
          </w:p>
        </w:tc>
        <w:tc>
          <w:tcPr>
            <w:tcW w:type="dxa" w:w="19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Sesgo en IA: cuando el modelo fue entrenado con pocos datos o datos poco variados.</w:t>
            </w:r>
          </w:p>
          <w:p>
            <w:pPr>
              <w:spacing w:after="60"/>
              <w:jc w:val="left"/>
            </w:pPr>
            <w:r>
              <w:rPr>
                <w:b w:val="false"/>
                <w:bCs w:val="false"/>
                <w:color w:val="000000"/>
                <w:sz w:val="19"/>
                <w:szCs w:val="19"/>
              </w:rPr>
              <w:t xml:space="preserve">Experimento: entrenar el mismo clasificador con pocas fotos vs. muchas fotos. ¿Cambia la precisión?</w:t>
            </w:r>
          </w:p>
          <w:p>
            <w:pPr>
              <w:spacing w:after="60"/>
              <w:jc w:val="left"/>
            </w:pPr>
            <w:r>
              <w:rPr>
                <w:b w:val="false"/>
                <w:bCs w:val="false"/>
                <w:color w:val="000000"/>
                <w:sz w:val="19"/>
                <w:szCs w:val="19"/>
              </w:rPr>
              <w:t xml:space="preserve">Conexión con el mundo real: ¿qué pasaría si un sistema de reconocimiento facial tuviera sesgo?</w:t>
            </w:r>
          </w:p>
          <w:p>
            <w:pPr>
              <w:spacing w:after="60"/>
              <w:jc w:val="left"/>
            </w:pPr>
            <w:r>
              <w:rPr>
                <w:b w:val="false"/>
                <w:bCs w:val="false"/>
                <w:color w:val="000000"/>
                <w:sz w:val="19"/>
                <w:szCs w:val="19"/>
              </w:rPr>
              <w:t xml:space="preserve">Referencia accesible: 'Joy Buolamwini y el proyecto Gender Shades' (explicación simplificada).</w:t>
            </w:r>
          </w:p>
        </w:tc>
        <w:tc>
          <w:tcPr>
            <w:tcW w:type="dxa" w:w="20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Experimento guiado: el mismo clasificador con 5 fotos vs. 20 fotos. Comparar resultados.</w:t>
            </w:r>
          </w:p>
          <w:p>
            <w:pPr>
              <w:spacing w:after="60"/>
              <w:jc w:val="left"/>
            </w:pPr>
            <w:r>
              <w:rPr>
                <w:b w:val="false"/>
                <w:bCs w:val="false"/>
                <w:color w:val="000000"/>
                <w:sz w:val="19"/>
                <w:szCs w:val="19"/>
              </w:rPr>
              <w:t xml:space="preserve">Debate controlado: '¿debería una máquina tomar decisiones si puede equivocarse?'</w:t>
            </w:r>
          </w:p>
          <w:p>
            <w:pPr>
              <w:spacing w:after="60"/>
              <w:jc w:val="left"/>
            </w:pPr>
            <w:r>
              <w:rPr>
                <w:b w:val="false"/>
                <w:bCs w:val="false"/>
                <w:color w:val="000000"/>
                <w:sz w:val="19"/>
                <w:szCs w:val="19"/>
              </w:rPr>
              <w:t xml:space="preserve">El docente modera; los alumnos argumentan con sus propios resultados.</w:t>
            </w:r>
          </w:p>
          <w:p>
            <w:pPr>
              <w:spacing w:after="60"/>
              <w:jc w:val="left"/>
            </w:pPr>
            <w:r>
              <w:rPr>
                <w:b w:val="false"/>
                <w:bCs w:val="false"/>
                <w:color w:val="000000"/>
                <w:sz w:val="19"/>
                <w:szCs w:val="19"/>
              </w:rPr>
              <w:t xml:space="preserve">Registro: conclusiones escritas en una oración por dupla.</w:t>
            </w:r>
          </w:p>
        </w:tc>
        <w:tc>
          <w:tcPr>
            <w:tcW w:type="dxa" w:w="17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Teachable Machine.</w:t>
            </w:r>
          </w:p>
          <w:p>
            <w:pPr>
              <w:spacing w:after="60"/>
              <w:jc w:val="left"/>
            </w:pPr>
            <w:r>
              <w:rPr>
                <w:b w:val="false"/>
                <w:bCs w:val="false"/>
                <w:color w:val="000000"/>
                <w:sz w:val="19"/>
                <w:szCs w:val="19"/>
              </w:rPr>
              <w:t xml:space="preserve">Ficha de registro comparativo (2 experimentos).</w:t>
            </w:r>
          </w:p>
        </w:tc>
        <w:tc>
          <w:tcPr>
            <w:tcW w:type="dxa" w:w="166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Ficha completada con los dos experimentos (pocas fotos vs. muchas fotos). Conclusión escrita coherente. Participación en el debate. Lista de cotejo.</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6C3483" w:sz="4"/>
              <w:left w:val="single" w:color="6C3483" w:sz="4"/>
              <w:bottom w:val="single" w:color="6C3483" w:sz="4"/>
              <w:right w:val="single" w:color="6C3483" w:sz="4"/>
            </w:tcBorders>
            <w:shd w:fill="6C3483" w:val="clear"/>
            <w:tcMar>
              <w:top w:type="dxa" w:w="100"/>
              <w:left w:type="dxa" w:w="180"/>
              <w:bottom w:type="dxa" w:w="100"/>
              <w:right w:type="dxa" w:w="180"/>
            </w:tcMar>
          </w:tcPr>
          <w:p>
            <w:pPr>
              <w:jc w:val="left"/>
            </w:pPr>
            <w:r>
              <w:rPr>
                <w:b/>
                <w:bCs/>
                <w:color w:val="FFFFFF"/>
                <w:sz w:val="22"/>
                <w:szCs w:val="22"/>
              </w:rPr>
              <w:t xml:space="preserve">BIMESTRE 4  ·  Agosto – Noviembre  ·  11 horas lectivas</w:t>
            </w:r>
          </w:p>
        </w:tc>
      </w:tr>
      <w:tr>
        <w:tc>
          <w:tcPr>
            <w:tcW w:type="dxa" w:w="21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Diseña y construye una 'máquina clasificadora' en Teachable Machine para resolver un problema real del aula o del entorno.</w:t>
            </w:r>
          </w:p>
          <w:p>
            <w:pPr>
              <w:spacing w:after="60"/>
              <w:jc w:val="left"/>
            </w:pPr>
            <w:r>
              <w:rPr>
                <w:b w:val="false"/>
                <w:bCs w:val="false"/>
                <w:color w:val="000000"/>
                <w:sz w:val="19"/>
                <w:szCs w:val="19"/>
              </w:rPr>
              <w:t xml:space="preserve">Presenta y defiende su proyecto ante la clase.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integrador: clasificador de 2-3 clases para un problema real (ej.: clasificar objetos del aula, reconocer emociones básicas, identificar plantas, reconocer letras o números).</w:t>
            </w:r>
          </w:p>
          <w:p>
            <w:pPr>
              <w:spacing w:after="60"/>
              <w:jc w:val="left"/>
            </w:pPr>
            <w:r>
              <w:rPr>
                <w:b w:val="false"/>
                <w:bCs w:val="false"/>
                <w:color w:val="000000"/>
                <w:sz w:val="19"/>
                <w:szCs w:val="19"/>
              </w:rPr>
              <w:t xml:space="preserve">Fases: definir el problema → recopilar datos de entrenamiento → entrenar → probar → presentar.</w:t>
            </w:r>
          </w:p>
          <w:p>
            <w:pPr>
              <w:spacing w:after="60"/>
              <w:jc w:val="left"/>
            </w:pPr>
            <w:r>
              <w:rPr>
                <w:b w:val="false"/>
                <w:bCs w:val="false"/>
                <w:color w:val="000000"/>
                <w:sz w:val="19"/>
                <w:szCs w:val="19"/>
              </w:rPr>
              <w:t xml:space="preserve">Documentación: nombre del proyecto, problema que resuelve, cantidad de datos por clase, precisión obtenida.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Clase 1: presentación del desafío y selección del problema por dupla. Aprobación del docente.</w:t>
            </w:r>
          </w:p>
          <w:p>
            <w:pPr>
              <w:spacing w:after="60"/>
              <w:jc w:val="left"/>
            </w:pPr>
            <w:r>
              <w:rPr>
                <w:b w:val="false"/>
                <w:bCs w:val="false"/>
                <w:color w:val="000000"/>
                <w:sz w:val="19"/>
                <w:szCs w:val="19"/>
              </w:rPr>
              <w:t xml:space="preserve">Clases 2-6: recopilación de datos + entrenamiento + pruebas iterativas.</w:t>
            </w:r>
          </w:p>
          <w:p>
            <w:pPr>
              <w:spacing w:after="60"/>
              <w:jc w:val="left"/>
            </w:pPr>
            <w:r>
              <w:rPr>
                <w:b w:val="false"/>
                <w:bCs w:val="false"/>
                <w:color w:val="000000"/>
                <w:sz w:val="19"/>
                <w:szCs w:val="19"/>
              </w:rPr>
              <w:t xml:space="preserve">Clase 7: preparar la presentación (quién explica qué).</w:t>
            </w:r>
          </w:p>
          <w:p>
            <w:pPr>
              <w:spacing w:after="60"/>
              <w:jc w:val="left"/>
            </w:pPr>
            <w:r>
              <w:rPr>
                <w:b w:val="false"/>
                <w:bCs w:val="false"/>
                <w:color w:val="000000"/>
                <w:sz w:val="19"/>
                <w:szCs w:val="19"/>
              </w:rPr>
              <w:t xml:space="preserve">Clases 8-9: presentaciones — cada dupla muestra el clasificador en vivo.</w:t>
            </w:r>
          </w:p>
          <w:p>
            <w:pPr>
              <w:spacing w:after="60"/>
              <w:jc w:val="left"/>
            </w:pPr>
            <w:r>
              <w:rPr>
                <w:b w:val="false"/>
                <w:bCs w:val="false"/>
                <w:color w:val="000000"/>
                <w:sz w:val="19"/>
                <w:szCs w:val="19"/>
              </w:rPr>
              <w:t xml:space="preserve">Clases 10-11: retroalimentación y cierre del año.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Teachable Machine.</w:t>
            </w:r>
          </w:p>
          <w:p>
            <w:pPr>
              <w:spacing w:after="60"/>
              <w:jc w:val="left"/>
            </w:pPr>
            <w:r>
              <w:rPr>
                <w:b w:val="false"/>
                <w:bCs w:val="false"/>
                <w:color w:val="000000"/>
                <w:sz w:val="19"/>
                <w:szCs w:val="19"/>
              </w:rPr>
              <w:t xml:space="preserve">Ficha de documentación del proyecto (A4 impresa).</w:t>
            </w:r>
          </w:p>
          <w:p>
            <w:pPr>
              <w:spacing w:after="60"/>
              <w:jc w:val="left"/>
            </w:pPr>
            <w:r>
              <w:rPr>
                <w:b w:val="false"/>
                <w:bCs w:val="false"/>
                <w:color w:val="000000"/>
                <w:sz w:val="19"/>
                <w:szCs w:val="19"/>
              </w:rPr>
              <w:t xml:space="preserve">Proyector para las presentaciones.</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Clasificador funcional con mínimo 2 clases y 15+ imágenes por clase. Precisión registrada. Presentación oral de 2 min. Rúbrica: funcionalidad (3 pts), comprensión del problema (3 pts), presentación (3 pts). Mínimo: 7/9.</w:t>
            </w:r>
          </w:p>
        </w:tc>
      </w:tr>
      <w:tr>
        <w:tc>
          <w:tcPr>
            <w:tcW w:type="dxa" w:w="21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Consolida las competencias del perfil de egreso del 5to grado.</w:t>
            </w:r>
          </w:p>
          <w:p>
            <w:pPr>
              <w:spacing w:after="60"/>
              <w:jc w:val="left"/>
            </w:pPr>
            <w:r>
              <w:rPr>
                <w:b w:val="false"/>
                <w:bCs w:val="false"/>
                <w:color w:val="000000"/>
                <w:sz w:val="19"/>
                <w:szCs w:val="19"/>
              </w:rPr>
              <w:t xml:space="preserve">Articula el aprendizaje del año con lo que viene en 6to grado.</w:t>
            </w:r>
          </w:p>
        </w:tc>
        <w:tc>
          <w:tcPr>
            <w:tcW w:type="dxa" w:w="19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Autoevaluación: Agente Minecraft + Teachable Machine + sesgo en IA.</w:t>
            </w:r>
          </w:p>
          <w:p>
            <w:pPr>
              <w:spacing w:after="60"/>
              <w:jc w:val="left"/>
            </w:pPr>
            <w:r>
              <w:rPr>
                <w:b w:val="false"/>
                <w:bCs w:val="false"/>
                <w:color w:val="000000"/>
                <w:sz w:val="19"/>
                <w:szCs w:val="19"/>
              </w:rPr>
              <w:t xml:space="preserve">Reflexión: '¿qué decisiones debería tomar una persona y cuáles puede delegar en una máquina?'</w:t>
            </w:r>
          </w:p>
          <w:p>
            <w:pPr>
              <w:spacing w:after="60"/>
              <w:jc w:val="left"/>
            </w:pPr>
            <w:r>
              <w:rPr>
                <w:b w:val="false"/>
                <w:bCs w:val="false"/>
                <w:color w:val="000000"/>
                <w:sz w:val="19"/>
                <w:szCs w:val="19"/>
              </w:rPr>
              <w:t xml:space="preserve">Articulación con 6to grado: ciudadanía digital, producción de contenidos, proyecto integrador avanzado.</w:t>
            </w:r>
          </w:p>
        </w:tc>
        <w:tc>
          <w:tcPr>
            <w:tcW w:type="dxa" w:w="20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Instrumento de autoevaluación del año (impreso).</w:t>
            </w:r>
          </w:p>
          <w:p>
            <w:pPr>
              <w:spacing w:after="60"/>
              <w:jc w:val="left"/>
            </w:pPr>
            <w:r>
              <w:rPr>
                <w:b w:val="false"/>
                <w:bCs w:val="false"/>
                <w:color w:val="000000"/>
                <w:sz w:val="19"/>
                <w:szCs w:val="19"/>
              </w:rPr>
              <w:t xml:space="preserve">Conversación grupal de cierre con el docente.</w:t>
            </w:r>
          </w:p>
          <w:p>
            <w:pPr>
              <w:spacing w:after="60"/>
              <w:jc w:val="left"/>
            </w:pPr>
            <w:r>
              <w:rPr>
                <w:b w:val="false"/>
                <w:bCs w:val="false"/>
                <w:color w:val="000000"/>
                <w:sz w:val="19"/>
                <w:szCs w:val="19"/>
              </w:rPr>
              <w:t xml:space="preserve">El docente llena la carta de articulación al 6to grado.</w:t>
            </w:r>
          </w:p>
        </w:tc>
        <w:tc>
          <w:tcPr>
            <w:tcW w:type="dxa" w:w="17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Instrumento de autoevaluación.</w:t>
            </w:r>
          </w:p>
          <w:p>
            <w:pPr>
              <w:spacing w:after="60"/>
              <w:jc w:val="left"/>
            </w:pPr>
            <w:r>
              <w:rPr>
                <w:b w:val="false"/>
                <w:bCs w:val="false"/>
                <w:color w:val="000000"/>
                <w:sz w:val="19"/>
                <w:szCs w:val="19"/>
              </w:rPr>
              <w:t xml:space="preserve">Carta de articulación al 6to grado.</w:t>
            </w:r>
          </w:p>
        </w:tc>
        <w:tc>
          <w:tcPr>
            <w:tcW w:type="dxa" w:w="166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Rúbrica de egreso del 5to grado (4 dimensiones). Carta de articulación entregada.</w:t>
            </w:r>
          </w:p>
        </w:tc>
      </w:tr>
    </w:tbl>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5. Referencias bibliográficas</w:t>
      </w:r>
    </w:p>
    <w:p>
      <w:pPr>
        <w:spacing w:after="100"/>
        <w:jc w:val="both"/>
      </w:pPr>
      <w:r>
        <w:rPr>
          <w:color w:val="000000"/>
          <w:sz w:val="19"/>
          <w:szCs w:val="19"/>
        </w:rPr>
        <w:t xml:space="preserve">Bell, T. et al. (2009). Computer Science Unplugged. https://www.csunplugged.org</w:t>
      </w:r>
    </w:p>
    <w:p>
      <w:pPr>
        <w:spacing w:after="100"/>
        <w:jc w:val="both"/>
      </w:pPr>
      <w:r>
        <w:rPr>
          <w:color w:val="000000"/>
          <w:sz w:val="19"/>
          <w:szCs w:val="19"/>
        </w:rPr>
        <w:t xml:space="preserve">Biggs, J. y Tang, C. (2011). Teaching for Quality Learning at University. McGraw-Hill.</w:t>
      </w:r>
    </w:p>
    <w:p>
      <w:pPr>
        <w:spacing w:after="100"/>
        <w:jc w:val="both"/>
      </w:pPr>
      <w:r>
        <w:rPr>
          <w:color w:val="000000"/>
          <w:sz w:val="19"/>
          <w:szCs w:val="19"/>
        </w:rPr>
        <w:t xml:space="preserve">Buolamwini, J. y Gebru, T. (2018). Gender Shades. PMLR, 81. https://proceedings.mlr.press/v81/buolamwini18a.html</w:t>
      </w:r>
    </w:p>
    <w:p>
      <w:pPr>
        <w:spacing w:after="100"/>
        <w:jc w:val="both"/>
      </w:pPr>
      <w:r>
        <w:rPr>
          <w:color w:val="000000"/>
          <w:sz w:val="19"/>
          <w:szCs w:val="19"/>
        </w:rPr>
        <w:t xml:space="preserve">ISTE Standards for Students v4.02 (2024). https://iste.org/standards</w:t>
      </w:r>
    </w:p>
    <w:p>
      <w:pPr>
        <w:spacing w:after="100"/>
        <w:jc w:val="both"/>
      </w:pPr>
      <w:r>
        <w:rPr>
          <w:color w:val="000000"/>
          <w:sz w:val="19"/>
          <w:szCs w:val="19"/>
        </w:rPr>
        <w:t xml:space="preserve">Papert, S. (1980). Mindstorms: Children, Computers, and Powerful Ideas. Basic Books.</w:t>
      </w:r>
    </w:p>
    <w:p>
      <w:pPr>
        <w:spacing w:after="100"/>
        <w:jc w:val="both"/>
      </w:pPr>
      <w:r>
        <w:rPr>
          <w:color w:val="000000"/>
          <w:sz w:val="19"/>
          <w:szCs w:val="19"/>
        </w:rPr>
        <w:t xml:space="preserve">Plan Maestro Institucional de Tecnología Educativa e IA v3.0. Colegio Presbiteriano Cerritos, 2026.</w:t>
      </w:r>
    </w:p>
    <w:p>
      <w:pPr>
        <w:spacing w:after="100"/>
        <w:jc w:val="both"/>
      </w:pPr>
      <w:r>
        <w:rPr>
          <w:color w:val="000000"/>
          <w:sz w:val="19"/>
          <w:szCs w:val="19"/>
        </w:rPr>
        <w:t xml:space="preserve">Scratch (MIT Media Lab). https://scratch.mit.edu</w:t>
      </w:r>
    </w:p>
    <w:p>
      <w:pPr>
        <w:spacing w:after="100"/>
        <w:jc w:val="both"/>
      </w:pPr>
      <w:r>
        <w:rPr>
          <w:color w:val="000000"/>
          <w:sz w:val="19"/>
          <w:szCs w:val="19"/>
        </w:rPr>
        <w:t xml:space="preserve">Teachable Machine (Google). https://teachablemachine.withgoogle.com</w:t>
      </w:r>
    </w:p>
    <w:p>
      <w:pPr>
        <w:spacing w:after="60"/>
      </w:pPr>
      <w:r>
        <w:t xml:space="preserve"/>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__________________________</w:t>
            </w:r>
          </w:p>
          <w:p>
            <w:pPr>
              <w:spacing w:after="60"/>
              <w:jc w:val="center"/>
            </w:pPr>
            <w:r>
              <w:rPr>
                <w:b w:val="false"/>
                <w:bCs w:val="false"/>
                <w:color w:val="000000"/>
                <w:sz w:val="20"/>
                <w:szCs w:val="20"/>
              </w:rPr>
              <w:t xml:space="preserve">Lic. Rodrigo Godoy</w:t>
            </w:r>
          </w:p>
          <w:p>
            <w:pPr>
              <w:spacing w:after="60"/>
              <w:jc w:val="center"/>
            </w:pPr>
            <w:r>
              <w:rPr>
                <w:b w:val="false"/>
                <w:bCs w:val="false"/>
                <w:color w:val="000000"/>
                <w:sz w:val="20"/>
                <w:szCs w:val="20"/>
              </w:rPr>
              <w:t xml:space="preserve">Dirección Académica</w:t>
            </w:r>
          </w:p>
        </w:tc>
        <w:tc>
          <w:tcPr>
            <w:tcW w:type="dxa" w:w="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__________________________</w:t>
            </w:r>
          </w:p>
          <w:p>
            <w:pPr>
              <w:spacing w:after="60"/>
              <w:jc w:val="center"/>
            </w:pPr>
            <w:r>
              <w:rPr>
                <w:b w:val="false"/>
                <w:bCs w:val="false"/>
                <w:color w:val="000000"/>
                <w:sz w:val="20"/>
                <w:szCs w:val="20"/>
              </w:rPr>
              <w:t xml:space="preserve">Director/a General</w:t>
            </w:r>
          </w:p>
          <w:p>
            <w:pPr>
              <w:spacing w:after="60"/>
              <w:jc w:val="center"/>
            </w:pPr>
            <w:r>
              <w:rPr>
                <w:b w:val="false"/>
                <w:bCs w:val="false"/>
                <w:color w:val="000000"/>
                <w:sz w:val="20"/>
                <w:szCs w:val="20"/>
              </w:rPr>
              <w:t xml:space="preserve">(Pastor Cristian Jara)</w:t>
            </w:r>
          </w:p>
        </w:tc>
      </w:tr>
    </w:tbl>
    <w:p>
      <w:pPr>
        <w:spacing w:after="60"/>
      </w:pPr>
      <w:r>
        <w:t xml:space="preserve"/>
      </w:r>
    </w:p>
    <w:p>
      <w:pPr>
        <w:spacing w:after="100"/>
        <w:jc w:val="both"/>
      </w:pPr>
      <w:r>
        <w:rPr>
          <w:i/>
          <w:iCs/>
          <w:color w:val="555555"/>
          <w:sz w:val="19"/>
          <w:szCs w:val="19"/>
        </w:rPr>
        <w:t xml:space="preserve">Coordinación: Coordinación 2do Ciclo (Prof. Alma Ovelar)</w:t>
      </w:r>
    </w:p>
    <w:p>
      <w:pPr>
        <w:spacing w:after="100"/>
        <w:jc w:val="both"/>
      </w:pPr>
      <w:r>
        <w:rPr>
          <w:i/>
          <w:iCs/>
          <w:color w:val="555555"/>
          <w:sz w:val="19"/>
          <w:szCs w:val="19"/>
        </w:rPr>
        <w:t xml:space="preserve">Colegio Presbiteriano Cerritos — Lambaré, Paraguay  |  Junio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41C" w:sz="4"/>
      </w:pBdr>
    </w:pPr>
    <w:r>
      <w:rPr>
        <w:color w:val="555555"/>
        <w:sz w:val="18"/>
        <w:szCs w:val="18"/>
      </w:rPr>
      <w:t xml:space="preserve">Pag.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5to Grado — Área de Tecnología  |  Uso institucional exclusivo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41C" w:sz="4"/>
      </w:pBdr>
    </w:pPr>
    <w:r>
      <w:rPr>
        <w:color w:val="555555"/>
        <w:sz w:val="18"/>
        <w:szCs w:val="18"/>
      </w:rPr>
      <w:t xml:space="preserve">COLEGIO PRESBITERIANO CERRITOS  |  Planificación Anual  |  2do Ciclo — 5to Grado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7B241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74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2026-06-24T19:38:09.563Z</dcterms:created>
  <dcterms:modified xsi:type="dcterms:W3CDTF">2026-06-24T19:38:09.563Z</dcterms:modified>
</cp:coreProperties>
</file>

<file path=docProps/custom.xml><?xml version="1.0" encoding="utf-8"?>
<Properties xmlns="http://schemas.openxmlformats.org/officeDocument/2006/custom-properties" xmlns:vt="http://schemas.openxmlformats.org/officeDocument/2006/docPropsVTypes"/>
</file>