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9"/>
          <w:sz w:val="32"/>
          <w:szCs w:val="32"/>
        </w:rPr>
        <w:t xml:space="preserve">COLEGIO PRESBITERIANO CERRITOS</w:t>
      </w:r>
    </w:p>
    <w:p>
      <w:pPr>
        <w:spacing w:after="600"/>
        <w:jc w:val="center"/>
      </w:pPr>
      <w:r>
        <w:rPr>
          <w:color w:val="444444"/>
          <w:sz w:val="22"/>
          <w:szCs w:val="22"/>
        </w:rPr>
        <w:t xml:space="preserve">Paraguay — Lambaré</w:t>
      </w:r>
    </w:p>
    <w:p>
      <w:pPr>
        <w:pBdr>
          <w:top w:val="single" w:color="1A5276" w:sz="12"/>
        </w:pBdr>
        <w:shd w:fill="D5F5E3" w:val="clear"/>
        <w:spacing w:after="0" w:before="200"/>
        <w:jc w:val="center"/>
      </w:pPr>
      <w:r>
        <w:rPr>
          <w:rFonts w:ascii="Arial" w:cs="Arial" w:eastAsia="Arial" w:hAnsi="Arial"/>
          <w:b/>
          <w:bCs/>
          <w:color w:val="1A5276"/>
          <w:sz w:val="30"/>
          <w:szCs w:val="30"/>
        </w:rPr>
        <w:t xml:space="preserve">DOCUMENTO NORMATIVO DEL NIVEL</w:t>
      </w:r>
    </w:p>
    <w:p>
      <w:pPr>
        <w:pBdr>
          <w:bottom w:val="single" w:color="1A5276" w:sz="12"/>
        </w:pBdr>
        <w:shd w:fill="D5F5E3" w:val="clear"/>
        <w:spacing w:after="300"/>
        <w:jc w:val="center"/>
      </w:pPr>
      <w:r>
        <w:rPr>
          <w:rFonts w:ascii="Arial" w:cs="Arial" w:eastAsia="Arial" w:hAnsi="Arial"/>
          <w:b/>
          <w:bCs/>
          <w:color w:val="1A5276"/>
          <w:sz w:val="36"/>
          <w:szCs w:val="36"/>
        </w:rPr>
        <w:t xml:space="preserve">NIVEL INICIAL</w:t>
      </w:r>
    </w:p>
    <w:p>
      <w:pPr>
        <w:spacing w:after="80"/>
        <w:jc w:val="center"/>
      </w:pPr>
      <w:r>
        <w:rPr>
          <w:i/>
          <w:iCs/>
          <w:color w:val="333333"/>
          <w:sz w:val="24"/>
          <w:szCs w:val="24"/>
        </w:rPr>
        <w:t xml:space="preserve">Área de Tecnología e Informática</w:t>
      </w:r>
    </w:p>
    <w:p>
      <w:pPr>
        <w:spacing w:after="80"/>
        <w:jc w:val="center"/>
      </w:pPr>
      <w:r>
        <w:rPr>
          <w:color w:val="555555"/>
          <w:sz w:val="22"/>
          <w:szCs w:val="22"/>
        </w:rPr>
        <w:t xml:space="preserve">Salas de Preescolar 3, 4 y 5 años</w:t>
      </w:r>
    </w:p>
    <w:p>
      <w:pPr>
        <w:spacing w:after="80"/>
      </w:pPr>
      <w:r>
        <w:t xml:space="preserve"/>
      </w:r>
    </w:p>
    <w:p>
      <w:pPr>
        <w:spacing w:after="80"/>
      </w:pPr>
      <w:r>
        <w:t xml:space="preserve"/>
      </w:r>
    </w:p>
    <w:p>
      <w:pPr>
        <w:spacing w:after="80"/>
        <w:jc w:val="center"/>
      </w:pPr>
      <w:r>
        <w:rPr>
          <w:color w:val="444444"/>
          <w:sz w:val="22"/>
          <w:szCs w:val="22"/>
        </w:rPr>
        <w:t xml:space="preserve">Versión 1.0 — Documento Normativo del Nivel</w:t>
      </w:r>
    </w:p>
    <w:p>
      <w:pPr>
        <w:spacing w:after="80"/>
        <w:jc w:val="center"/>
      </w:pPr>
      <w:r>
        <w:rPr>
          <w:color w:val="444444"/>
          <w:sz w:val="22"/>
          <w:szCs w:val="22"/>
        </w:rPr>
        <w:t xml:space="preserve">Junio de 2026</w:t>
      </w:r>
    </w:p>
    <w:p>
      <w:pPr>
        <w:spacing w:after="200"/>
        <w:jc w:val="center"/>
      </w:pPr>
      <w:r>
        <w:rPr>
          <w:color w:val="333333"/>
          <w:sz w:val="20"/>
          <w:szCs w:val="20"/>
        </w:rPr>
        <w:t xml:space="preserve">Elaboración: Lic. Rodrigo Godoy — Dirección Académica y Área de Informática y Tecnología Educativa</w:t>
      </w:r>
    </w:p>
    <w:p>
      <w:pPr>
        <w:spacing w:after="80"/>
        <w:jc w:val="center"/>
      </w:pPr>
      <w:r>
        <w:rPr>
          <w:i/>
          <w:iCs/>
          <w:color w:val="1A5276"/>
          <w:sz w:val="20"/>
          <w:szCs w:val="20"/>
        </w:rPr>
        <w:t xml:space="preserve">Marco normativo: Plan Maestro Institucional v3.0  |  Res. DGTCEEB y EM N° 2786/2026</w:t>
      </w:r>
    </w:p>
    <w:p>
      <w:r>
        <w:br w:type="pag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1. Marco normativo de referencia</w:t>
      </w:r>
    </w:p>
    <w:p>
      <w:pPr>
        <w:spacing w:after="120"/>
        <w:jc w:val="both"/>
      </w:pPr>
      <w:r>
        <w:rPr>
          <w:color w:val="000000"/>
          <w:sz w:val="22"/>
          <w:szCs w:val="22"/>
        </w:rPr>
        <w:t xml:space="preserve">Este documento normativo deriva directamente del Plan Maestro Institucional de Tecnología Educativa e Integración de la Inteligencia Artificial (versión 3.0, junio de 2026) y debe leerse en coherencia con él. Las decisiones de diseño curricular, metodológico y evaluativo plasmadas en este documento pueden trazarse hasta los instrumentos siguientes: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45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al nivel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Plan Maestro Institucional de Tecnología Educativa e IA — v3.0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Documento rector del que emana este normativo. Define perfiles de egreso, articulación vertical y directivas pedagógicas.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DGTCEEB y EM N° 2786/2026 — Diseño Curricular BTI Informática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curricular oficial del Nivel Medio. Referencia de llegada de toda la trayectoria.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de progresión de competencias digitales A1-C2. Referencia para perfiles de egreso.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de estudiantes y educadores en tecnología.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2019</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Gradualidad de la alfabetización en IA por etapas K-12.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edad mínima de uso autónomo (13 años), protección de datos.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datos de menores. Exigible desde nov.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Fines nacionales de la educación paraguaya.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2. Caracterización del nivel</w:t>
      </w:r>
    </w:p>
    <w:p>
      <w:pPr>
        <w:spacing w:after="120"/>
        <w:jc w:val="both"/>
      </w:pPr>
      <w:r>
        <w:rPr>
          <w:color w:val="000000"/>
          <w:sz w:val="22"/>
          <w:szCs w:val="22"/>
        </w:rPr>
        <w:t xml:space="preserve">El Nivel Inicial constituye el primer tramo de la trayectoria formativa en Tecnología e Informática del Colegio Presbiteriano Cerritos. Su singularidad radica en que toda la enseñanza se desarrolla sin pantallas ni dispositivos electrónicos, mediante metodología de programación desconectada (CS Unplugged) y robótica tangible. Esta elección no es una limitación sino una decisión pedagógica fundamentada en la evidencia sobre el desarrollo cognitivo de los niños de 3 a 5 años: la manipulación física, la corporalidad y el juego simbólico son las vías de aprendizaje más efectivas para construir el pensamiento lógico-secuencial en esta etapa.</w:t>
      </w:r>
    </w:p>
    <w:p>
      <w:pPr>
        <w:spacing w:after="120"/>
        <w:jc w:val="both"/>
      </w:pPr>
      <w:r>
        <w:rPr>
          <w:color w:val="000000"/>
          <w:sz w:val="22"/>
          <w:szCs w:val="22"/>
        </w:rPr>
        <w:t xml:space="preserve">El principio rector del nivel es que los niños aprendan a pensar como programadores antes de ver una pantalla. Esto garantiza que cuando lleguen al Primer Ciclo, la transición a lo digital tenga una base cognitiva sólida, no sea una exposición vacía a dispositivos.</w:t>
      </w:r>
    </w:p>
    <w:p>
      <w:pPr>
        <w:pBdr>
          <w:top w:val="single" w:color="1E8449" w:sz="4"/>
          <w:bottom w:val="single" w:color="1E8449" w:sz="4"/>
          <w:left w:val="single" w:color="1E8449" w:sz="4"/>
          <w:right w:val="single" w:color="1E8449" w:sz="4"/>
        </w:pBdr>
        <w:shd w:fill="D5F5E3" w:val="clear"/>
        <w:spacing w:after="120" w:before="120"/>
        <w:ind w:left="200" w:right="200"/>
      </w:pPr>
      <w:r>
        <w:rPr>
          <w:b/>
          <w:bCs/>
          <w:color w:val="1E8449"/>
          <w:sz w:val="22"/>
          <w:szCs w:val="22"/>
        </w:rPr>
        <w:t xml:space="preserve">Regla irrenunciable del nivel: CERO PANTALLAS. Ninguna actividad del área de Tecnología en el Nivel Inicial puede utilizar dispositivos electrónicos, tabletas, computadoras ni teléfonos. Sin excepciones.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 institucional</w:t>
            </w:r>
          </w:p>
        </w:tc>
        <w:tc>
          <w:tcPr>
            <w:tcW w:type="dxa" w:w="70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Salas que comprende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Preescolar 3 años · Preescolar 4 años · Preescolar 5 años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Carga horaria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 hora semanal por sala · aprox. 38 horas anuales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Calendario</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2.a semana de febrero a 3.a semana de noviembre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Docente asignado</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Sí — docente especializado asignado al nivel</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Infraestructura tecnológica</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Sin sala de informática. Materiales analógicos en el aula habitual.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Metodología principal</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Programación desconectada (CS Unplugged) y robótica tangible screen-free</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Promedio de estudiantes</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~250 estudiantes por nivel (aprox. 80-85 por sala)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3. Articulación vertical</w:t>
      </w:r>
    </w:p>
    <w:p>
      <w:pPr>
        <w:pStyle w:val="Heading2"/>
        <w:pBdr>
          <w:bottom w:val="single" w:color="1A5276" w:sz="4"/>
        </w:pBdr>
        <w:spacing w:after="140" w:before="280"/>
      </w:pPr>
      <w:r>
        <w:rPr>
          <w:rFonts w:ascii="Arial" w:cs="Arial" w:eastAsia="Arial" w:hAnsi="Arial"/>
          <w:b/>
          <w:bCs/>
          <w:color w:val="1A5276"/>
          <w:sz w:val="26"/>
          <w:szCs w:val="26"/>
        </w:rPr>
        <w:t xml:space="preserve">3.1. Lo que el Nivel Inicial recibe</w:t>
      </w:r>
    </w:p>
    <w:p>
      <w:pPr>
        <w:spacing w:after="120"/>
        <w:jc w:val="both"/>
      </w:pPr>
      <w:r>
        <w:rPr>
          <w:color w:val="000000"/>
          <w:sz w:val="22"/>
          <w:szCs w:val="22"/>
        </w:rPr>
        <w:t xml:space="preserve">El Nivel Inicial es el punto de partida de la trayectoria. No hay nivel previo que entregue competencias al área de Tecnología. Los niños llegan con:</w:t>
      </w:r>
    </w:p>
    <w:p>
      <w:pPr>
        <w:pStyle w:val="ListParagraph"/>
        <w:numPr>
          <w:ilvl w:val="0"/>
          <w:numId w:val="2"/>
        </w:numPr>
        <w:spacing w:after="80"/>
      </w:pPr>
      <w:r>
        <w:rPr>
          <w:sz w:val="22"/>
          <w:szCs w:val="22"/>
        </w:rPr>
        <w:t xml:space="preserve">Capacidad de seguir instrucciones verbales simples.</w:t>
      </w:r>
    </w:p>
    <w:p>
      <w:pPr>
        <w:pStyle w:val="ListParagraph"/>
        <w:numPr>
          <w:ilvl w:val="0"/>
          <w:numId w:val="2"/>
        </w:numPr>
        <w:spacing w:after="80"/>
      </w:pPr>
      <w:r>
        <w:rPr>
          <w:sz w:val="22"/>
          <w:szCs w:val="22"/>
        </w:rPr>
        <w:t xml:space="preserve">Experiencias motrices y de juego simbólico.</w:t>
      </w:r>
    </w:p>
    <w:p>
      <w:pPr>
        <w:pStyle w:val="ListParagraph"/>
        <w:numPr>
          <w:ilvl w:val="0"/>
          <w:numId w:val="2"/>
        </w:numPr>
        <w:spacing w:after="80"/>
      </w:pPr>
      <w:r>
        <w:rPr>
          <w:sz w:val="22"/>
          <w:szCs w:val="22"/>
        </w:rPr>
        <w:t xml:space="preserve">Vocabulario básico sobre el entorno tecnológico (teléfono, televisión, etc.).</w:t>
      </w:r>
    </w:p>
    <w:p>
      <w:pPr>
        <w:pStyle w:val="Heading2"/>
        <w:pBdr>
          <w:bottom w:val="single" w:color="1A5276" w:sz="4"/>
        </w:pBdr>
        <w:spacing w:after="140" w:before="280"/>
      </w:pPr>
      <w:r>
        <w:rPr>
          <w:rFonts w:ascii="Arial" w:cs="Arial" w:eastAsia="Arial" w:hAnsi="Arial"/>
          <w:b/>
          <w:bCs/>
          <w:color w:val="1A5276"/>
          <w:sz w:val="26"/>
          <w:szCs w:val="26"/>
        </w:rPr>
        <w:t xml:space="preserve">3.2. Lo que el Nivel Inicial entrega al Primer Ciclo</w:t>
      </w:r>
    </w:p>
    <w:p>
      <w:pPr>
        <w:spacing w:after="120"/>
        <w:jc w:val="both"/>
      </w:pPr>
      <w:r>
        <w:rPr>
          <w:color w:val="000000"/>
          <w:sz w:val="22"/>
          <w:szCs w:val="22"/>
        </w:rPr>
        <w:t xml:space="preserve">Al concluir el Nivel Inicial, el estudiante entrega al Primer Ciclo la siguiente 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entregada</w:t>
            </w:r>
          </w:p>
        </w:tc>
        <w:tc>
          <w:tcPr>
            <w:tcW w:type="dxa" w:w="6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Algoritmos analógicos de 3-7 pasos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El niño es capaz de diseñar y ejecutar secuencias de instrucciones físicas claras y ordenadas.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Concepto de secuencia y orden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Comprende que las instrucciones deben ejecutarse en orden y que el orden importa.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Reconocimiento de patrones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Identifica repeticiones en objetos, sonidos y movimientos del entorno.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Rol programador / rol robot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Ha internalizado la distinción entre quien da instrucciones y quien las ejecuta.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Depuración analógica básica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Detecta cuándo una secuencia no da el resultado esperado y propone correcciones simples.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Pensamiento condicional elemental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Comprende enunciados del tipo 'si... entonces...' de manera concreta y corporal.</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4. Perfil de egreso del Nivel Inicial</w:t>
      </w:r>
    </w:p>
    <w:p>
      <w:pPr>
        <w:spacing w:after="120"/>
        <w:jc w:val="both"/>
      </w:pPr>
      <w:r>
        <w:rPr>
          <w:color w:val="000000"/>
          <w:sz w:val="22"/>
          <w:szCs w:val="22"/>
        </w:rPr>
        <w:t xml:space="preserve">Al concluir el Nivel Inicial, el estudiante demuestra las competencias siguientes en cada una de las cuatro dimensiones del área: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 al egreso del Nivel Inicial</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Ejecuta y diseña algoritmos de 3 a 7 pasos de manera analógica. Identifica secuencias ordenadas en situaciones cotidianas (recetas, rutinas, cuentos). Detecta y corrige errores en una secuencia simple dada. Diferencia el concepto de orden e instrucción del de acción libre. Reconoce patrones y bucles simples en su entorno.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Identifica dispositivos tecnológicos del entorno (computadora, tableta, teléfono, robot físico). Comprende que los dispositivos obedecen instrucciones creadas por personas. Cuida los materiales tecnológicos del aula con responsabilidad.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Reconoce patrones en objetos, imágenes y sonidos del entorno cotidiano. Comprende de manera concreta que las máquinas distinguen categorías siguiendo reglas. Diferencia lo que puede hacer una máquina de lo que solo puede hacer una persona.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Participa con respeto y colaboración en actividades grupales. Sigue normas de convivencia en el uso de materiales compartidos. Comprende que la tecnología tiene reglas de uso apropiado. Cuida y devuelve correctamente los materiales del área.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5. Lineamientos metodológicos</w:t>
      </w:r>
    </w:p>
    <w:p>
      <w:pPr>
        <w:pStyle w:val="Heading2"/>
        <w:pBdr>
          <w:bottom w:val="single" w:color="1A5276" w:sz="4"/>
        </w:pBdr>
        <w:spacing w:after="140" w:before="280"/>
      </w:pPr>
      <w:r>
        <w:rPr>
          <w:rFonts w:ascii="Arial" w:cs="Arial" w:eastAsia="Arial" w:hAnsi="Arial"/>
          <w:b/>
          <w:bCs/>
          <w:color w:val="1A5276"/>
          <w:sz w:val="26"/>
          <w:szCs w:val="26"/>
        </w:rPr>
        <w:t xml:space="preserve">5.1. Metodología central: CS Unplugged y programación desconectada</w:t>
      </w:r>
    </w:p>
    <w:p>
      <w:pPr>
        <w:spacing w:after="120"/>
        <w:jc w:val="both"/>
      </w:pPr>
      <w:r>
        <w:rPr>
          <w:color w:val="000000"/>
          <w:sz w:val="22"/>
          <w:szCs w:val="22"/>
        </w:rPr>
        <w:t xml:space="preserve">La programación desconectada (Bell et al., 2009) utiliza actividades físicas, juegos y materiales concretos para enseñar conceptos computacionales sin necesidad de computadoras. En el contexto del Nivel Inicial, esto se traduce en:</w:t>
      </w:r>
    </w:p>
    <w:p>
      <w:pPr>
        <w:pStyle w:val="ListParagraph"/>
        <w:numPr>
          <w:ilvl w:val="0"/>
          <w:numId w:val="2"/>
        </w:numPr>
        <w:spacing w:after="80"/>
      </w:pPr>
      <w:r>
        <w:rPr>
          <w:sz w:val="22"/>
          <w:szCs w:val="22"/>
        </w:rPr>
        <w:t xml:space="preserve">Grillas en el suelo: cuadrículas de 4×4 o 5×5 marcadas con cinta adhesiva o impresas en papel de afiche donde los niños actúan como 'robots' y 'programadores'.</w:t>
      </w:r>
    </w:p>
    <w:p>
      <w:pPr>
        <w:pStyle w:val="ListParagraph"/>
        <w:numPr>
          <w:ilvl w:val="0"/>
          <w:numId w:val="2"/>
        </w:numPr>
        <w:spacing w:after="80"/>
      </w:pPr>
      <w:r>
        <w:rPr>
          <w:sz w:val="22"/>
          <w:szCs w:val="22"/>
        </w:rPr>
        <w:t xml:space="preserve">Tarjetas de instrucción: tarjetas con flechas (adelante, atrás, izquierda, derecha, girar, saltar) que los niños ordenan para crear algoritmos.</w:t>
      </w:r>
    </w:p>
    <w:p>
      <w:pPr>
        <w:pStyle w:val="ListParagraph"/>
        <w:numPr>
          <w:ilvl w:val="0"/>
          <w:numId w:val="2"/>
        </w:numPr>
        <w:spacing w:after="80"/>
      </w:pPr>
      <w:r>
        <w:rPr>
          <w:sz w:val="22"/>
          <w:szCs w:val="22"/>
        </w:rPr>
        <w:t xml:space="preserve">Juegos de roles: un niño es el 'robot' y sigue exactamente las instrucciones de otro niño 'programador'. Esto hace tangible el concepto de ejecución de instrucciones.</w:t>
      </w:r>
    </w:p>
    <w:p>
      <w:pPr>
        <w:pStyle w:val="ListParagraph"/>
        <w:numPr>
          <w:ilvl w:val="0"/>
          <w:numId w:val="2"/>
        </w:numPr>
        <w:spacing w:after="80"/>
      </w:pPr>
      <w:r>
        <w:rPr>
          <w:sz w:val="22"/>
          <w:szCs w:val="22"/>
        </w:rPr>
        <w:t xml:space="preserve">Cuentos y algoritmos: secuenciar las acciones de un cuento o de una rutina diaria (levantarse, desayunar, ir al colegio) como si fueran pasos de un programa.</w:t>
      </w:r>
    </w:p>
    <w:p>
      <w:pPr>
        <w:pStyle w:val="ListParagraph"/>
        <w:numPr>
          <w:ilvl w:val="0"/>
          <w:numId w:val="2"/>
        </w:numPr>
        <w:spacing w:after="80"/>
      </w:pPr>
      <w:r>
        <w:rPr>
          <w:sz w:val="22"/>
          <w:szCs w:val="22"/>
        </w:rPr>
        <w:t xml:space="preserve">Algoritmos corporales: secuencias de movimientos (palma-palma-golpe-palma) que los niños aprenden a codificar y decodificar con símbolos.</w:t>
      </w:r>
    </w:p>
    <w:p>
      <w:pPr>
        <w:pStyle w:val="Heading2"/>
        <w:pBdr>
          <w:bottom w:val="single" w:color="1A5276" w:sz="4"/>
        </w:pBdr>
        <w:spacing w:after="140" w:before="280"/>
      </w:pPr>
      <w:r>
        <w:rPr>
          <w:rFonts w:ascii="Arial" w:cs="Arial" w:eastAsia="Arial" w:hAnsi="Arial"/>
          <w:b/>
          <w:bCs/>
          <w:color w:val="1A5276"/>
          <w:sz w:val="26"/>
          <w:szCs w:val="26"/>
        </w:rPr>
        <w:t xml:space="preserve">5.2. Robótica tangible screen-free</w:t>
      </w:r>
    </w:p>
    <w:p>
      <w:pPr>
        <w:spacing w:after="120"/>
        <w:jc w:val="both"/>
      </w:pPr>
      <w:r>
        <w:rPr>
          <w:color w:val="000000"/>
          <w:sz w:val="22"/>
          <w:szCs w:val="22"/>
        </w:rPr>
        <w:t xml:space="preserve">Cuando se disponga de kits de robótica tangible (ver §8), se incorporan actividades con robots físicos que no tienen pantallas ni requieren tabletas para programarse. El niño presiona botones físicos (adelante, atrás, giro) para programar el movimiento del robot.</w:t>
      </w:r>
    </w:p>
    <w:p>
      <w:pPr>
        <w:pStyle w:val="Heading2"/>
        <w:pBdr>
          <w:bottom w:val="single" w:color="1A5276" w:sz="4"/>
        </w:pBdr>
        <w:spacing w:after="140" w:before="280"/>
      </w:pPr>
      <w:r>
        <w:rPr>
          <w:rFonts w:ascii="Arial" w:cs="Arial" w:eastAsia="Arial" w:hAnsi="Arial"/>
          <w:b/>
          <w:bCs/>
          <w:color w:val="1A5276"/>
          <w:sz w:val="26"/>
          <w:szCs w:val="26"/>
        </w:rPr>
        <w:t xml:space="preserve">5.3. Gradualidad por sala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Sala</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Edad aprox.</w:t>
            </w:r>
          </w:p>
        </w:tc>
        <w:tc>
          <w:tcPr>
            <w:tcW w:type="dxa" w:w="5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Énfasis metodológico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Preescolar 3 años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3-4 años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Exploración y reconocimiento: ¿qué es una instrucción? Secuencias de 2-3 pasos. Rol robot/programador simple. Materiales manipulativos muy concretos.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Preescolar 4 años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4-5 años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Construcción y depuración: secuencias de 3-5 pasos. Detección de errores ('el robot no llegó, ¿qué falta?'). Primeros bucles analógicos ('hazlo 3 veces').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Preescolar 5 años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5-6 años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Abstracción elemental y condicionales: secuencias de 5-7 pasos. Condicionales simples ('si el cuadrado es rojo, gira izquierda'). Introducción a robótica tangible. Articulación con Primer Ciclo.</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6. Lineamientos de evaluación</w:t>
      </w:r>
    </w:p>
    <w:p>
      <w:pPr>
        <w:pStyle w:val="Heading2"/>
        <w:pBdr>
          <w:bottom w:val="single" w:color="1A5276" w:sz="4"/>
        </w:pBdr>
        <w:spacing w:after="140" w:before="280"/>
      </w:pPr>
      <w:r>
        <w:rPr>
          <w:rFonts w:ascii="Arial" w:cs="Arial" w:eastAsia="Arial" w:hAnsi="Arial"/>
          <w:b/>
          <w:bCs/>
          <w:color w:val="1A5276"/>
          <w:sz w:val="26"/>
          <w:szCs w:val="26"/>
        </w:rPr>
        <w:t xml:space="preserve">6.1. Principio general</w:t>
      </w:r>
    </w:p>
    <w:p>
      <w:pPr>
        <w:spacing w:after="120"/>
        <w:jc w:val="both"/>
      </w:pPr>
      <w:r>
        <w:rPr>
          <w:color w:val="000000"/>
          <w:sz w:val="22"/>
          <w:szCs w:val="22"/>
        </w:rPr>
        <w:t xml:space="preserve">La evaluación en el Nivel Inicial es exclusivamente cualitativa, basada en la observación sistemática del docente durante las actividades. No se aplican pruebas escritas ni se califican productos. El instrumento principal es la rúbrica de observación.</w:t>
      </w:r>
    </w:p>
    <w:p>
      <w:pPr>
        <w:pStyle w:val="Heading2"/>
        <w:pBdr>
          <w:bottom w:val="single" w:color="1A5276" w:sz="4"/>
        </w:pBdr>
        <w:spacing w:after="140" w:before="280"/>
      </w:pPr>
      <w:r>
        <w:rPr>
          <w:rFonts w:ascii="Arial" w:cs="Arial" w:eastAsia="Arial" w:hAnsi="Arial"/>
          <w:b/>
          <w:bCs/>
          <w:color w:val="1A5276"/>
          <w:sz w:val="26"/>
          <w:szCs w:val="26"/>
        </w:rPr>
        <w:t xml:space="preserve">6.2. Indicadores de observación por dimensión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2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Lo que se observa</w:t>
            </w:r>
          </w:p>
        </w:tc>
        <w:tc>
          <w:tcPr>
            <w:tcW w:type="dxa" w:w="2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Evidencia concreta</w:t>
            </w:r>
          </w:p>
        </w:tc>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Escala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Construye y ejecuta secuencias ordenadas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Manipula tarjetas de flechas en orden correcto; sigue el camino sin errores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Detecta y corrige errores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Señala dónde falló el 'robot' y modifica la tarjeta incorrecta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tecnológica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Distingue rol programador/robot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Asume cada rol con claridad; no mezcla instrucciones con acciones propias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Reconoce patrones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Identifica la regla en una serie de objetos o sonidos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Colabora y cuida materiales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Devuelve tarjetas ordenadas; espera turno; escucha instrucciones de su par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7. Distribución de contenidos por bimestre</w:t>
      </w:r>
    </w:p>
    <w:p>
      <w:pPr>
        <w:spacing w:after="120"/>
        <w:jc w:val="both"/>
      </w:pPr>
      <w:r>
        <w:rPr>
          <w:color w:val="000000"/>
          <w:sz w:val="22"/>
          <w:szCs w:val="22"/>
        </w:rPr>
        <w:t xml:space="preserve">La carga de 1 hora semanal genera aproximadamente 9-10 horas por bimestre. La siguiente tabla indica los focos temáticos de cada bimestre para cada sala.</w:t>
      </w:r>
    </w:p>
    <w:p>
      <w:pPr>
        <w:spacing w:after="80"/>
      </w:pPr>
      <w:r>
        <w:t xml:space="preserve"/>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900"/>
        <w:gridCol w:w="2900"/>
        <w:gridCol w:w="290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Bimestre</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Preescolar 3 años</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Preescolar 4 años</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Preescolar 5 años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
(9 clases)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¿Qué es una máquina? Reconocimiento de tecnología en el entorno. Mis instrucciones. Secuencias de 2 pasos.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Repaso de secuencias. Grilla en el suelo: adelante y atrás. Tarjetas de flechas básicas (2 tipos).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Grilla avanzada 4×4. Tarjetas de 4 tipos. Algoritmos de 4-5 pasos. Rol programador/robot con par.</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Bim
(9 clases)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Roles: robot y programador. Grilla simple. 'Muéstrame el camino al tesoro' (3 pasos).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Secuencias de 4 pasos. Detección de error simple. 'El robot se equivocó, ¿cuál tarjeta está mal?'</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Bucles analógicos: 'repite 3 veces'. Condicionales simples: 'si el cuadrado es azul, para'. Depuración.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Bim
(9 clases)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Algoritmos corporales: palmas y golpes. Copiar y crear patrones con el cuerpo. Secuencias de 3 pasos con imágenes.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Patrones y repetición: reconocer la regla de una serie. Algoritmos con bucle simple ('haz esto 2 veces').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Robótica tangible (si disponible): programar robot con botones. Algoritmos de 6-7 pasos. Mini-proyecto grupal.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Bim
(11 clases)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'programar a mi amigo'. Juego grupal de algoritmos. Evaluación por observación.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'llevemos al robot al tesoro' (laberinto grupal). Algoritmo de 5 pasos. Evaluación por observación.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integrador: diseñar un algoritmo de 7 pasos para resolver un problema real del aula. Articulación con Primer Ciclo (visita al laboratorio de primaria).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8. Recursos tecnológicos y materiales</w:t>
      </w:r>
    </w:p>
    <w:p>
      <w:pPr>
        <w:pStyle w:val="Heading2"/>
        <w:pBdr>
          <w:bottom w:val="single" w:color="1A5276" w:sz="4"/>
        </w:pBdr>
        <w:spacing w:after="140" w:before="280"/>
      </w:pPr>
      <w:r>
        <w:rPr>
          <w:rFonts w:ascii="Arial" w:cs="Arial" w:eastAsia="Arial" w:hAnsi="Arial"/>
          <w:b/>
          <w:bCs/>
          <w:color w:val="1A5276"/>
          <w:sz w:val="26"/>
          <w:szCs w:val="26"/>
        </w:rPr>
        <w:t xml:space="preserve">8.1. Materiales disponibles (costo mínimo o cero)</w:t>
      </w:r>
    </w:p>
    <w:p>
      <w:pPr>
        <w:pStyle w:val="ListParagraph"/>
        <w:numPr>
          <w:ilvl w:val="0"/>
          <w:numId w:val="2"/>
        </w:numPr>
        <w:spacing w:after="80"/>
      </w:pPr>
      <w:r>
        <w:rPr>
          <w:sz w:val="22"/>
          <w:szCs w:val="22"/>
        </w:rPr>
        <w:t xml:space="preserve">Grillas impresas o en papel afiche (cuadrículas de 4×4 y 5×5, tamaño 1m × 1m).</w:t>
      </w:r>
    </w:p>
    <w:p>
      <w:pPr>
        <w:pStyle w:val="ListParagraph"/>
        <w:numPr>
          <w:ilvl w:val="0"/>
          <w:numId w:val="2"/>
        </w:numPr>
        <w:spacing w:after="80"/>
      </w:pPr>
      <w:r>
        <w:rPr>
          <w:sz w:val="22"/>
          <w:szCs w:val="22"/>
        </w:rPr>
        <w:t xml:space="preserve">Tarjetas de instrucción impresas: adelante, atrás, izquierda, derecha, girar 90°, repetir, parar.</w:t>
      </w:r>
    </w:p>
    <w:p>
      <w:pPr>
        <w:pStyle w:val="ListParagraph"/>
        <w:numPr>
          <w:ilvl w:val="0"/>
          <w:numId w:val="2"/>
        </w:numPr>
        <w:spacing w:after="80"/>
      </w:pPr>
      <w:r>
        <w:rPr>
          <w:sz w:val="22"/>
          <w:szCs w:val="22"/>
        </w:rPr>
        <w:t xml:space="preserve">Dados de instrucciones (cubos con pegatinas de flechas).</w:t>
      </w:r>
    </w:p>
    <w:p>
      <w:pPr>
        <w:pStyle w:val="ListParagraph"/>
        <w:numPr>
          <w:ilvl w:val="0"/>
          <w:numId w:val="2"/>
        </w:numPr>
        <w:spacing w:after="80"/>
      </w:pPr>
      <w:r>
        <w:rPr>
          <w:sz w:val="22"/>
          <w:szCs w:val="22"/>
        </w:rPr>
        <w:t xml:space="preserve">Fichas de colores para marcar posiciones en la grilla.</w:t>
      </w:r>
    </w:p>
    <w:p>
      <w:pPr>
        <w:pStyle w:val="ListParagraph"/>
        <w:numPr>
          <w:ilvl w:val="0"/>
          <w:numId w:val="2"/>
        </w:numPr>
        <w:spacing w:after="80"/>
      </w:pPr>
      <w:r>
        <w:rPr>
          <w:sz w:val="22"/>
          <w:szCs w:val="22"/>
        </w:rPr>
        <w:t xml:space="preserve">Títeres o figuras de cartón para el rol de 'robot'.</w:t>
      </w:r>
    </w:p>
    <w:p>
      <w:pPr>
        <w:pStyle w:val="Heading2"/>
        <w:pBdr>
          <w:bottom w:val="single" w:color="1A5276" w:sz="4"/>
        </w:pBdr>
        <w:spacing w:after="140" w:before="280"/>
      </w:pPr>
      <w:r>
        <w:rPr>
          <w:rFonts w:ascii="Arial" w:cs="Arial" w:eastAsia="Arial" w:hAnsi="Arial"/>
          <w:b/>
          <w:bCs/>
          <w:color w:val="1A5276"/>
          <w:sz w:val="26"/>
          <w:szCs w:val="26"/>
        </w:rPr>
        <w:t xml:space="preserve">8.2. Recomendación de adquisición — Kits de robótica tangible</w:t>
      </w:r>
    </w:p>
    <w:p>
      <w:pPr>
        <w:spacing w:after="120"/>
        <w:jc w:val="both"/>
      </w:pPr>
      <w:r>
        <w:rPr>
          <w:color w:val="000000"/>
          <w:sz w:val="22"/>
          <w:szCs w:val="22"/>
        </w:rPr>
        <w:t xml:space="preserve">Para implementar la fase de robótica tangible (3er y 4° bimestre de Preescolar 5 años), se recomienda la adquisición progresiva de kits screen-free según el siguiente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400"/>
        <w:gridCol w:w="2360"/>
      </w:tblGrid>
      <w:tr>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Prioridad</w:t>
            </w:r>
          </w:p>
        </w:tc>
        <w:tc>
          <w:tcPr>
            <w:tcW w:type="dxa" w:w="2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Kit recomendado</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Costo aprox. (USD)</w:t>
            </w:r>
          </w:p>
        </w:tc>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Cantidad</w:t>
            </w:r>
          </w:p>
        </w:tc>
        <w:tc>
          <w:tcPr>
            <w:tcW w:type="dxa" w:w="2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Justificación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Alta
(Año 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Materiales CS Unplugged impresos
(grillas, tarjetas, dados)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~10-20 USD total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sets completos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Implementación inmediata. Máximo impacto con mínimo costo. Recomendado como primera inversión.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Media
(Año 1-2)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Code &amp; Go Robot Mouse
(Learning Resources)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~50-70 USD/set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sets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Robot tangible con 40 tarjetas de programación. Ideal para 3-6 años. Duradero, sin pantallas. 4 sets = ~$240.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Alta
(Año 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Bee-Bot Robot (TTS Group)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~90-120 USD/robot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6 robots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Estándar mundial para preescolar. Se programa presionando botones físicos. 6 unidades para grupos de 4-5 alumnos = ~$600.</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Opcional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Blue-Bot (versión Bee-Bot con app)</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~120 USD/robot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robots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Versión ampliada del Bee-Bot. Solo recomendado si el presupuesto lo permite después de las opciones anteriores.</w:t>
            </w:r>
          </w:p>
        </w:tc>
      </w:tr>
    </w:tbl>
    <w:p>
      <w:pPr>
        <w:spacing w:after="80"/>
      </w:pPr>
      <w:r>
        <w:t xml:space="preserve"/>
      </w:r>
    </w:p>
    <w:p>
      <w:pPr>
        <w:spacing w:after="100"/>
        <w:ind w:left="360"/>
      </w:pPr>
      <w:r>
        <w:rPr>
          <w:i/>
          <w:iCs/>
          <w:color w:val="555555"/>
          <w:sz w:val="20"/>
          <w:szCs w:val="20"/>
        </w:rPr>
        <w:t xml:space="preserve">Nota: La implementación puede comenzar HOY con los materiales impresos de CS Unplugged, sin gasto alguno. Los kits Code &amp; Go Robot Mouse son la primera inversión recomendada (cobertura total: ~$240 para las 3 salas con 4 sets).</w:t>
      </w:r>
    </w:p>
    <w:p>
      <w:pPr>
        <w:pStyle w:val="Heading2"/>
        <w:pBdr>
          <w:bottom w:val="single" w:color="1A5276" w:sz="4"/>
        </w:pBdr>
        <w:spacing w:after="140" w:before="280"/>
      </w:pPr>
      <w:r>
        <w:rPr>
          <w:rFonts w:ascii="Arial" w:cs="Arial" w:eastAsia="Arial" w:hAnsi="Arial"/>
          <w:b/>
          <w:bCs/>
          <w:color w:val="1A5276"/>
          <w:sz w:val="26"/>
          <w:szCs w:val="26"/>
        </w:rPr>
        <w:t xml:space="preserve">8.3. Recursos de referencia para el docente</w:t>
      </w:r>
    </w:p>
    <w:p>
      <w:pPr>
        <w:pStyle w:val="ListParagraph"/>
        <w:numPr>
          <w:ilvl w:val="0"/>
          <w:numId w:val="2"/>
        </w:numPr>
        <w:spacing w:after="80"/>
      </w:pPr>
      <w:r>
        <w:rPr>
          <w:sz w:val="22"/>
          <w:szCs w:val="22"/>
        </w:rPr>
        <w:t xml:space="preserve">CS Unplugged (https://www.csunplugged.org): recursos gratuitos descargables para todas las actividades.</w:t>
      </w:r>
    </w:p>
    <w:p>
      <w:pPr>
        <w:pStyle w:val="ListParagraph"/>
        <w:numPr>
          <w:ilvl w:val="0"/>
          <w:numId w:val="2"/>
        </w:numPr>
        <w:spacing w:after="80"/>
      </w:pPr>
      <w:r>
        <w:rPr>
          <w:sz w:val="22"/>
          <w:szCs w:val="22"/>
        </w:rPr>
        <w:t xml:space="preserve">Code.org Unplugged Lessons: actividades desconectadas gratuitas con guía docente.</w:t>
      </w:r>
    </w:p>
    <w:p>
      <w:pPr>
        <w:pStyle w:val="ListParagraph"/>
        <w:numPr>
          <w:ilvl w:val="0"/>
          <w:numId w:val="2"/>
        </w:numPr>
        <w:spacing w:after="80"/>
      </w:pPr>
      <w:r>
        <w:rPr>
          <w:sz w:val="22"/>
          <w:szCs w:val="22"/>
        </w:rPr>
        <w:t xml:space="preserve">Bee-Bot Activity Mats: plantillas de grillas temáticas (gratis en línea).</w:t>
      </w:r>
    </w:p>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9. Carga horaria y calendario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Información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Carga horaria semanal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hora por sala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Horas anuales aprox.</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38 horas (38 semanas × 1 hora)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Horas por bimestre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 9h · 2° bim: 9h · 3° bim: 9h · 4° bim: 11h</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Inicio de clases</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2.a semana de febrero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Fin de clases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3.a semana de noviembre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Sin sala de informática — actividades en aula habitual o patio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institucional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Dirección de Inicial (Lic. Mariel Díaz) · Coordinación (Prof. Ana)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10. Firma y aprobación</w:t>
      </w:r>
    </w:p>
    <w:p>
      <w:pPr>
        <w:spacing w:after="80"/>
      </w:pPr>
      <w:r>
        <w:t xml:space="preserve"/>
      </w:r>
    </w:p>
    <w:p>
      <w:pPr>
        <w:spacing w:after="300"/>
        <w:jc w:val="left"/>
      </w:pPr>
      <w:r>
        <w:rPr>
          <w:b/>
          <w:bCs/>
          <w:sz w:val="22"/>
          <w:szCs w:val="22"/>
        </w:rPr>
        <w:t xml:space="preserve">Elaborado por:</w:t>
      </w:r>
    </w:p>
    <w:p>
      <w:pPr>
        <w:spacing w:after="40"/>
        <w:jc w:val="left"/>
      </w:pPr>
      <w:r>
        <w:rPr>
          <w:b/>
          <w:bCs/>
          <w:sz w:val="22"/>
          <w:szCs w:val="22"/>
        </w:rPr>
        <w:t xml:space="preserve">Lic. Rodrigo Godoy</w:t>
      </w:r>
    </w:p>
    <w:p>
      <w:pPr>
        <w:spacing w:after="40"/>
        <w:jc w:val="left"/>
      </w:pPr>
      <w:r>
        <w:rPr>
          <w:sz w:val="22"/>
          <w:szCs w:val="22"/>
        </w:rPr>
        <w:t xml:space="preserve">Dirección Académica y Área de Informática y Tecnología Educativa</w:t>
      </w:r>
    </w:p>
    <w:p>
      <w:pPr>
        <w:spacing w:after="300"/>
        <w:jc w:val="left"/>
      </w:pPr>
      <w:r>
        <w:rPr>
          <w:sz w:val="22"/>
          <w:szCs w:val="22"/>
        </w:rPr>
        <w:t xml:space="preserve">Colegio Presbiteriano Cerritos — Lambaré, Paraguay  |  Junio 2026</w:t>
      </w:r>
    </w:p>
    <w:p>
      <w:pPr>
        <w:spacing w:after="200"/>
        <w:jc w:val="left"/>
      </w:pPr>
      <w:r>
        <w:rPr>
          <w:sz w:val="22"/>
          <w:szCs w:val="22"/>
        </w:rPr>
        <w:t xml:space="preserve">Aprobado por: ______________________________  Fecha: ____________</w:t>
      </w:r>
    </w:p>
    <w:p>
      <w:pPr>
        <w:spacing w:after="40"/>
        <w:jc w:val="left"/>
      </w:pPr>
      <w:r>
        <w:rPr>
          <w:sz w:val="22"/>
          <w:szCs w:val="22"/>
        </w:rPr>
        <w:t xml:space="preserve">Dirección General (Pastor Cristian Jara)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Nivel Inicial — Área de Tecnología  |  Uso institucional — Lic. Rodrigo Godoy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4"/>
      </w:pBdr>
    </w:pPr>
    <w:r>
      <w:rPr>
        <w:color w:val="555555"/>
        <w:sz w:val="18"/>
        <w:szCs w:val="18"/>
      </w:rPr>
      <w:t xml:space="preserve">COLEGIO PRESBITERIANO CERRITOS  |  Documento Normativo — Nivel Inicial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2026-06-24T18:39:53.790Z</dcterms:created>
  <dcterms:modified xsi:type="dcterms:W3CDTF">2026-06-24T18:39:53.791Z</dcterms:modified>
</cp:coreProperties>
</file>

<file path=docProps/custom.xml><?xml version="1.0" encoding="utf-8"?>
<Properties xmlns="http://schemas.openxmlformats.org/officeDocument/2006/custom-properties" xmlns:vt="http://schemas.openxmlformats.org/officeDocument/2006/docPropsVTypes"/>
</file>