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0D" w:rsidRDefault="002F450D">
      <w:pPr>
        <w:pStyle w:val="Title"/>
        <w:jc w:val="right"/>
        <w:rPr>
          <w:rFonts w:ascii="Calibri" w:eastAsia="Calibri" w:hAnsi="Calibri" w:cs="Calibri"/>
          <w:sz w:val="28"/>
          <w:szCs w:val="28"/>
        </w:rPr>
      </w:pPr>
    </w:p>
    <w:p w:rsidR="002F450D" w:rsidRDefault="002F450D">
      <w:pPr>
        <w:pStyle w:val="Title"/>
        <w:jc w:val="center"/>
        <w:rPr>
          <w:rFonts w:ascii="Calibri" w:eastAsia="Calibri" w:hAnsi="Calibri" w:cs="Calibri"/>
          <w:color w:val="002060"/>
          <w:sz w:val="76"/>
          <w:szCs w:val="76"/>
        </w:rPr>
      </w:pPr>
    </w:p>
    <w:p w:rsidR="002F450D" w:rsidRDefault="002F450D"/>
    <w:p w:rsidR="002F450D" w:rsidRDefault="002F450D"/>
    <w:p w:rsidR="002F450D" w:rsidRDefault="00AD29A2">
      <w:pPr>
        <w:pStyle w:val="Title"/>
        <w:jc w:val="center"/>
        <w:rPr>
          <w:rFonts w:ascii="Calibri" w:eastAsia="Calibri" w:hAnsi="Calibri" w:cs="Calibri"/>
          <w:color w:val="1F4E79"/>
          <w:sz w:val="84"/>
          <w:szCs w:val="84"/>
        </w:rPr>
      </w:pPr>
      <w:r>
        <w:rPr>
          <w:rFonts w:ascii="Calibri" w:eastAsia="Calibri" w:hAnsi="Calibri" w:cs="Calibri"/>
          <w:color w:val="1F4E79"/>
          <w:sz w:val="84"/>
          <w:szCs w:val="84"/>
        </w:rPr>
        <w:t>Revisión del escenario</w:t>
      </w:r>
      <w:r w:rsidR="001902B0">
        <w:rPr>
          <w:rFonts w:ascii="Calibri" w:eastAsia="Calibri" w:hAnsi="Calibri" w:cs="Calibri"/>
          <w:color w:val="1F4E79"/>
          <w:sz w:val="84"/>
          <w:szCs w:val="84"/>
        </w:rPr>
        <w:t xml:space="preserve"> de la Escape Room sobre discurso de odio</w:t>
      </w:r>
    </w:p>
    <w:p w:rsidR="002F450D" w:rsidRDefault="002F450D">
      <w:pPr>
        <w:tabs>
          <w:tab w:val="left" w:pos="2670"/>
          <w:tab w:val="left" w:pos="6900"/>
        </w:tabs>
      </w:pPr>
    </w:p>
    <w:p w:rsidR="002F450D" w:rsidRDefault="001902B0">
      <w:pPr>
        <w:jc w:val="center"/>
      </w:pPr>
      <w:r>
        <w:rPr>
          <w:noProof/>
        </w:rPr>
        <w:drawing>
          <wp:inline distT="114300" distB="114300" distL="114300" distR="114300">
            <wp:extent cx="4100513" cy="117493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174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450D" w:rsidRDefault="002F450D">
      <w:pPr>
        <w:jc w:val="center"/>
      </w:pPr>
    </w:p>
    <w:p w:rsidR="002F450D" w:rsidRDefault="001902B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1836900</wp:posOffset>
            </wp:positionH>
            <wp:positionV relativeFrom="paragraph">
              <wp:posOffset>266700</wp:posOffset>
            </wp:positionV>
            <wp:extent cx="2967038" cy="633365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633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F450D" w:rsidRDefault="002F450D">
      <w:pPr>
        <w:tabs>
          <w:tab w:val="left" w:pos="2670"/>
          <w:tab w:val="left" w:pos="6900"/>
        </w:tabs>
      </w:pPr>
    </w:p>
    <w:p w:rsidR="002F450D" w:rsidRDefault="002F450D">
      <w:pPr>
        <w:pStyle w:val="Title"/>
        <w:spacing w:before="1200" w:after="240"/>
        <w:jc w:val="center"/>
        <w:rPr>
          <w:rFonts w:ascii="Calibri" w:eastAsia="Calibri" w:hAnsi="Calibri" w:cs="Calibri"/>
          <w:color w:val="002060"/>
          <w:sz w:val="48"/>
          <w:szCs w:val="48"/>
        </w:rPr>
      </w:pPr>
    </w:p>
    <w:p w:rsidR="002F450D" w:rsidRDefault="002F450D">
      <w:pPr>
        <w:sectPr w:rsidR="002F450D">
          <w:footerReference w:type="default" r:id="rId10"/>
          <w:pgSz w:w="11906" w:h="16838"/>
          <w:pgMar w:top="720" w:right="720" w:bottom="720" w:left="720" w:header="454" w:footer="708" w:gutter="0"/>
          <w:pgNumType w:start="1"/>
          <w:cols w:space="720"/>
        </w:sectPr>
      </w:pPr>
    </w:p>
    <w:p w:rsidR="002F450D" w:rsidRDefault="00AD29A2">
      <w:pPr>
        <w:pStyle w:val="Heading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20"/>
        <w:ind w:left="425" w:hanging="425"/>
        <w:rPr>
          <w:rFonts w:ascii="Calibri" w:eastAsia="Calibri" w:hAnsi="Calibri" w:cs="Calibri"/>
        </w:rPr>
      </w:pPr>
      <w:bookmarkStart w:id="0" w:name="_heading=h.a8abp1rhjwob" w:colFirst="0" w:colLast="0"/>
      <w:bookmarkStart w:id="1" w:name="_heading=h.vkiki34vqo61" w:colFirst="0" w:colLast="0"/>
      <w:bookmarkEnd w:id="0"/>
      <w:bookmarkEnd w:id="1"/>
      <w:r>
        <w:rPr>
          <w:rFonts w:ascii="Calibri" w:eastAsia="Calibri" w:hAnsi="Calibri" w:cs="Calibri"/>
        </w:rPr>
        <w:lastRenderedPageBreak/>
        <w:t>Revisión del e</w:t>
      </w:r>
      <w:r w:rsidR="001902B0">
        <w:rPr>
          <w:rFonts w:ascii="Calibri" w:eastAsia="Calibri" w:hAnsi="Calibri" w:cs="Calibri"/>
        </w:rPr>
        <w:t>scenario</w:t>
      </w:r>
    </w:p>
    <w:tbl>
      <w:tblPr>
        <w:tblStyle w:val="a7"/>
        <w:tblW w:w="104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7"/>
        <w:gridCol w:w="9468"/>
      </w:tblGrid>
      <w:tr w:rsidR="002F450D">
        <w:trPr>
          <w:trHeight w:val="348"/>
        </w:trPr>
        <w:tc>
          <w:tcPr>
            <w:tcW w:w="10455" w:type="dxa"/>
            <w:gridSpan w:val="2"/>
            <w:shd w:val="clear" w:color="auto" w:fill="000000"/>
            <w:vAlign w:val="center"/>
          </w:tcPr>
          <w:p w:rsidR="002F450D" w:rsidRDefault="001902B0">
            <w:pPr>
              <w:spacing w:before="160" w:after="160"/>
              <w:jc w:val="center"/>
              <w:rPr>
                <w:i/>
                <w:color w:val="366092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Vistas de la Escape Room</w:t>
            </w:r>
          </w:p>
        </w:tc>
      </w:tr>
      <w:tr w:rsidR="002F450D">
        <w:tc>
          <w:tcPr>
            <w:tcW w:w="987" w:type="dxa"/>
            <w:shd w:val="clear" w:color="auto" w:fill="C5D8FF"/>
            <w:vAlign w:val="center"/>
          </w:tcPr>
          <w:p w:rsidR="002F450D" w:rsidRDefault="001902B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Vista</w:t>
            </w:r>
          </w:p>
        </w:tc>
        <w:tc>
          <w:tcPr>
            <w:tcW w:w="9468" w:type="dxa"/>
            <w:shd w:val="clear" w:color="auto" w:fill="C5D8FF"/>
          </w:tcPr>
          <w:p w:rsidR="002F450D" w:rsidRDefault="006B4595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V1.1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133878" w:rsidP="00133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V1.1.1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216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V1.1.2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V1.1.3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 w:rsidTr="00764B9A">
        <w:trPr>
          <w:trHeight w:val="41"/>
        </w:trPr>
        <w:tc>
          <w:tcPr>
            <w:tcW w:w="987" w:type="dxa"/>
            <w:tcBorders>
              <w:bottom w:val="single" w:sz="8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V1.1.4</w:t>
            </w:r>
          </w:p>
        </w:tc>
        <w:tc>
          <w:tcPr>
            <w:tcW w:w="9468" w:type="dxa"/>
            <w:tcBorders>
              <w:bottom w:val="single" w:sz="8" w:space="0" w:color="000000"/>
            </w:tcBorders>
            <w:shd w:val="clear" w:color="auto" w:fill="EAEAEA"/>
            <w:vAlign w:val="center"/>
          </w:tcPr>
          <w:p w:rsidR="002F450D" w:rsidRPr="006B4595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tcBorders>
              <w:top w:val="single" w:sz="8" w:space="0" w:color="000000"/>
              <w:bottom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t>V1.1.5</w:t>
            </w:r>
          </w:p>
        </w:tc>
        <w:tc>
          <w:tcPr>
            <w:tcW w:w="9468" w:type="dxa"/>
            <w:tcBorders>
              <w:top w:val="single" w:sz="8" w:space="0" w:color="000000"/>
              <w:bottom w:val="single" w:sz="24" w:space="0" w:color="000000"/>
            </w:tcBorders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</w:t>
            </w:r>
          </w:p>
        </w:tc>
        <w:tc>
          <w:tcPr>
            <w:tcW w:w="9468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V2.1.4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V2.1.</w:t>
            </w:r>
            <w:r>
              <w:t>5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V2.1.</w:t>
            </w:r>
            <w:r>
              <w:t>6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V2.1.7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t>V2.2.1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V2.3.1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V2.3.2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V2.3.3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6B4595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V2.4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6B4595" w:rsidP="006B45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Debería resultar todavía más evidente que el cartel que está pegado en la pared tiene algo escrito, sin que el texto del mismo sea legible.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V2.5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EC1113" w:rsidRDefault="00EC1113" w:rsidP="00EC11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calendario mostrado debería ser consistente con el zoom mostrado en V.2.5.9. Es decir, el calendario debería mostrar </w:t>
            </w:r>
            <w:r w:rsidRPr="006B4595">
              <w:rPr>
                <w:rFonts w:ascii="Calibri" w:eastAsia="Calibri" w:hAnsi="Calibri" w:cs="Calibri"/>
              </w:rPr>
              <w:t>todos los días laborables (lunes a viernes) tachados hasta el 28 de octubre incluido.</w:t>
            </w:r>
          </w:p>
          <w:p w:rsidR="00EC1113" w:rsidRDefault="00EC1113" w:rsidP="00EC11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esta vista no importa si el calendario no se ve del todo bien, de hecho, si se puede desenfocar un poco sin que quede mal para “obligar” a hacer zoom, mejor.</w:t>
            </w:r>
          </w:p>
          <w:p w:rsidR="00EC1113" w:rsidRDefault="00EC1113" w:rsidP="00EC11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 que no puede ocurrir es lo que ocurre ahora, que en V2.5 se ve claramente que los días no están tachados y al hacer zoom se ve claramente que si lo están.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V2.5.1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097B56" w:rsidP="00097B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Faltaría incluir el típico marcapáginas “grande” para libros, tipo </w:t>
            </w:r>
            <w:hyperlink r:id="rId11" w:history="1">
              <w:r w:rsidRPr="00420BC7">
                <w:rPr>
                  <w:rStyle w:val="Hyperlink"/>
                  <w:rFonts w:ascii="Calibri" w:eastAsia="Calibri" w:hAnsi="Calibri" w:cs="Calibri"/>
                </w:rPr>
                <w:t>https://m.media-amazon.com/images/I/81kjJE50RiL._AC_SX679_.jpg</w:t>
              </w:r>
            </w:hyperlink>
            <w:r>
              <w:rPr>
                <w:rFonts w:ascii="Calibri" w:eastAsia="Calibri" w:hAnsi="Calibri" w:cs="Calibri"/>
              </w:rPr>
              <w:t xml:space="preserve"> .</w:t>
            </w:r>
          </w:p>
        </w:tc>
      </w:tr>
      <w:tr w:rsidR="002F450D" w:rsidTr="006F3CE1">
        <w:trPr>
          <w:trHeight w:val="157"/>
        </w:trPr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V2.5.</w:t>
            </w:r>
            <w:r>
              <w:t>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rPr>
          <w:trHeight w:val="357"/>
        </w:trPr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V2.5.3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4C64A4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6B4595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F42A93">
        <w:trPr>
          <w:trHeight w:val="369"/>
        </w:trPr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</w:pPr>
            <w:r>
              <w:lastRenderedPageBreak/>
              <w:t>V2.5.4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AE5CC7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F42A93"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V2.5.</w:t>
            </w:r>
            <w:r>
              <w:t>5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AE5CC7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44449C"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</w:pPr>
            <w:r>
              <w:t>V2.5.6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44449C"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</w:pPr>
            <w:r>
              <w:t>V2.5.7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44449C"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</w:pPr>
            <w:r>
              <w:t>V2.5.8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4C64A4" w:rsidTr="0044449C">
        <w:tc>
          <w:tcPr>
            <w:tcW w:w="987" w:type="dxa"/>
            <w:shd w:val="clear" w:color="auto" w:fill="EAEAEA"/>
            <w:vAlign w:val="center"/>
          </w:tcPr>
          <w:p w:rsidR="004C64A4" w:rsidRDefault="004C64A4" w:rsidP="004C64A4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V2.5.</w:t>
            </w:r>
            <w:r>
              <w:t>9</w:t>
            </w:r>
          </w:p>
        </w:tc>
        <w:tc>
          <w:tcPr>
            <w:tcW w:w="9468" w:type="dxa"/>
            <w:shd w:val="clear" w:color="auto" w:fill="EAEAEA"/>
          </w:tcPr>
          <w:p w:rsidR="004C64A4" w:rsidRPr="006F3CE1" w:rsidRDefault="004C64A4" w:rsidP="006F3CE1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4C64A4" w:rsidRDefault="004C64A4" w:rsidP="004447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pósit deberían dar la impresión de tener a</w:t>
            </w:r>
            <w:r w:rsidR="005D7506">
              <w:rPr>
                <w:rFonts w:ascii="Calibri" w:eastAsia="Calibri" w:hAnsi="Calibri" w:cs="Calibri"/>
              </w:rPr>
              <w:t>lgo escrito de la misma manera que los recortes de noticias</w:t>
            </w:r>
            <w:r>
              <w:rPr>
                <w:rFonts w:ascii="Calibri" w:eastAsia="Calibri" w:hAnsi="Calibri" w:cs="Calibri"/>
              </w:rPr>
              <w:t>.</w:t>
            </w:r>
            <w:r w:rsidR="004447D1">
              <w:rPr>
                <w:rFonts w:ascii="Calibri" w:eastAsia="Calibri" w:hAnsi="Calibri" w:cs="Calibri"/>
              </w:rPr>
              <w:t xml:space="preserve"> El texto no debe ser legible. En la medida de lo posible, estaría bien que el contenido de los pósit no fuese exactamente igual para todos.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8B34E7" w:rsidP="004C64A4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Mismo comentario que V2.6.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t>V2.6.2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477E9E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V2.6.</w:t>
            </w:r>
            <w:r>
              <w:t>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477E9E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 w:rsidTr="00B6631E">
        <w:trPr>
          <w:trHeight w:val="41"/>
        </w:trPr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V2.6.</w:t>
            </w:r>
            <w:r>
              <w:t>4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B6631E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  <w:bookmarkStart w:id="2" w:name="_GoBack"/>
            <w:bookmarkEnd w:id="2"/>
          </w:p>
        </w:tc>
      </w:tr>
      <w:tr w:rsidR="002F450D" w:rsidTr="00B6631E">
        <w:trPr>
          <w:trHeight w:val="41"/>
        </w:trPr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V2.6.</w:t>
            </w:r>
            <w:r>
              <w:t>5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477E9E" w:rsidRDefault="00B6631E" w:rsidP="00477E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 w:rsidTr="00B6631E">
        <w:trPr>
          <w:trHeight w:val="41"/>
        </w:trPr>
        <w:tc>
          <w:tcPr>
            <w:tcW w:w="987" w:type="dxa"/>
            <w:tcBorders>
              <w:bottom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V2.6.</w:t>
            </w:r>
            <w:r>
              <w:t>6</w:t>
            </w:r>
          </w:p>
        </w:tc>
        <w:tc>
          <w:tcPr>
            <w:tcW w:w="9468" w:type="dxa"/>
            <w:tcBorders>
              <w:bottom w:val="single" w:sz="24" w:space="0" w:color="000000"/>
            </w:tcBorders>
            <w:shd w:val="clear" w:color="auto" w:fill="EAEAEA"/>
            <w:vAlign w:val="center"/>
          </w:tcPr>
          <w:p w:rsidR="002F450D" w:rsidRDefault="00B6631E" w:rsidP="00477E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V3.1</w:t>
            </w:r>
          </w:p>
        </w:tc>
        <w:tc>
          <w:tcPr>
            <w:tcW w:w="9468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996FF8" w:rsidRDefault="007E4C7B" w:rsidP="0038220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papeles que están encima de la mesa deberían dar la impresión de tener contenido, tal y como se muestra en V3.1.1.</w:t>
            </w:r>
            <w:r w:rsidR="00382204">
              <w:rPr>
                <w:rFonts w:ascii="Calibri" w:eastAsia="Calibri" w:hAnsi="Calibri" w:cs="Calibri"/>
              </w:rPr>
              <w:t xml:space="preserve"> </w:t>
            </w:r>
            <w:r w:rsidR="00996FF8">
              <w:rPr>
                <w:rFonts w:ascii="Calibri" w:eastAsia="Calibri" w:hAnsi="Calibri" w:cs="Calibri"/>
              </w:rPr>
              <w:t xml:space="preserve">En esta vista también se debería mostrar el cenicero naranja que aparece en </w:t>
            </w:r>
            <w:r w:rsidR="00996FF8">
              <w:rPr>
                <w:rFonts w:ascii="Calibri" w:eastAsia="Calibri" w:hAnsi="Calibri" w:cs="Calibri"/>
              </w:rPr>
              <w:t>V</w:t>
            </w:r>
            <w:r w:rsidR="00996FF8">
              <w:rPr>
                <w:rFonts w:ascii="Calibri" w:eastAsia="Calibri" w:hAnsi="Calibri" w:cs="Calibri"/>
              </w:rPr>
              <w:t>3.1.1, de manera consistente con este zoom.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V3.1.1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382204" w:rsidP="00382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 no se vea el poster en la pared. Se puede simplemente eliminar el poster de esta vista.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V3.1.2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BB002D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tcBorders>
              <w:bottom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V3.1.3</w:t>
            </w:r>
          </w:p>
        </w:tc>
        <w:tc>
          <w:tcPr>
            <w:tcW w:w="9468" w:type="dxa"/>
            <w:tcBorders>
              <w:bottom w:val="single" w:sz="24" w:space="0" w:color="000000"/>
            </w:tcBorders>
            <w:shd w:val="clear" w:color="auto" w:fill="EAEAEA"/>
            <w:vAlign w:val="center"/>
          </w:tcPr>
          <w:p w:rsidR="002F450D" w:rsidRPr="006B4595" w:rsidRDefault="00BB002D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  <w:r w:rsidRPr="006B459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450D">
        <w:tc>
          <w:tcPr>
            <w:tcW w:w="987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</w:t>
            </w:r>
          </w:p>
        </w:tc>
        <w:tc>
          <w:tcPr>
            <w:tcW w:w="9468" w:type="dxa"/>
            <w:tcBorders>
              <w:top w:val="single" w:sz="24" w:space="0" w:color="000000"/>
            </w:tcBorders>
            <w:shd w:val="clear" w:color="auto" w:fill="EAEAEA"/>
            <w:vAlign w:val="center"/>
          </w:tcPr>
          <w:p w:rsidR="00D24F02" w:rsidRDefault="004B13FA" w:rsidP="004C7F9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  <w:r w:rsidR="00D24F02">
              <w:rPr>
                <w:rFonts w:ascii="Calibri" w:eastAsia="Calibri" w:hAnsi="Calibri" w:cs="Calibri"/>
              </w:rPr>
              <w:t xml:space="preserve">, pero necesitamos una nueva vista en la que se vea lo mismo pero </w:t>
            </w:r>
            <w:r w:rsidR="006A3A38">
              <w:rPr>
                <w:rFonts w:ascii="Calibri" w:eastAsia="Calibri" w:hAnsi="Calibri" w:cs="Calibri"/>
              </w:rPr>
              <w:t>desde otra perspectiva, girando 180º. E</w:t>
            </w:r>
            <w:r w:rsidR="004C7F9E">
              <w:rPr>
                <w:rFonts w:ascii="Calibri" w:eastAsia="Calibri" w:hAnsi="Calibri" w:cs="Calibri"/>
              </w:rPr>
              <w:t>s decir, la pantalla del</w:t>
            </w:r>
            <w:r w:rsidR="006A3A38">
              <w:rPr>
                <w:rFonts w:ascii="Calibri" w:eastAsia="Calibri" w:hAnsi="Calibri" w:cs="Calibri"/>
              </w:rPr>
              <w:t xml:space="preserve"> ordenador y la cajonera deberían verse de frente.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V4.1.1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4B13FA" w:rsidRDefault="004B13FA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 que se diferencie mejor el pósit del plátano vamos a ponerlo de otro color, por ejemplo, azul.</w:t>
            </w:r>
          </w:p>
          <w:p w:rsidR="002F450D" w:rsidRDefault="004B13FA" w:rsidP="004B13FA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También necesitamos una imagen en la que sea vea únicamente este pósit sobre un fondo blanco, el pósit debe aparecer completamente vacío de contenido. 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V4.1.2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C728B9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V4.1.3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C728B9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</w:pPr>
            <w:r>
              <w:t>V4.1.4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Pr="006B4595" w:rsidRDefault="00C728B9" w:rsidP="006B4595">
            <w:pPr>
              <w:spacing w:after="40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</w:t>
            </w:r>
            <w:r>
              <w:t>5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1167B2" w:rsidP="001167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</w:t>
            </w:r>
            <w:r>
              <w:t>6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1167B2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  <w:tr w:rsidR="002F450D">
        <w:tc>
          <w:tcPr>
            <w:tcW w:w="987" w:type="dxa"/>
            <w:shd w:val="clear" w:color="auto" w:fill="EAEAEA"/>
            <w:vAlign w:val="center"/>
          </w:tcPr>
          <w:p w:rsidR="002F450D" w:rsidRDefault="001902B0">
            <w:pPr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V4.1.</w:t>
            </w:r>
            <w:r>
              <w:t>7</w:t>
            </w:r>
          </w:p>
        </w:tc>
        <w:tc>
          <w:tcPr>
            <w:tcW w:w="9468" w:type="dxa"/>
            <w:shd w:val="clear" w:color="auto" w:fill="EAEAEA"/>
            <w:vAlign w:val="center"/>
          </w:tcPr>
          <w:p w:rsidR="002F450D" w:rsidRDefault="001167B2" w:rsidP="006B45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57"/>
              <w:jc w:val="left"/>
              <w:rPr>
                <w:rFonts w:ascii="Calibri" w:eastAsia="Calibri" w:hAnsi="Calibri" w:cs="Calibri"/>
              </w:rPr>
            </w:pPr>
            <w:r w:rsidRPr="00590242">
              <w:rPr>
                <w:rFonts w:ascii="Calibri" w:eastAsia="Calibri" w:hAnsi="Calibri" w:cs="Calibri"/>
              </w:rPr>
              <w:t>OK</w:t>
            </w:r>
          </w:p>
        </w:tc>
      </w:tr>
    </w:tbl>
    <w:p w:rsidR="001167B2" w:rsidRDefault="001167B2">
      <w:pPr>
        <w:rPr>
          <w:color w:val="000000" w:themeColor="text1"/>
        </w:rPr>
      </w:pPr>
    </w:p>
    <w:p w:rsidR="00B3000B" w:rsidRPr="001167B2" w:rsidRDefault="00B3000B">
      <w:pPr>
        <w:rPr>
          <w:color w:val="000000" w:themeColor="text1"/>
        </w:rPr>
      </w:pPr>
      <w:r w:rsidRPr="00BB002D">
        <w:rPr>
          <w:color w:val="000000" w:themeColor="text1"/>
        </w:rPr>
        <w:t xml:space="preserve">Para las vistas </w:t>
      </w:r>
      <w:r w:rsidRPr="00BB002D">
        <w:rPr>
          <w:color w:val="000000" w:themeColor="text1"/>
        </w:rPr>
        <w:t>V3.1</w:t>
      </w:r>
      <w:r w:rsidRPr="00BB002D">
        <w:rPr>
          <w:color w:val="000000" w:themeColor="text1"/>
        </w:rPr>
        <w:t xml:space="preserve"> y V3.1.3 </w:t>
      </w:r>
      <w:r w:rsidR="001167B2">
        <w:rPr>
          <w:color w:val="000000" w:themeColor="text1"/>
        </w:rPr>
        <w:t>en el futuro van a hacer</w:t>
      </w:r>
      <w:r w:rsidRPr="00BB002D">
        <w:rPr>
          <w:color w:val="000000" w:themeColor="text1"/>
        </w:rPr>
        <w:t xml:space="preserve"> falta otras dos versiones, una en italiano y otra en inglés, cada una con un póster diferente en su idioma correspondiente.</w:t>
      </w:r>
      <w:r w:rsidRPr="001167B2">
        <w:rPr>
          <w:color w:val="000000" w:themeColor="text1"/>
        </w:rPr>
        <w:t xml:space="preserve"> </w:t>
      </w:r>
      <w:r w:rsidR="001167B2" w:rsidRPr="001167B2">
        <w:rPr>
          <w:color w:val="000000" w:themeColor="text1"/>
        </w:rPr>
        <w:t xml:space="preserve">Estamos a la espera de </w:t>
      </w:r>
      <w:r w:rsidR="001167B2">
        <w:rPr>
          <w:color w:val="000000" w:themeColor="text1"/>
        </w:rPr>
        <w:t>que se determine que póster incluir en cada una de estas versiones.</w:t>
      </w:r>
    </w:p>
    <w:sectPr w:rsidR="00B3000B" w:rsidRPr="001167B2">
      <w:headerReference w:type="default" r:id="rId12"/>
      <w:footerReference w:type="default" r:id="rId13"/>
      <w:pgSz w:w="11906" w:h="16838"/>
      <w:pgMar w:top="720" w:right="720" w:bottom="720" w:left="720" w:header="454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2B0" w:rsidRDefault="001902B0">
      <w:pPr>
        <w:spacing w:after="0" w:line="240" w:lineRule="auto"/>
      </w:pPr>
      <w:r>
        <w:separator/>
      </w:r>
    </w:p>
  </w:endnote>
  <w:endnote w:type="continuationSeparator" w:id="0">
    <w:p w:rsidR="001902B0" w:rsidRDefault="0019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50D" w:rsidRDefault="001902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b/>
        <w:color w:val="000000"/>
        <w:sz w:val="32"/>
        <w:szCs w:val="32"/>
      </w:rPr>
    </w:pPr>
    <w:r>
      <w:rPr>
        <w:rFonts w:ascii="Cambria" w:eastAsia="Cambria" w:hAnsi="Cambria" w:cs="Cambria"/>
        <w:b/>
        <w:color w:val="000000"/>
        <w:sz w:val="32"/>
        <w:szCs w:val="32"/>
      </w:rPr>
      <w:t>Desarrollo narrativo y tecnológico de juego educativo tipo Escape Room sobre discurso de odio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50D" w:rsidRDefault="001902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 w:rsidR="00AD29A2"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B6631E">
      <w:rPr>
        <w:rFonts w:ascii="Calibri" w:eastAsia="Calibri" w:hAnsi="Calibri" w:cs="Calibri"/>
        <w:noProof/>
        <w:color w:val="000000"/>
        <w:sz w:val="20"/>
        <w:szCs w:val="20"/>
      </w:rPr>
      <w:t>2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:rsidR="002F450D" w:rsidRDefault="002F45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2B0" w:rsidRDefault="001902B0">
      <w:pPr>
        <w:spacing w:after="0" w:line="240" w:lineRule="auto"/>
      </w:pPr>
      <w:r>
        <w:separator/>
      </w:r>
    </w:p>
  </w:footnote>
  <w:footnote w:type="continuationSeparator" w:id="0">
    <w:p w:rsidR="001902B0" w:rsidRDefault="00190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50D" w:rsidRDefault="001902B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Diseño de la Escape Room sobre discurso de odio</w:t>
    </w:r>
  </w:p>
  <w:p w:rsidR="002F450D" w:rsidRDefault="002F45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503"/>
    <w:multiLevelType w:val="multilevel"/>
    <w:tmpl w:val="7E7015B0"/>
    <w:lvl w:ilvl="0">
      <w:start w:val="1"/>
      <w:numFmt w:val="decimal"/>
      <w:lvlText w:val="%1."/>
      <w:lvlJc w:val="left"/>
      <w:pPr>
        <w:ind w:left="644" w:hanging="358"/>
      </w:pPr>
      <w:rPr>
        <w:rFonts w:ascii="Cambria" w:eastAsia="Cambria" w:hAnsi="Cambria" w:cs="Cambria"/>
        <w:b/>
        <w:color w:val="000000"/>
        <w:sz w:val="44"/>
        <w:szCs w:val="44"/>
      </w:rPr>
    </w:lvl>
    <w:lvl w:ilvl="1">
      <w:start w:val="1"/>
      <w:numFmt w:val="decimal"/>
      <w:lvlText w:val="4.%2."/>
      <w:lvlJc w:val="left"/>
      <w:pPr>
        <w:ind w:left="928" w:hanging="360"/>
      </w:pPr>
    </w:lvl>
    <w:lvl w:ilvl="2">
      <w:start w:val="1"/>
      <w:numFmt w:val="decimal"/>
      <w:lvlText w:val="5.1.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22459"/>
    <w:multiLevelType w:val="multilevel"/>
    <w:tmpl w:val="2C2E3A6C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741B19"/>
    <w:multiLevelType w:val="multilevel"/>
    <w:tmpl w:val="9C34DD94"/>
    <w:lvl w:ilvl="0">
      <w:start w:val="4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0D"/>
    <w:rsid w:val="00097B56"/>
    <w:rsid w:val="000C076B"/>
    <w:rsid w:val="001167B2"/>
    <w:rsid w:val="00133878"/>
    <w:rsid w:val="001902B0"/>
    <w:rsid w:val="00216A13"/>
    <w:rsid w:val="002F450D"/>
    <w:rsid w:val="00334F5A"/>
    <w:rsid w:val="00382204"/>
    <w:rsid w:val="004447D1"/>
    <w:rsid w:val="00477E9E"/>
    <w:rsid w:val="004B13FA"/>
    <w:rsid w:val="004C64A4"/>
    <w:rsid w:val="004C7F9E"/>
    <w:rsid w:val="005D7506"/>
    <w:rsid w:val="006A3A38"/>
    <w:rsid w:val="006B4595"/>
    <w:rsid w:val="006F3CE1"/>
    <w:rsid w:val="00764B9A"/>
    <w:rsid w:val="007E4C7B"/>
    <w:rsid w:val="008B34E7"/>
    <w:rsid w:val="00996FF8"/>
    <w:rsid w:val="00AD29A2"/>
    <w:rsid w:val="00B3000B"/>
    <w:rsid w:val="00B6631E"/>
    <w:rsid w:val="00BB002D"/>
    <w:rsid w:val="00BE63B1"/>
    <w:rsid w:val="00C728B9"/>
    <w:rsid w:val="00D24F02"/>
    <w:rsid w:val="00D942EE"/>
    <w:rsid w:val="00EC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7E05"/>
  <w15:docId w15:val="{6FF6A037-E3B7-419F-B875-E858D329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F6C"/>
    <w:rPr>
      <w:rFonts w:asciiTheme="majorHAnsi" w:eastAsia="Lato" w:hAnsiTheme="majorHAnsi" w:cs="Lato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24D31"/>
    <w:pPr>
      <w:numPr>
        <w:numId w:val="1"/>
      </w:numPr>
      <w:spacing w:after="240" w:line="240" w:lineRule="auto"/>
      <w:ind w:left="567" w:hanging="567"/>
      <w:outlineLvl w:val="0"/>
    </w:pPr>
    <w:rPr>
      <w:rFonts w:ascii="Cambria" w:hAnsi="Cambria"/>
      <w:b/>
      <w:color w:val="000000" w:themeColor="text1"/>
      <w:sz w:val="44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27CB8"/>
    <w:pPr>
      <w:numPr>
        <w:ilvl w:val="1"/>
      </w:numPr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Subtitle"/>
    <w:next w:val="Normal"/>
    <w:link w:val="TitleChar"/>
    <w:uiPriority w:val="10"/>
    <w:qFormat/>
    <w:rsid w:val="00234F6C"/>
    <w:pPr>
      <w:keepNext/>
      <w:keepLines/>
      <w:tabs>
        <w:tab w:val="left" w:pos="2670"/>
        <w:tab w:val="left" w:pos="6900"/>
      </w:tabs>
      <w:spacing w:after="480" w:line="240" w:lineRule="auto"/>
      <w:jc w:val="left"/>
    </w:pPr>
    <w:rPr>
      <w:rFonts w:ascii="Lato" w:eastAsia="Lato" w:hAnsi="Lato" w:cs="Lato"/>
      <w:b/>
      <w:color w:val="000000" w:themeColor="text1"/>
      <w:sz w:val="44"/>
      <w:szCs w:val="44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rsid w:val="00234F6C"/>
    <w:rPr>
      <w:rFonts w:ascii="Lato" w:eastAsia="Lato" w:hAnsi="Lato" w:cs="Lato"/>
      <w:b/>
      <w:color w:val="000000" w:themeColor="text1"/>
      <w:sz w:val="44"/>
      <w:szCs w:val="44"/>
      <w:lang w:eastAsia="es-ES"/>
    </w:rPr>
  </w:style>
  <w:style w:type="paragraph" w:styleId="Subtitle">
    <w:name w:val="Subtitle"/>
    <w:basedOn w:val="Normal"/>
    <w:next w:val="Normal"/>
    <w:link w:val="SubtitleChar"/>
    <w:pPr>
      <w:spacing w:after="160"/>
    </w:pPr>
    <w:rPr>
      <w:rFonts w:ascii="Calibri" w:eastAsia="Calibri" w:hAnsi="Calibri" w:cs="Calibri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34F6C"/>
    <w:rPr>
      <w:rFonts w:eastAsiaTheme="minorEastAsia"/>
      <w:color w:val="5A5A5A" w:themeColor="text1" w:themeTint="A5"/>
      <w:spacing w:val="15"/>
      <w:lang w:eastAsia="es-ES"/>
    </w:rPr>
  </w:style>
  <w:style w:type="paragraph" w:styleId="ListParagraph">
    <w:name w:val="List Paragraph"/>
    <w:basedOn w:val="Normal"/>
    <w:uiPriority w:val="34"/>
    <w:qFormat/>
    <w:rsid w:val="00924D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D31"/>
    <w:rPr>
      <w:rFonts w:ascii="Cambria" w:eastAsia="Lato" w:hAnsi="Cambria" w:cs="Lato"/>
      <w:b/>
      <w:color w:val="000000" w:themeColor="text1"/>
      <w:sz w:val="44"/>
      <w:szCs w:val="44"/>
      <w:lang w:eastAsia="es-ES"/>
    </w:rPr>
  </w:style>
  <w:style w:type="paragraph" w:customStyle="1" w:styleId="Bullet1">
    <w:name w:val="Bullet 1"/>
    <w:basedOn w:val="Normal"/>
    <w:rsid w:val="005043CC"/>
    <w:pPr>
      <w:tabs>
        <w:tab w:val="right" w:pos="851"/>
        <w:tab w:val="left" w:pos="1418"/>
      </w:tabs>
      <w:spacing w:before="120" w:after="100" w:afterAutospacing="1" w:line="240" w:lineRule="auto"/>
    </w:pPr>
    <w:rPr>
      <w:rFonts w:ascii="Arial" w:eastAsia="Times New Roman" w:hAnsi="Arial" w:cs="Times New Roman"/>
      <w:color w:val="4D4D4D"/>
    </w:rPr>
  </w:style>
  <w:style w:type="table" w:styleId="TableGrid">
    <w:name w:val="Table Grid"/>
    <w:basedOn w:val="TableNormal"/>
    <w:uiPriority w:val="39"/>
    <w:rsid w:val="00B91FA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CB8"/>
    <w:rPr>
      <w:rFonts w:ascii="Cambria" w:eastAsia="Lato" w:hAnsi="Cambria" w:cs="Lato"/>
      <w:b/>
      <w:color w:val="000000" w:themeColor="text1"/>
      <w:sz w:val="36"/>
      <w:szCs w:val="36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FE1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B5A"/>
    <w:rPr>
      <w:rFonts w:asciiTheme="majorHAnsi" w:eastAsia="Lato" w:hAnsiTheme="majorHAnsi" w:cs="Lato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FE1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B5A"/>
    <w:rPr>
      <w:rFonts w:asciiTheme="majorHAnsi" w:eastAsia="Lato" w:hAnsiTheme="majorHAnsi" w:cs="Lato"/>
      <w:lang w:eastAsia="es-ES"/>
    </w:rPr>
  </w:style>
  <w:style w:type="paragraph" w:customStyle="1" w:styleId="HeadingNoSection">
    <w:name w:val="HeadingNoSection"/>
    <w:basedOn w:val="Title"/>
    <w:rsid w:val="00D317DC"/>
    <w:pPr>
      <w:spacing w:after="240"/>
    </w:pPr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3F09C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0EE8"/>
    <w:pPr>
      <w:tabs>
        <w:tab w:val="left" w:pos="440"/>
        <w:tab w:val="right" w:leader="dot" w:pos="10456"/>
      </w:tabs>
      <w:spacing w:before="120" w:after="120" w:line="312" w:lineRule="auto"/>
      <w:jc w:val="left"/>
    </w:pPr>
    <w:rPr>
      <w:rFonts w:ascii="Cambria" w:hAnsi="Cambria" w:cstheme="minorHAnsi"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A1B48"/>
    <w:pPr>
      <w:spacing w:before="120" w:after="0"/>
      <w:ind w:left="220"/>
      <w:jc w:val="left"/>
    </w:pPr>
    <w:rPr>
      <w:rFonts w:ascii="Cambria" w:hAnsi="Cambria" w:cstheme="minorHAnsi"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09C0"/>
    <w:rPr>
      <w:color w:val="0563C1" w:themeColor="hyperlink"/>
      <w:u w:val="single"/>
    </w:rPr>
  </w:style>
  <w:style w:type="paragraph" w:customStyle="1" w:styleId="SprintItemTitle">
    <w:name w:val="SprintItemTitle"/>
    <w:rsid w:val="004152D7"/>
    <w:pPr>
      <w:spacing w:before="240" w:after="0"/>
      <w:jc w:val="center"/>
    </w:pPr>
    <w:rPr>
      <w:rFonts w:ascii="Cambria" w:eastAsia="Lato" w:hAnsi="Cambria" w:cs="Lato"/>
      <w:b/>
      <w:color w:val="000000" w:themeColor="text1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A1B48"/>
    <w:pPr>
      <w:spacing w:after="0"/>
      <w:ind w:left="440"/>
      <w:jc w:val="left"/>
    </w:pPr>
    <w:rPr>
      <w:rFonts w:ascii="Cambria" w:hAnsi="Cambria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A1B4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A1B4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A1B4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A1B4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A1B4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A1B4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Default">
    <w:name w:val="Default"/>
    <w:rsid w:val="00AD2FA9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74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0C79"/>
    <w:rPr>
      <w:i/>
      <w:i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.media-amazon.com/images/I/81kjJE50RiL._AC_SX679_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hh3OYkopA4SiDV3tUR6AGVucYQ==">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436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 Gordillo Mendez</dc:creator>
  <cp:lastModifiedBy>ALDO GORDILLO MENDEZ</cp:lastModifiedBy>
  <cp:revision>30</cp:revision>
  <dcterms:created xsi:type="dcterms:W3CDTF">2019-12-08T11:36:00Z</dcterms:created>
  <dcterms:modified xsi:type="dcterms:W3CDTF">2022-02-21T11:41:00Z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http://csl.mendeley.com/styles/485647231/MDPI-LOGAN-FINAL</vt:lpwstr>
  </property>
  <property fmtid="{D5CDD505-2E9C-101B-9397-08002B2CF9AE}" pid="17" name="Mendeley Recent Style Name 7_1">
    <vt:lpwstr>Multidisciplinary Digital Publishing Institute - Logan Ganzen - IJMS IJMS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http://www.zotero.org/styles/taylor-and-francis-chicago-author-date</vt:lpwstr>
  </property>
  <property fmtid="{D5CDD505-2E9C-101B-9397-08002B2CF9AE}" pid="21" name="Mendeley Recent Style Name 9_1">
    <vt:lpwstr>Taylor &amp; Francis - Chicago Manual of Style (author-date)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13e02199-8f11-3511-860c-fe053ca7c062</vt:lpwstr>
  </property>
  <property fmtid="{D5CDD505-2E9C-101B-9397-08002B2CF9AE}" pid="24" name="Mendeley Citation Style_1">
    <vt:lpwstr>http://www.zotero.org/styles/ieee</vt:lpwstr>
  </property>
</Properties>
</file>