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6C61" w14:textId="77777777" w:rsidR="008F52F2" w:rsidRDefault="008F52F2" w:rsidP="008F52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20" w:lineRule="auto"/>
        <w:rPr>
          <w:rFonts w:ascii="BiauKai" w:eastAsia="BiauKai" w:hAnsi="BiauKai" w:cs="BiauKai"/>
          <w:color w:val="000000"/>
          <w:lang w:eastAsia="zh-TW"/>
        </w:rPr>
      </w:pPr>
    </w:p>
    <w:p w14:paraId="5197884C" w14:textId="77777777" w:rsidR="008F52F2" w:rsidRDefault="008F52F2" w:rsidP="008F52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20" w:lineRule="auto"/>
        <w:rPr>
          <w:color w:val="000000"/>
          <w:lang w:eastAsia="zh-TW"/>
        </w:rPr>
      </w:pPr>
      <w:r w:rsidRPr="00A02879">
        <w:rPr>
          <w:rFonts w:ascii="BiauKai" w:eastAsia="BiauKai" w:hAnsi="BiauKai" w:cs="BiauKai" w:hint="eastAsia"/>
          <w:color w:val="000000"/>
          <w:lang w:eastAsia="zh-TW"/>
        </w:rPr>
        <w:t>、特別是優先考量重度視障者的需求下，所提出的「友善搭公車創新整合方案」；規劃提出解決方案之創新性與整合性，主要展現在將所有涉及的利害關係人-公車/交通網絡的參與者（廣義的使用者）全納入計畫設計及研發過程考量，落實「科技突圍（Breakout）實驗專案」的立案精神-以蘊含人性溫度的科技、突破原有的重圍障礙。</w:t>
      </w:r>
      <w:r>
        <w:rPr>
          <w:rFonts w:ascii="BiauKai" w:eastAsia="BiauKai" w:hAnsi="BiauKai" w:cs="BiauKai"/>
          <w:color w:val="000000"/>
          <w:lang w:eastAsia="zh-TW"/>
        </w:rPr>
        <w:t xml:space="preserve"> </w:t>
      </w:r>
      <w:r>
        <w:rPr>
          <w:rFonts w:ascii="BiauKai" w:eastAsia="BiauKai" w:hAnsi="BiauKai" w:cs="BiauKai"/>
          <w:noProof/>
        </w:rPr>
        <w:drawing>
          <wp:inline distT="114300" distB="114300" distL="114300" distR="114300" wp14:anchorId="39B33283" wp14:editId="2AA5ADE6">
            <wp:extent cx="4956048" cy="3357723"/>
            <wp:effectExtent l="0" t="0" r="0" b="0"/>
            <wp:docPr id="10737418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472" cy="3382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588"/>
        <w:id w:val="-2037805447"/>
        <w:showingPlcHdr/>
      </w:sdtPr>
      <w:sdtContent>
        <w:p w14:paraId="3D54BB41" w14:textId="77777777" w:rsidR="008F52F2" w:rsidRDefault="008F52F2" w:rsidP="008F52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ind w:right="451"/>
            <w:jc w:val="center"/>
            <w:rPr>
              <w:rFonts w:ascii="BiauKai" w:eastAsia="BiauKai" w:hAnsi="BiauKai" w:cs="BiauKai"/>
              <w:lang w:eastAsia="zh-TW"/>
            </w:rPr>
          </w:pPr>
          <w:r>
            <w:rPr>
              <w:lang w:eastAsia="zh-TW"/>
            </w:rPr>
            <w:t xml:space="preserve">     </w:t>
          </w:r>
        </w:p>
      </w:sdtContent>
    </w:sdt>
    <w:sdt>
      <w:sdtPr>
        <w:tag w:val="goog_rdk_590"/>
        <w:id w:val="1262498242"/>
      </w:sdtPr>
      <w:sdtContent>
        <w:p w14:paraId="76A078D0" w14:textId="77777777" w:rsidR="008F52F2" w:rsidRDefault="008F52F2" w:rsidP="008F52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ind w:right="451"/>
            <w:jc w:val="center"/>
            <w:rPr>
              <w:rFonts w:ascii="BiauKai" w:eastAsia="BiauKai" w:hAnsi="BiauKai" w:cs="BiauKai"/>
              <w:lang w:eastAsia="zh-TW"/>
            </w:rPr>
          </w:pPr>
          <w:r>
            <w:rPr>
              <w:rFonts w:ascii="BiauKai" w:eastAsia="BiauKai" w:hAnsi="BiauKai" w:cs="BiauKai"/>
              <w:lang w:eastAsia="zh-TW"/>
            </w:rPr>
            <w:t>圖6、</w:t>
          </w:r>
          <w:sdt>
            <w:sdtPr>
              <w:tag w:val="goog_rdk_589"/>
              <w:id w:val="610635743"/>
            </w:sdtPr>
            <w:sdtContent>
              <w:commentRangeStart w:id="0"/>
            </w:sdtContent>
          </w:sdt>
          <w:r>
            <w:rPr>
              <w:rFonts w:ascii="BiauKai" w:eastAsia="BiauKai" w:hAnsi="BiauKai" w:cs="BiauKai"/>
              <w:lang w:eastAsia="zh-TW"/>
            </w:rPr>
            <w:t>視障者搭公車的流程需求情境</w:t>
          </w:r>
          <w:commentRangeEnd w:id="0"/>
          <w:r>
            <w:commentReference w:id="0"/>
          </w:r>
        </w:p>
      </w:sdtContent>
    </w:sdt>
    <w:sdt>
      <w:sdtPr>
        <w:tag w:val="goog_rdk_591"/>
        <w:id w:val="1089653019"/>
      </w:sdtPr>
      <w:sdtContent>
        <w:p w14:paraId="0547B95B" w14:textId="77777777" w:rsidR="008F52F2" w:rsidRDefault="008F52F2" w:rsidP="008F52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ind w:left="794" w:right="451"/>
            <w:jc w:val="both"/>
            <w:rPr>
              <w:rFonts w:ascii="BiauKai" w:eastAsia="BiauKai" w:hAnsi="BiauKai" w:cs="BiauKai"/>
              <w:lang w:eastAsia="zh-TW"/>
            </w:rPr>
          </w:pPr>
          <w:r>
            <w:rPr>
              <w:rFonts w:ascii="BiauKai" w:eastAsia="BiauKai" w:hAnsi="BiauKai" w:cs="BiauKai"/>
              <w:lang w:eastAsia="zh-TW"/>
            </w:rPr>
            <w:t>由圖6所示之流程與情境設定，欲解的需求功能主要是發生在下列三個不同階段中：</w:t>
          </w:r>
        </w:p>
      </w:sdtContent>
    </w:sdt>
    <w:sdt>
      <w:sdtPr>
        <w:tag w:val="goog_rdk_592"/>
        <w:id w:val="1863321554"/>
      </w:sdtPr>
      <w:sdtContent>
        <w:p w14:paraId="2B9E79DA" w14:textId="77777777" w:rsidR="008F52F2" w:rsidRDefault="008F52F2" w:rsidP="008F52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ind w:left="794" w:right="451"/>
            <w:jc w:val="both"/>
            <w:rPr>
              <w:rFonts w:ascii="BiauKai" w:eastAsia="BiauKai" w:hAnsi="BiauKai" w:cs="BiauKai"/>
              <w:lang w:eastAsia="zh-TW"/>
            </w:rPr>
          </w:pPr>
          <w:r>
            <w:rPr>
              <w:rFonts w:ascii="BiauKai" w:eastAsia="BiauKai" w:hAnsi="BiauKai" w:cs="BiauKai"/>
              <w:lang w:eastAsia="zh-TW"/>
            </w:rPr>
            <w:tab/>
            <w:t>訂車：抵達公車站/亭時，以手機APP方式提出預搭乘公車班次的「預訂需求」，「被選中之公車接收到需求預訂並回傳確認成功訊息」，前述訊息應回傳後台/雲端系統貯存查證</w:t>
          </w:r>
        </w:p>
      </w:sdtContent>
    </w:sdt>
    <w:sdt>
      <w:sdtPr>
        <w:tag w:val="goog_rdk_593"/>
        <w:id w:val="1348592214"/>
      </w:sdtPr>
      <w:sdtContent>
        <w:p w14:paraId="79B576F6" w14:textId="77777777" w:rsidR="008F52F2" w:rsidRDefault="008F52F2" w:rsidP="008F52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ind w:left="794" w:right="451"/>
            <w:jc w:val="both"/>
            <w:rPr>
              <w:rFonts w:ascii="BiauKai" w:eastAsia="BiauKai" w:hAnsi="BiauKai" w:cs="BiauKai"/>
              <w:lang w:eastAsia="zh-TW"/>
            </w:rPr>
          </w:pPr>
          <w:r>
            <w:rPr>
              <w:rFonts w:ascii="BiauKai" w:eastAsia="BiauKai" w:hAnsi="BiauKai" w:cs="BiauKai"/>
              <w:lang w:eastAsia="zh-TW"/>
            </w:rPr>
            <w:tab/>
            <w:t>候車：視障者找到愛心鈴裝置並啟動、啟動後應有顯示圖像或資訊（例如被選中之公車號碼）、及給與視障者的確認運作回饋訊息。視障者走至定位點或候車專區。</w:t>
          </w:r>
        </w:p>
      </w:sdtContent>
    </w:sdt>
    <w:sdt>
      <w:sdtPr>
        <w:tag w:val="goog_rdk_594"/>
        <w:id w:val="1183255008"/>
      </w:sdtPr>
      <w:sdtContent>
        <w:p w14:paraId="41A1A23E" w14:textId="77777777" w:rsidR="008F52F2" w:rsidRDefault="008F52F2" w:rsidP="008F52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ind w:left="794" w:right="451"/>
            <w:jc w:val="both"/>
            <w:rPr>
              <w:rFonts w:ascii="BiauKai" w:eastAsia="BiauKai" w:hAnsi="BiauKai" w:cs="BiauKai"/>
              <w:color w:val="000000"/>
              <w:lang w:eastAsia="zh-TW"/>
            </w:rPr>
          </w:pPr>
          <w:r>
            <w:rPr>
              <w:rFonts w:ascii="BiauKai" w:eastAsia="BiauKai" w:hAnsi="BiauKai" w:cs="BiauKai"/>
              <w:lang w:eastAsia="zh-TW"/>
            </w:rPr>
            <w:tab/>
            <w:t>上下車：確認預訂之公車到站、且停在應停之定位點或候車專區，</w:t>
          </w:r>
          <w:r>
            <w:rPr>
              <w:rFonts w:ascii="BiauKai" w:eastAsia="BiauKai" w:hAnsi="BiauKai" w:cs="BiauKai"/>
              <w:lang w:eastAsia="zh-TW"/>
            </w:rPr>
            <w:lastRenderedPageBreak/>
            <w:t>已提供到位之服務（不須再經由視障者提出解除服務任務之確認）</w:t>
          </w:r>
          <w:r>
            <w:rPr>
              <w:rFonts w:ascii="BiauKai" w:eastAsia="BiauKai" w:hAnsi="BiauKai" w:cs="BiauKai"/>
              <w:color w:val="000000"/>
              <w:lang w:eastAsia="zh-TW"/>
            </w:rPr>
            <w:t>。</w:t>
          </w:r>
        </w:p>
      </w:sdtContent>
    </w:sdt>
    <w:sdt>
      <w:sdtPr>
        <w:tag w:val="goog_rdk_595"/>
        <w:id w:val="511498140"/>
      </w:sdtPr>
      <w:sdtContent>
        <w:p w14:paraId="70DA0D7F" w14:textId="77777777" w:rsidR="008F52F2" w:rsidRDefault="008F52F2" w:rsidP="008F52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ind w:left="794" w:right="451"/>
            <w:jc w:val="both"/>
            <w:rPr>
              <w:rFonts w:ascii="BiauKai" w:eastAsia="BiauKai" w:hAnsi="BiauKai" w:cs="BiauKai"/>
              <w:lang w:eastAsia="zh-TW"/>
            </w:rPr>
          </w:pPr>
          <w:r>
            <w:rPr>
              <w:rFonts w:ascii="BiauKai" w:eastAsia="BiauKai" w:hAnsi="BiauKai" w:cs="BiauKai"/>
              <w:lang w:eastAsia="zh-TW"/>
            </w:rPr>
            <w:t>子計劃一針對視障者候車與上下車流程做設計，子計劃二針對手機App訂車做設計並提供視障輔助功能讓視障者能快速操作使用，子計劃三搭配子計劃二開發介接車機/行控中心之後台系統並針對司機端進行使用者經驗設計，在不增加司機負荷並保持行車安全的前提下做預約機制設計。</w:t>
          </w:r>
        </w:p>
      </w:sdtContent>
    </w:sdt>
    <w:sdt>
      <w:sdtPr>
        <w:tag w:val="goog_rdk_596"/>
        <w:id w:val="-567956041"/>
        <w:showingPlcHdr/>
      </w:sdtPr>
      <w:sdtContent>
        <w:p w14:paraId="7844AD54" w14:textId="77777777" w:rsidR="008F52F2" w:rsidRDefault="008F52F2" w:rsidP="008F52F2">
          <w:pPr>
            <w:widowControl w:val="0"/>
            <w:spacing w:line="320" w:lineRule="auto"/>
            <w:ind w:right="451"/>
            <w:jc w:val="both"/>
            <w:rPr>
              <w:rFonts w:ascii="BiauKai" w:eastAsia="BiauKai" w:hAnsi="BiauKai" w:cs="BiauKai"/>
              <w:lang w:eastAsia="zh-TW"/>
            </w:rPr>
          </w:pPr>
          <w:r>
            <w:rPr>
              <w:lang w:eastAsia="zh-TW"/>
            </w:rPr>
            <w:t xml:space="preserve">     </w:t>
          </w:r>
        </w:p>
      </w:sdtContent>
    </w:sdt>
    <w:p w14:paraId="7DBA7ACE" w14:textId="77777777" w:rsidR="003B3BEB" w:rsidRDefault="003B3BEB">
      <w:bookmarkStart w:id="1" w:name="_GoBack"/>
      <w:bookmarkEnd w:id="1"/>
    </w:p>
    <w:sectPr w:rsidR="003B3BEB" w:rsidSect="0020118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nes fish" w:date="2019-07-03T16:31:00Z" w:initials="">
    <w:sdt>
      <w:sdtPr>
        <w:tag w:val="goog_rdk_2425"/>
        <w:id w:val="736597941"/>
      </w:sdtPr>
      <w:sdtContent>
        <w:p w14:paraId="310D1005" w14:textId="77777777" w:rsidR="008F52F2" w:rsidRDefault="008F52F2" w:rsidP="008F52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sdt>
            <w:sdtPr>
              <w:tag w:val="goog_rdk_2426"/>
              <w:id w:val="1559905388"/>
            </w:sdtPr>
            <w:sdtContent>
              <w:r>
                <w:rPr>
                  <w:rFonts w:ascii="Arial Unicode MS" w:eastAsia="Arial Unicode MS" w:hAnsi="Arial Unicode MS" w:cs="Arial Unicode MS"/>
                  <w:color w:val="000000"/>
                  <w:sz w:val="22"/>
                  <w:szCs w:val="22"/>
                </w:rPr>
                <w:t>@yu850709@gmail.com請協助美化此圖</w:t>
              </w:r>
            </w:sdtContent>
          </w:sdt>
        </w:p>
      </w:sdtContent>
    </w:sdt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0D10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0D1005" w16cid:durableId="20C849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F2"/>
    <w:rsid w:val="00201184"/>
    <w:rsid w:val="003B3BEB"/>
    <w:rsid w:val="008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6171"/>
  <w15:chartTrackingRefBased/>
  <w15:docId w15:val="{867F42F3-42A9-F548-877F-A77E51E2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2F2"/>
    <w:rPr>
      <w:rFonts w:ascii="Times New Roman" w:hAnsi="Times New Roman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2F2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52F2"/>
    <w:rPr>
      <w:rFonts w:ascii="新細明體" w:eastAsia="新細明體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2019-07-04T13:19:00Z</dcterms:created>
  <dcterms:modified xsi:type="dcterms:W3CDTF">2019-07-04T13:20:00Z</dcterms:modified>
</cp:coreProperties>
</file>