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23"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1"/>
        <w:gridCol w:w="2551"/>
        <w:gridCol w:w="6361"/>
      </w:tblGrid>
      <w:tr w:rsidR="00E018B3" w:rsidRPr="00BD1A11" w:rsidTr="00E018B3">
        <w:trPr>
          <w:trHeight w:val="669"/>
          <w:tblHeader/>
        </w:trPr>
        <w:tc>
          <w:tcPr>
            <w:tcW w:w="1111" w:type="dxa"/>
            <w:shd w:val="clear" w:color="auto" w:fill="auto"/>
            <w:tcMar>
              <w:top w:w="19" w:type="dxa"/>
              <w:left w:w="19" w:type="dxa"/>
              <w:bottom w:w="0" w:type="dxa"/>
              <w:right w:w="19" w:type="dxa"/>
            </w:tcMar>
            <w:vAlign w:val="center"/>
          </w:tcPr>
          <w:p w:rsidR="00E018B3" w:rsidRPr="00BD1A11" w:rsidRDefault="00E018B3" w:rsidP="007502CE">
            <w:pPr>
              <w:jc w:val="center"/>
              <w:rPr>
                <w:rFonts w:eastAsia="標楷體" w:cs="Arial Unicode MS" w:hint="eastAsia"/>
                <w:sz w:val="28"/>
                <w:szCs w:val="28"/>
              </w:rPr>
            </w:pPr>
            <w:r w:rsidRPr="00BD1A11">
              <w:rPr>
                <w:rFonts w:eastAsia="標楷體" w:cs="Arial Unicode MS" w:hint="eastAsia"/>
                <w:sz w:val="28"/>
                <w:szCs w:val="28"/>
              </w:rPr>
              <w:t>項目</w:t>
            </w:r>
          </w:p>
        </w:tc>
        <w:tc>
          <w:tcPr>
            <w:tcW w:w="2551" w:type="dxa"/>
            <w:shd w:val="clear" w:color="auto" w:fill="auto"/>
            <w:tcMar>
              <w:top w:w="19" w:type="dxa"/>
              <w:left w:w="19" w:type="dxa"/>
              <w:bottom w:w="0" w:type="dxa"/>
              <w:right w:w="19" w:type="dxa"/>
            </w:tcMar>
            <w:vAlign w:val="center"/>
          </w:tcPr>
          <w:p w:rsidR="00E018B3" w:rsidRPr="00BD1A11" w:rsidRDefault="00E018B3" w:rsidP="007502CE">
            <w:pPr>
              <w:jc w:val="center"/>
              <w:rPr>
                <w:rFonts w:eastAsia="標楷體" w:cs="Arial Unicode MS" w:hint="eastAsia"/>
                <w:sz w:val="28"/>
                <w:szCs w:val="28"/>
              </w:rPr>
            </w:pPr>
            <w:r w:rsidRPr="00BD1A11">
              <w:rPr>
                <w:rFonts w:eastAsia="標楷體" w:cs="Arial Unicode MS" w:hint="eastAsia"/>
                <w:sz w:val="28"/>
                <w:szCs w:val="28"/>
              </w:rPr>
              <w:t>工作項目</w:t>
            </w:r>
          </w:p>
        </w:tc>
        <w:tc>
          <w:tcPr>
            <w:tcW w:w="6361" w:type="dxa"/>
            <w:shd w:val="clear" w:color="auto" w:fill="auto"/>
            <w:tcMar>
              <w:top w:w="19" w:type="dxa"/>
              <w:left w:w="19" w:type="dxa"/>
              <w:bottom w:w="0" w:type="dxa"/>
              <w:right w:w="19" w:type="dxa"/>
            </w:tcMar>
            <w:vAlign w:val="center"/>
          </w:tcPr>
          <w:p w:rsidR="00E018B3" w:rsidRPr="00BD1A11" w:rsidRDefault="00E018B3" w:rsidP="007502CE">
            <w:pPr>
              <w:jc w:val="center"/>
              <w:rPr>
                <w:rFonts w:eastAsia="標楷體" w:cs="Arial Unicode MS" w:hint="eastAsia"/>
                <w:sz w:val="28"/>
                <w:szCs w:val="32"/>
              </w:rPr>
            </w:pPr>
            <w:r w:rsidRPr="00BD1A11">
              <w:rPr>
                <w:rFonts w:eastAsia="標楷體" w:cs="Arial Unicode MS" w:hint="eastAsia"/>
                <w:sz w:val="28"/>
                <w:szCs w:val="32"/>
              </w:rPr>
              <w:t>工作內容</w:t>
            </w:r>
          </w:p>
        </w:tc>
      </w:tr>
      <w:tr w:rsidR="00E018B3" w:rsidRPr="00BD1A11" w:rsidTr="00E018B3">
        <w:trPr>
          <w:trHeight w:val="870"/>
        </w:trPr>
        <w:tc>
          <w:tcPr>
            <w:tcW w:w="1111" w:type="dxa"/>
            <w:tcMar>
              <w:top w:w="19" w:type="dxa"/>
              <w:left w:w="19" w:type="dxa"/>
              <w:bottom w:w="0" w:type="dxa"/>
              <w:right w:w="19" w:type="dxa"/>
            </w:tcMar>
            <w:vAlign w:val="center"/>
          </w:tcPr>
          <w:p w:rsidR="00E018B3" w:rsidRPr="00E018B3" w:rsidRDefault="00E018B3" w:rsidP="007502CE">
            <w:pPr>
              <w:spacing w:line="240" w:lineRule="atLeast"/>
              <w:jc w:val="center"/>
              <w:rPr>
                <w:rFonts w:eastAsia="標楷體" w:hint="eastAsia"/>
                <w:color w:val="FF0000"/>
                <w:kern w:val="0"/>
                <w:sz w:val="28"/>
                <w:szCs w:val="28"/>
              </w:rPr>
            </w:pPr>
            <w:proofErr w:type="gramStart"/>
            <w:r w:rsidRPr="00E018B3">
              <w:rPr>
                <w:rFonts w:eastAsia="標楷體" w:hint="eastAsia"/>
                <w:color w:val="FF0000"/>
                <w:kern w:val="0"/>
                <w:sz w:val="28"/>
                <w:szCs w:val="28"/>
              </w:rPr>
              <w:t>一</w:t>
            </w:r>
            <w:proofErr w:type="gramEnd"/>
          </w:p>
        </w:tc>
        <w:tc>
          <w:tcPr>
            <w:tcW w:w="2551" w:type="dxa"/>
            <w:tcMar>
              <w:top w:w="19" w:type="dxa"/>
              <w:left w:w="19" w:type="dxa"/>
              <w:bottom w:w="0" w:type="dxa"/>
              <w:right w:w="19" w:type="dxa"/>
            </w:tcMar>
            <w:vAlign w:val="center"/>
          </w:tcPr>
          <w:p w:rsidR="00E018B3" w:rsidRPr="00E018B3" w:rsidRDefault="00E018B3" w:rsidP="007502CE">
            <w:pPr>
              <w:spacing w:line="240" w:lineRule="atLeast"/>
              <w:jc w:val="both"/>
              <w:rPr>
                <w:rFonts w:eastAsia="標楷體" w:hint="eastAsia"/>
                <w:color w:val="FF0000"/>
                <w:sz w:val="28"/>
                <w:szCs w:val="28"/>
              </w:rPr>
            </w:pPr>
            <w:proofErr w:type="gramStart"/>
            <w:r w:rsidRPr="00E018B3">
              <w:rPr>
                <w:rFonts w:eastAsia="標楷體" w:hint="eastAsia"/>
                <w:color w:val="FF0000"/>
                <w:sz w:val="28"/>
                <w:szCs w:val="28"/>
              </w:rPr>
              <w:t>臺北好</w:t>
            </w:r>
            <w:proofErr w:type="gramEnd"/>
            <w:r w:rsidRPr="00E018B3">
              <w:rPr>
                <w:rFonts w:eastAsia="標楷體" w:hint="eastAsia"/>
                <w:color w:val="FF0000"/>
                <w:sz w:val="28"/>
                <w:szCs w:val="28"/>
              </w:rPr>
              <w:t>行架構更新改版</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firstLineChars="0"/>
              <w:jc w:val="both"/>
              <w:rPr>
                <w:rFonts w:hint="eastAsia"/>
                <w:color w:val="000000"/>
                <w:lang w:val="en-US" w:eastAsia="zh-TW"/>
              </w:rPr>
            </w:pP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（一）</w:t>
            </w:r>
          </w:p>
        </w:tc>
        <w:tc>
          <w:tcPr>
            <w:tcW w:w="2551" w:type="dxa"/>
            <w:tcMar>
              <w:top w:w="19" w:type="dxa"/>
              <w:left w:w="19" w:type="dxa"/>
              <w:bottom w:w="0" w:type="dxa"/>
              <w:right w:w="19" w:type="dxa"/>
            </w:tcMar>
            <w:vAlign w:val="center"/>
          </w:tcPr>
          <w:p w:rsidR="00E018B3" w:rsidRPr="00BD1A11" w:rsidRDefault="00E018B3" w:rsidP="007502CE">
            <w:pPr>
              <w:spacing w:line="240" w:lineRule="atLeast"/>
              <w:jc w:val="both"/>
              <w:rPr>
                <w:rFonts w:eastAsia="標楷體" w:hint="eastAsia"/>
                <w:color w:val="000000"/>
                <w:sz w:val="28"/>
                <w:szCs w:val="28"/>
              </w:rPr>
            </w:pPr>
            <w:r w:rsidRPr="00680891">
              <w:rPr>
                <w:rFonts w:eastAsia="標楷體" w:hint="eastAsia"/>
                <w:color w:val="000000"/>
                <w:sz w:val="28"/>
                <w:szCs w:val="28"/>
              </w:rPr>
              <w:t>現有功能重新設計</w:t>
            </w:r>
          </w:p>
        </w:tc>
        <w:tc>
          <w:tcPr>
            <w:tcW w:w="6361" w:type="dxa"/>
            <w:tcMar>
              <w:top w:w="19" w:type="dxa"/>
              <w:left w:w="19" w:type="dxa"/>
              <w:bottom w:w="0" w:type="dxa"/>
              <w:right w:w="19" w:type="dxa"/>
            </w:tcMar>
          </w:tcPr>
          <w:p w:rsidR="00E018B3" w:rsidRPr="0054253A" w:rsidRDefault="00E018B3" w:rsidP="007502CE">
            <w:pPr>
              <w:pStyle w:val="a4"/>
              <w:spacing w:beforeLines="0" w:before="0" w:afterLines="0" w:after="0" w:line="240" w:lineRule="atLeast"/>
              <w:ind w:leftChars="0" w:left="0" w:firstLineChars="0" w:firstLine="0"/>
              <w:jc w:val="both"/>
              <w:rPr>
                <w:rFonts w:hint="eastAsia"/>
                <w:color w:val="000000"/>
              </w:rPr>
            </w:pPr>
            <w:r>
              <w:rPr>
                <w:rFonts w:hint="eastAsia"/>
                <w:color w:val="000000"/>
                <w:lang w:val="en-US" w:eastAsia="zh-TW"/>
              </w:rPr>
              <w:t>現有功能包括公車動態、道路資訊、微笑單車、計程車資訊、城際資訊、旅程規劃、訊息中心、我的最愛與系統設定以及停車場、捷運資訊、藍色公路、台北車站通與視訊</w:t>
            </w:r>
            <w:r>
              <w:rPr>
                <w:rFonts w:hint="eastAsia"/>
                <w:color w:val="000000"/>
                <w:lang w:val="en-US" w:eastAsia="zh-TW"/>
              </w:rPr>
              <w:t>119</w:t>
            </w:r>
            <w:r>
              <w:rPr>
                <w:rFonts w:hint="eastAsia"/>
                <w:color w:val="000000"/>
                <w:lang w:val="en-US" w:eastAsia="zh-TW"/>
              </w:rPr>
              <w:t>等</w:t>
            </w:r>
            <w:r>
              <w:rPr>
                <w:rFonts w:hint="eastAsia"/>
                <w:color w:val="000000"/>
                <w:lang w:val="en-US" w:eastAsia="zh-TW"/>
              </w:rPr>
              <w:t>APP</w:t>
            </w:r>
            <w:r>
              <w:rPr>
                <w:rFonts w:hint="eastAsia"/>
                <w:color w:val="000000"/>
                <w:lang w:val="en-US" w:eastAsia="zh-TW"/>
              </w:rPr>
              <w:t>連結，</w:t>
            </w:r>
            <w:r w:rsidRPr="00680891">
              <w:rPr>
                <w:rFonts w:hint="eastAsia"/>
                <w:color w:val="000000"/>
                <w:lang w:val="en-US" w:eastAsia="zh-TW"/>
              </w:rPr>
              <w:t>詳細規格依工作會議或相關會議決議辦理</w:t>
            </w:r>
            <w:r>
              <w:rPr>
                <w:rFonts w:hint="eastAsia"/>
                <w:color w:val="00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9C61AF" w:rsidRDefault="00E018B3" w:rsidP="007502CE">
            <w:pPr>
              <w:spacing w:line="240" w:lineRule="atLeast"/>
              <w:jc w:val="both"/>
              <w:rPr>
                <w:rFonts w:eastAsia="標楷體" w:hint="eastAsia"/>
                <w:color w:val="000000"/>
                <w:sz w:val="28"/>
                <w:szCs w:val="28"/>
              </w:rPr>
            </w:pPr>
            <w:r w:rsidRPr="00680891">
              <w:rPr>
                <w:rFonts w:eastAsia="標楷體" w:hint="eastAsia"/>
                <w:color w:val="000000"/>
                <w:sz w:val="28"/>
                <w:szCs w:val="28"/>
              </w:rPr>
              <w:t>中英語系自動辨別</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000000"/>
                <w:lang w:val="en-US" w:eastAsia="zh-TW"/>
              </w:rPr>
            </w:pPr>
            <w:r w:rsidRPr="00680891">
              <w:rPr>
                <w:rFonts w:hint="eastAsia"/>
                <w:color w:val="000000"/>
                <w:lang w:val="en-US" w:eastAsia="zh-TW"/>
              </w:rPr>
              <w:t>以安裝手機</w:t>
            </w:r>
            <w:r w:rsidRPr="00680891">
              <w:rPr>
                <w:rFonts w:hint="eastAsia"/>
                <w:color w:val="000000"/>
                <w:lang w:val="en-US" w:eastAsia="zh-TW"/>
              </w:rPr>
              <w:t>OS</w:t>
            </w:r>
            <w:r w:rsidRPr="00680891">
              <w:rPr>
                <w:rFonts w:hint="eastAsia"/>
                <w:color w:val="000000"/>
                <w:lang w:val="en-US" w:eastAsia="zh-TW"/>
              </w:rPr>
              <w:t>語系自動辨別顯示</w:t>
            </w:r>
            <w:r w:rsidRPr="00680891">
              <w:rPr>
                <w:rFonts w:hint="eastAsia"/>
                <w:color w:val="000000"/>
                <w:lang w:val="en-US" w:eastAsia="zh-TW"/>
              </w:rPr>
              <w:t>APP</w:t>
            </w:r>
            <w:r w:rsidRPr="00680891">
              <w:rPr>
                <w:rFonts w:hint="eastAsia"/>
                <w:color w:val="000000"/>
                <w:lang w:val="en-US" w:eastAsia="zh-TW"/>
              </w:rPr>
              <w:t>語言介面。</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（三）</w:t>
            </w:r>
          </w:p>
        </w:tc>
        <w:tc>
          <w:tcPr>
            <w:tcW w:w="2551" w:type="dxa"/>
            <w:tcMar>
              <w:top w:w="19" w:type="dxa"/>
              <w:left w:w="19" w:type="dxa"/>
              <w:bottom w:w="0" w:type="dxa"/>
              <w:right w:w="19" w:type="dxa"/>
            </w:tcMar>
            <w:vAlign w:val="center"/>
          </w:tcPr>
          <w:p w:rsidR="00E018B3" w:rsidRPr="009C61AF" w:rsidRDefault="00E018B3" w:rsidP="007502CE">
            <w:pPr>
              <w:spacing w:line="240" w:lineRule="atLeast"/>
              <w:jc w:val="both"/>
              <w:rPr>
                <w:rFonts w:eastAsia="標楷體" w:hint="eastAsia"/>
                <w:color w:val="000000"/>
                <w:sz w:val="28"/>
                <w:szCs w:val="28"/>
              </w:rPr>
            </w:pPr>
            <w:r w:rsidRPr="00680891">
              <w:rPr>
                <w:rFonts w:eastAsia="標楷體" w:hint="eastAsia"/>
                <w:color w:val="000000"/>
                <w:sz w:val="28"/>
                <w:szCs w:val="28"/>
              </w:rPr>
              <w:t>使用者</w:t>
            </w:r>
            <w:r w:rsidRPr="00680891">
              <w:rPr>
                <w:rFonts w:eastAsia="標楷體" w:hint="eastAsia"/>
                <w:color w:val="000000"/>
                <w:sz w:val="28"/>
                <w:szCs w:val="28"/>
              </w:rPr>
              <w:t>AI</w:t>
            </w:r>
            <w:r w:rsidRPr="00680891">
              <w:rPr>
                <w:rFonts w:eastAsia="標楷體" w:hint="eastAsia"/>
                <w:color w:val="000000"/>
                <w:sz w:val="28"/>
                <w:szCs w:val="28"/>
              </w:rPr>
              <w:t>行為預測推薦功能</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000000"/>
                <w:lang w:val="en-US" w:eastAsia="zh-TW"/>
              </w:rPr>
            </w:pPr>
            <w:r w:rsidRPr="00680891">
              <w:rPr>
                <w:rFonts w:hint="eastAsia"/>
                <w:color w:val="000000"/>
                <w:lang w:val="en-US" w:eastAsia="zh-TW"/>
              </w:rPr>
              <w:t>統計使用者常用路線、站牌或路線規劃，在查詢前就預先列出。</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（四）</w:t>
            </w:r>
          </w:p>
        </w:tc>
        <w:tc>
          <w:tcPr>
            <w:tcW w:w="2551" w:type="dxa"/>
            <w:tcMar>
              <w:top w:w="19" w:type="dxa"/>
              <w:left w:w="19" w:type="dxa"/>
              <w:bottom w:w="0" w:type="dxa"/>
              <w:right w:w="19" w:type="dxa"/>
            </w:tcMar>
            <w:vAlign w:val="center"/>
          </w:tcPr>
          <w:p w:rsidR="00E018B3" w:rsidRPr="003E73B9" w:rsidRDefault="00E018B3" w:rsidP="007502CE">
            <w:pPr>
              <w:spacing w:line="240" w:lineRule="atLeast"/>
              <w:jc w:val="both"/>
              <w:rPr>
                <w:rFonts w:eastAsia="標楷體" w:hint="eastAsia"/>
                <w:color w:val="000000"/>
                <w:sz w:val="28"/>
                <w:szCs w:val="28"/>
              </w:rPr>
            </w:pPr>
            <w:r w:rsidRPr="00680891">
              <w:rPr>
                <w:rFonts w:eastAsia="標楷體" w:hint="eastAsia"/>
                <w:color w:val="000000"/>
                <w:sz w:val="28"/>
                <w:szCs w:val="28"/>
              </w:rPr>
              <w:t>公車動態新增附近站牌功能</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000000"/>
                <w:lang w:val="en-US" w:eastAsia="zh-TW"/>
              </w:rPr>
            </w:pPr>
            <w:r w:rsidRPr="00680891">
              <w:rPr>
                <w:rFonts w:hint="eastAsia"/>
                <w:color w:val="000000"/>
                <w:lang w:val="en-US" w:eastAsia="zh-TW"/>
              </w:rPr>
              <w:t>公車動態新增附近站牌功能</w:t>
            </w:r>
            <w:r>
              <w:rPr>
                <w:rFonts w:hint="eastAsia"/>
                <w:color w:val="00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E018B3" w:rsidRDefault="00E018B3" w:rsidP="007502CE">
            <w:pPr>
              <w:spacing w:line="240" w:lineRule="atLeast"/>
              <w:jc w:val="center"/>
              <w:rPr>
                <w:rFonts w:eastAsia="標楷體" w:hint="eastAsia"/>
                <w:color w:val="FF0000"/>
                <w:kern w:val="0"/>
                <w:sz w:val="28"/>
                <w:szCs w:val="28"/>
              </w:rPr>
            </w:pPr>
            <w:r w:rsidRPr="001F6A1C">
              <w:rPr>
                <w:rFonts w:eastAsia="標楷體" w:hint="eastAsia"/>
                <w:color w:val="FF0000"/>
                <w:kern w:val="0"/>
                <w:sz w:val="28"/>
                <w:szCs w:val="28"/>
              </w:rPr>
              <w:t>二</w:t>
            </w:r>
          </w:p>
        </w:tc>
        <w:tc>
          <w:tcPr>
            <w:tcW w:w="2551" w:type="dxa"/>
            <w:tcMar>
              <w:top w:w="19" w:type="dxa"/>
              <w:left w:w="19" w:type="dxa"/>
              <w:bottom w:w="0" w:type="dxa"/>
              <w:right w:w="19" w:type="dxa"/>
            </w:tcMar>
            <w:vAlign w:val="center"/>
          </w:tcPr>
          <w:p w:rsidR="00E018B3" w:rsidRPr="00E018B3" w:rsidRDefault="00E018B3" w:rsidP="007502CE">
            <w:pPr>
              <w:spacing w:line="240" w:lineRule="atLeast"/>
              <w:jc w:val="both"/>
              <w:rPr>
                <w:rFonts w:eastAsia="標楷體" w:hint="eastAsia"/>
                <w:color w:val="FF0000"/>
                <w:kern w:val="0"/>
                <w:sz w:val="28"/>
                <w:szCs w:val="28"/>
              </w:rPr>
            </w:pPr>
            <w:proofErr w:type="gramStart"/>
            <w:r w:rsidRPr="00E018B3">
              <w:rPr>
                <w:rFonts w:eastAsia="標楷體" w:hint="eastAsia"/>
                <w:color w:val="FF0000"/>
                <w:kern w:val="0"/>
                <w:sz w:val="28"/>
                <w:szCs w:val="28"/>
              </w:rPr>
              <w:t>臺北好</w:t>
            </w:r>
            <w:proofErr w:type="gramEnd"/>
            <w:r w:rsidRPr="00E018B3">
              <w:rPr>
                <w:rFonts w:eastAsia="標楷體" w:hint="eastAsia"/>
                <w:color w:val="FF0000"/>
                <w:kern w:val="0"/>
                <w:sz w:val="28"/>
                <w:szCs w:val="28"/>
              </w:rPr>
              <w:t>行後台功能重新設計</w:t>
            </w:r>
          </w:p>
        </w:tc>
        <w:tc>
          <w:tcPr>
            <w:tcW w:w="6361" w:type="dxa"/>
            <w:tcMar>
              <w:top w:w="19" w:type="dxa"/>
              <w:left w:w="19" w:type="dxa"/>
              <w:bottom w:w="0" w:type="dxa"/>
              <w:right w:w="19" w:type="dxa"/>
            </w:tcMar>
          </w:tcPr>
          <w:p w:rsidR="00E018B3" w:rsidRDefault="00E018B3" w:rsidP="00E018B3">
            <w:pPr>
              <w:pStyle w:val="a4"/>
              <w:numPr>
                <w:ilvl w:val="0"/>
                <w:numId w:val="3"/>
              </w:numPr>
              <w:spacing w:beforeLines="0" w:before="0" w:afterLines="0" w:after="0" w:line="240" w:lineRule="atLeast"/>
              <w:ind w:leftChars="0" w:firstLineChars="0"/>
              <w:jc w:val="both"/>
              <w:rPr>
                <w:color w:val="000000"/>
                <w:lang w:val="en-US" w:eastAsia="zh-TW"/>
              </w:rPr>
            </w:pPr>
            <w:r w:rsidRPr="00680891">
              <w:rPr>
                <w:rFonts w:hint="eastAsia"/>
                <w:color w:val="000000"/>
                <w:lang w:val="en-US" w:eastAsia="zh-TW"/>
              </w:rPr>
              <w:t>須具備公車動態</w:t>
            </w:r>
            <w:r w:rsidRPr="00680891">
              <w:rPr>
                <w:rFonts w:hint="eastAsia"/>
                <w:color w:val="000000"/>
                <w:lang w:val="en-US" w:eastAsia="zh-TW"/>
              </w:rPr>
              <w:t>LOG</w:t>
            </w:r>
            <w:r w:rsidRPr="00680891">
              <w:rPr>
                <w:rFonts w:hint="eastAsia"/>
                <w:color w:val="000000"/>
                <w:lang w:val="en-US" w:eastAsia="zh-TW"/>
              </w:rPr>
              <w:t>及</w:t>
            </w:r>
            <w:r w:rsidRPr="00680891">
              <w:rPr>
                <w:rFonts w:hint="eastAsia"/>
                <w:color w:val="000000"/>
                <w:lang w:val="en-US" w:eastAsia="zh-TW"/>
              </w:rPr>
              <w:t>APP REQUEST LOG</w:t>
            </w:r>
            <w:r w:rsidRPr="00680891">
              <w:rPr>
                <w:rFonts w:hint="eastAsia"/>
                <w:color w:val="000000"/>
                <w:lang w:val="en-US" w:eastAsia="zh-TW"/>
              </w:rPr>
              <w:t>查詢功能，詳細規格依工作會議或相關會議決議辦理。</w:t>
            </w:r>
          </w:p>
          <w:p w:rsidR="00E018B3" w:rsidRDefault="00E018B3" w:rsidP="00E018B3">
            <w:pPr>
              <w:pStyle w:val="a4"/>
              <w:numPr>
                <w:ilvl w:val="0"/>
                <w:numId w:val="3"/>
              </w:numPr>
              <w:spacing w:beforeLines="0" w:before="0" w:afterLines="0" w:after="0" w:line="240" w:lineRule="atLeast"/>
              <w:ind w:leftChars="0" w:firstLineChars="0"/>
              <w:jc w:val="both"/>
              <w:rPr>
                <w:rFonts w:hint="eastAsia"/>
                <w:color w:val="000000"/>
                <w:lang w:val="en-US" w:eastAsia="zh-TW"/>
              </w:rPr>
            </w:pPr>
            <w:proofErr w:type="gramStart"/>
            <w:r>
              <w:rPr>
                <w:rFonts w:hint="eastAsia"/>
                <w:color w:val="000000"/>
              </w:rPr>
              <w:t>介</w:t>
            </w:r>
            <w:proofErr w:type="gramEnd"/>
            <w:r>
              <w:rPr>
                <w:rFonts w:hint="eastAsia"/>
                <w:color w:val="000000"/>
              </w:rPr>
              <w:t>接資料來源優先</w:t>
            </w:r>
            <w:proofErr w:type="gramStart"/>
            <w:r>
              <w:rPr>
                <w:rFonts w:hint="eastAsia"/>
                <w:color w:val="000000"/>
              </w:rPr>
              <w:t>由運資平台</w:t>
            </w:r>
            <w:proofErr w:type="gramEnd"/>
            <w:r>
              <w:rPr>
                <w:rFonts w:hint="eastAsia"/>
                <w:color w:val="000000"/>
              </w:rPr>
              <w:t>以及</w:t>
            </w:r>
            <w:r>
              <w:rPr>
                <w:rFonts w:hint="eastAsia"/>
                <w:color w:val="000000"/>
              </w:rPr>
              <w:t>data.Taipei</w:t>
            </w:r>
            <w:r>
              <w:rPr>
                <w:rFonts w:hint="eastAsia"/>
                <w:color w:val="000000"/>
              </w:rPr>
              <w:t>，</w:t>
            </w:r>
            <w:r w:rsidRPr="00566F6D">
              <w:rPr>
                <w:rFonts w:hint="eastAsia"/>
                <w:color w:val="000000"/>
              </w:rPr>
              <w:t>評估</w:t>
            </w:r>
            <w:r>
              <w:rPr>
                <w:rFonts w:hint="eastAsia"/>
                <w:color w:val="000000"/>
              </w:rPr>
              <w:t>優先使用</w:t>
            </w:r>
            <w:r w:rsidRPr="00566F6D">
              <w:rPr>
                <w:rFonts w:hint="eastAsia"/>
                <w:color w:val="000000"/>
              </w:rPr>
              <w:t>內政部臺灣通用電子地圖或本府自建</w:t>
            </w:r>
            <w:proofErr w:type="gramStart"/>
            <w:r w:rsidRPr="00566F6D">
              <w:rPr>
                <w:rFonts w:hint="eastAsia"/>
                <w:color w:val="000000"/>
              </w:rPr>
              <w:t>之圖資系統</w:t>
            </w:r>
            <w:proofErr w:type="gramEnd"/>
            <w:r>
              <w:rPr>
                <w:rFonts w:hint="eastAsia"/>
                <w:color w:val="000000"/>
              </w:rPr>
              <w:t>，功能異常自動監測與通報</w:t>
            </w:r>
            <w:r>
              <w:rPr>
                <w:rFonts w:hint="eastAsia"/>
                <w:color w:val="000000"/>
                <w:lang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E018B3" w:rsidRDefault="00E018B3" w:rsidP="007502CE">
            <w:pPr>
              <w:spacing w:line="240" w:lineRule="atLeast"/>
              <w:jc w:val="center"/>
              <w:rPr>
                <w:rFonts w:eastAsia="標楷體" w:hint="eastAsia"/>
                <w:color w:val="FF0000"/>
                <w:kern w:val="0"/>
                <w:sz w:val="28"/>
                <w:szCs w:val="28"/>
              </w:rPr>
            </w:pPr>
            <w:r w:rsidRPr="001F6A1C">
              <w:rPr>
                <w:rFonts w:eastAsia="標楷體" w:hint="eastAsia"/>
                <w:color w:val="FF0000"/>
                <w:kern w:val="0"/>
                <w:sz w:val="28"/>
                <w:szCs w:val="28"/>
              </w:rPr>
              <w:t>三</w:t>
            </w:r>
          </w:p>
        </w:tc>
        <w:tc>
          <w:tcPr>
            <w:tcW w:w="2551" w:type="dxa"/>
            <w:tcMar>
              <w:top w:w="19" w:type="dxa"/>
              <w:left w:w="19" w:type="dxa"/>
              <w:bottom w:w="0" w:type="dxa"/>
              <w:right w:w="19" w:type="dxa"/>
            </w:tcMar>
            <w:vAlign w:val="center"/>
          </w:tcPr>
          <w:p w:rsidR="00E018B3" w:rsidRPr="00E018B3" w:rsidRDefault="00E018B3" w:rsidP="007502CE">
            <w:pPr>
              <w:spacing w:line="240" w:lineRule="atLeast"/>
              <w:jc w:val="both"/>
              <w:rPr>
                <w:rFonts w:eastAsia="標楷體" w:hint="eastAsia"/>
                <w:color w:val="FF0000"/>
                <w:kern w:val="0"/>
                <w:sz w:val="28"/>
                <w:szCs w:val="28"/>
              </w:rPr>
            </w:pPr>
            <w:r w:rsidRPr="00E018B3">
              <w:rPr>
                <w:rFonts w:eastAsia="標楷體" w:hint="eastAsia"/>
                <w:color w:val="FF0000"/>
                <w:kern w:val="0"/>
                <w:sz w:val="28"/>
                <w:szCs w:val="28"/>
              </w:rPr>
              <w:t>即時交通資訊網更新重製</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000000"/>
                <w:lang w:val="en-US" w:eastAsia="zh-TW"/>
              </w:rPr>
            </w:pPr>
            <w:proofErr w:type="gramStart"/>
            <w:r>
              <w:rPr>
                <w:rFonts w:hint="eastAsia"/>
                <w:color w:val="000000"/>
              </w:rPr>
              <w:t>介</w:t>
            </w:r>
            <w:proofErr w:type="gramEnd"/>
            <w:r>
              <w:rPr>
                <w:rFonts w:hint="eastAsia"/>
                <w:color w:val="000000"/>
              </w:rPr>
              <w:t>接資料來源優先</w:t>
            </w:r>
            <w:proofErr w:type="gramStart"/>
            <w:r>
              <w:rPr>
                <w:rFonts w:hint="eastAsia"/>
                <w:color w:val="000000"/>
              </w:rPr>
              <w:t>由運資平台</w:t>
            </w:r>
            <w:proofErr w:type="gramEnd"/>
            <w:r>
              <w:rPr>
                <w:rFonts w:hint="eastAsia"/>
                <w:color w:val="000000"/>
              </w:rPr>
              <w:t>以及</w:t>
            </w:r>
            <w:r>
              <w:rPr>
                <w:rFonts w:hint="eastAsia"/>
                <w:color w:val="000000"/>
              </w:rPr>
              <w:t>data.Taipei</w:t>
            </w:r>
            <w:r>
              <w:rPr>
                <w:rFonts w:hint="eastAsia"/>
                <w:color w:val="000000"/>
              </w:rPr>
              <w:t>，</w:t>
            </w:r>
            <w:r w:rsidRPr="00566F6D">
              <w:rPr>
                <w:rFonts w:hint="eastAsia"/>
                <w:color w:val="000000"/>
              </w:rPr>
              <w:t>評估</w:t>
            </w:r>
            <w:r>
              <w:rPr>
                <w:rFonts w:hint="eastAsia"/>
                <w:color w:val="000000"/>
              </w:rPr>
              <w:t>優先使用</w:t>
            </w:r>
            <w:r w:rsidRPr="00566F6D">
              <w:rPr>
                <w:rFonts w:hint="eastAsia"/>
                <w:color w:val="000000"/>
              </w:rPr>
              <w:t>內政部臺灣通用電子地圖或本府自建</w:t>
            </w:r>
            <w:proofErr w:type="gramStart"/>
            <w:r w:rsidRPr="00566F6D">
              <w:rPr>
                <w:rFonts w:hint="eastAsia"/>
                <w:color w:val="000000"/>
              </w:rPr>
              <w:t>之圖資系統</w:t>
            </w:r>
            <w:proofErr w:type="gramEnd"/>
            <w:r>
              <w:rPr>
                <w:rFonts w:hint="eastAsia"/>
                <w:color w:val="000000"/>
              </w:rPr>
              <w:t>，功能異常自動監測與通報</w:t>
            </w:r>
            <w:r>
              <w:rPr>
                <w:rFonts w:hint="eastAsia"/>
                <w:color w:val="000000"/>
                <w:lang w:eastAsia="zh-TW"/>
              </w:rPr>
              <w:t>，</w:t>
            </w:r>
            <w:r w:rsidRPr="00680891">
              <w:rPr>
                <w:rFonts w:hint="eastAsia"/>
                <w:color w:val="000000"/>
                <w:lang w:val="en-US" w:eastAsia="zh-TW"/>
              </w:rPr>
              <w:t>詳細規格依工作會議或相關會議決議辦理</w:t>
            </w:r>
            <w:r>
              <w:rPr>
                <w:rFonts w:hint="eastAsia"/>
                <w:color w:val="00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1F6A1C" w:rsidRDefault="00E018B3" w:rsidP="007502CE">
            <w:pPr>
              <w:spacing w:line="240" w:lineRule="atLeast"/>
              <w:jc w:val="center"/>
              <w:rPr>
                <w:rFonts w:eastAsia="標楷體" w:hint="eastAsia"/>
                <w:color w:val="FF0000"/>
                <w:kern w:val="0"/>
                <w:sz w:val="28"/>
                <w:szCs w:val="28"/>
              </w:rPr>
            </w:pPr>
            <w:r>
              <w:rPr>
                <w:rFonts w:eastAsia="標楷體" w:hint="eastAsia"/>
                <w:color w:val="FF0000"/>
                <w:kern w:val="0"/>
                <w:sz w:val="28"/>
                <w:szCs w:val="28"/>
              </w:rPr>
              <w:t>四</w:t>
            </w:r>
          </w:p>
        </w:tc>
        <w:tc>
          <w:tcPr>
            <w:tcW w:w="2551" w:type="dxa"/>
            <w:tcMar>
              <w:top w:w="19" w:type="dxa"/>
              <w:left w:w="19" w:type="dxa"/>
              <w:bottom w:w="0" w:type="dxa"/>
              <w:right w:w="19" w:type="dxa"/>
            </w:tcMar>
            <w:vAlign w:val="center"/>
          </w:tcPr>
          <w:p w:rsidR="00E018B3" w:rsidRPr="001F6A1C" w:rsidRDefault="00E018B3" w:rsidP="007502CE">
            <w:pPr>
              <w:spacing w:line="240" w:lineRule="atLeast"/>
              <w:jc w:val="both"/>
              <w:rPr>
                <w:rFonts w:eastAsia="標楷體" w:hint="eastAsia"/>
                <w:color w:val="FF0000"/>
                <w:sz w:val="28"/>
                <w:szCs w:val="28"/>
              </w:rPr>
            </w:pPr>
            <w:proofErr w:type="gramStart"/>
            <w:r w:rsidRPr="00211530">
              <w:rPr>
                <w:rFonts w:eastAsia="標楷體" w:hint="eastAsia"/>
                <w:color w:val="FF0000"/>
                <w:sz w:val="28"/>
                <w:szCs w:val="28"/>
              </w:rPr>
              <w:t>臺北好</w:t>
            </w:r>
            <w:proofErr w:type="gramEnd"/>
            <w:r w:rsidRPr="00211530">
              <w:rPr>
                <w:rFonts w:eastAsia="標楷體" w:hint="eastAsia"/>
                <w:color w:val="FF0000"/>
                <w:sz w:val="28"/>
                <w:szCs w:val="28"/>
              </w:rPr>
              <w:t>行</w:t>
            </w:r>
            <w:r w:rsidRPr="00211530">
              <w:rPr>
                <w:rFonts w:eastAsia="標楷體" w:hint="eastAsia"/>
                <w:color w:val="FF0000"/>
                <w:sz w:val="28"/>
                <w:szCs w:val="28"/>
              </w:rPr>
              <w:t>APP</w:t>
            </w:r>
            <w:r w:rsidRPr="00211530">
              <w:rPr>
                <w:rFonts w:eastAsia="標楷體" w:hint="eastAsia"/>
                <w:color w:val="FF0000"/>
                <w:sz w:val="28"/>
                <w:szCs w:val="28"/>
              </w:rPr>
              <w:t>擴充視障應用功能：候車亭功能整合</w:t>
            </w:r>
          </w:p>
        </w:tc>
        <w:tc>
          <w:tcPr>
            <w:tcW w:w="6361" w:type="dxa"/>
            <w:tcMar>
              <w:top w:w="19" w:type="dxa"/>
              <w:left w:w="19" w:type="dxa"/>
              <w:bottom w:w="0" w:type="dxa"/>
              <w:right w:w="19" w:type="dxa"/>
            </w:tcMar>
          </w:tcPr>
          <w:p w:rsidR="00E018B3" w:rsidRPr="001F6A1C"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lastRenderedPageBreak/>
              <w:t>（一）</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proofErr w:type="gramStart"/>
            <w:r w:rsidRPr="00680891">
              <w:rPr>
                <w:rFonts w:eastAsia="標楷體" w:hint="eastAsia"/>
                <w:color w:val="FF0000"/>
                <w:sz w:val="28"/>
                <w:szCs w:val="28"/>
              </w:rPr>
              <w:t>臺北好</w:t>
            </w:r>
            <w:proofErr w:type="gramEnd"/>
            <w:r w:rsidRPr="00680891">
              <w:rPr>
                <w:rFonts w:eastAsia="標楷體" w:hint="eastAsia"/>
                <w:color w:val="FF0000"/>
                <w:sz w:val="28"/>
                <w:szCs w:val="28"/>
              </w:rPr>
              <w:t>行</w:t>
            </w:r>
            <w:r w:rsidRPr="00680891">
              <w:rPr>
                <w:rFonts w:eastAsia="標楷體" w:hint="eastAsia"/>
                <w:color w:val="FF0000"/>
                <w:sz w:val="28"/>
                <w:szCs w:val="28"/>
              </w:rPr>
              <w:t>APP</w:t>
            </w:r>
            <w:r w:rsidRPr="00680891">
              <w:rPr>
                <w:rFonts w:eastAsia="標楷體" w:hint="eastAsia"/>
                <w:color w:val="FF0000"/>
                <w:sz w:val="28"/>
                <w:szCs w:val="28"/>
              </w:rPr>
              <w:t>擴充視障應用功能開發</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Pr>
                <w:rFonts w:hint="eastAsia"/>
                <w:color w:val="FF0000"/>
                <w:lang w:val="en-US" w:eastAsia="zh-TW"/>
              </w:rPr>
              <w:t>服務</w:t>
            </w:r>
            <w:proofErr w:type="gramStart"/>
            <w:r>
              <w:rPr>
                <w:rFonts w:hint="eastAsia"/>
                <w:color w:val="FF0000"/>
                <w:lang w:val="en-US" w:eastAsia="zh-TW"/>
              </w:rPr>
              <w:t>採</w:t>
            </w:r>
            <w:proofErr w:type="gramEnd"/>
            <w:r>
              <w:rPr>
                <w:rFonts w:hint="eastAsia"/>
                <w:color w:val="FF0000"/>
                <w:lang w:val="en-US" w:eastAsia="zh-TW"/>
              </w:rPr>
              <w:t>會員制，新增預約公車、</w:t>
            </w:r>
            <w:r>
              <w:rPr>
                <w:rFonts w:hint="eastAsia"/>
                <w:color w:val="FF0000"/>
                <w:lang w:val="en-US" w:eastAsia="zh-TW"/>
              </w:rPr>
              <w:t>APP</w:t>
            </w:r>
            <w:r>
              <w:rPr>
                <w:rFonts w:hint="eastAsia"/>
                <w:color w:val="FF0000"/>
                <w:lang w:val="en-US" w:eastAsia="zh-TW"/>
              </w:rPr>
              <w:t>觸發候車亭</w:t>
            </w:r>
            <w:r>
              <w:rPr>
                <w:rFonts w:hint="eastAsia"/>
                <w:color w:val="FF0000"/>
                <w:lang w:val="en-US" w:eastAsia="zh-TW"/>
              </w:rPr>
              <w:t>CMS</w:t>
            </w:r>
            <w:r>
              <w:rPr>
                <w:rFonts w:hint="eastAsia"/>
                <w:color w:val="FF0000"/>
                <w:lang w:val="en-US" w:eastAsia="zh-TW"/>
              </w:rPr>
              <w:t>面板顯示功能，</w:t>
            </w:r>
            <w:r>
              <w:rPr>
                <w:rFonts w:hint="eastAsia"/>
                <w:color w:val="FF0000"/>
                <w:lang w:val="en-US" w:eastAsia="zh-TW"/>
              </w:rPr>
              <w:t xml:space="preserve"> APP</w:t>
            </w:r>
            <w:r>
              <w:rPr>
                <w:rFonts w:hint="eastAsia"/>
                <w:color w:val="FF0000"/>
                <w:lang w:val="en-US" w:eastAsia="zh-TW"/>
              </w:rPr>
              <w:t>語音輸入查詢公車動態、語音播報功能</w:t>
            </w:r>
            <w:r>
              <w:rPr>
                <w:rFonts w:hint="eastAsia"/>
                <w:color w:val="FF0000"/>
                <w:lang w:val="en-US" w:eastAsia="zh-TW"/>
              </w:rPr>
              <w:t>(</w:t>
            </w:r>
            <w:r>
              <w:rPr>
                <w:rFonts w:hint="eastAsia"/>
                <w:color w:val="FF0000"/>
                <w:lang w:val="en-US" w:eastAsia="zh-TW"/>
              </w:rPr>
              <w:t>抵達候車亭、面板觸發、預約公車位置及預估到站時間</w:t>
            </w:r>
            <w:r>
              <w:rPr>
                <w:rFonts w:hint="eastAsia"/>
                <w:color w:val="FF0000"/>
                <w:lang w:val="en-US" w:eastAsia="zh-TW"/>
              </w:rPr>
              <w:t>)</w:t>
            </w:r>
            <w:r w:rsidRPr="001F6A1C">
              <w:rPr>
                <w:rFonts w:hint="eastAsia"/>
                <w:color w:val="FF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r w:rsidRPr="00680891">
              <w:rPr>
                <w:rFonts w:eastAsia="標楷體" w:hint="eastAsia"/>
                <w:color w:val="FF0000"/>
                <w:sz w:val="28"/>
                <w:szCs w:val="28"/>
              </w:rPr>
              <w:t>候車亭</w:t>
            </w:r>
            <w:r w:rsidRPr="00680891">
              <w:rPr>
                <w:rFonts w:eastAsia="標楷體" w:hint="eastAsia"/>
                <w:color w:val="FF0000"/>
                <w:sz w:val="28"/>
                <w:szCs w:val="28"/>
              </w:rPr>
              <w:t>CMS</w:t>
            </w:r>
            <w:r w:rsidRPr="00680891">
              <w:rPr>
                <w:rFonts w:eastAsia="標楷體" w:hint="eastAsia"/>
                <w:color w:val="FF0000"/>
                <w:sz w:val="28"/>
                <w:szCs w:val="28"/>
              </w:rPr>
              <w:t>面板模組建置</w:t>
            </w:r>
          </w:p>
        </w:tc>
        <w:tc>
          <w:tcPr>
            <w:tcW w:w="6361" w:type="dxa"/>
            <w:tcMar>
              <w:top w:w="19" w:type="dxa"/>
              <w:left w:w="19" w:type="dxa"/>
              <w:bottom w:w="0" w:type="dxa"/>
              <w:right w:w="19" w:type="dxa"/>
            </w:tcMar>
          </w:tcPr>
          <w:p w:rsidR="00E018B3"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sidRPr="00953125">
              <w:rPr>
                <w:rFonts w:hint="eastAsia"/>
                <w:color w:val="FF0000"/>
                <w:lang w:val="en-US" w:eastAsia="zh-TW"/>
              </w:rPr>
              <w:t>建置候車亭</w:t>
            </w:r>
            <w:r w:rsidRPr="00953125">
              <w:rPr>
                <w:rFonts w:hint="eastAsia"/>
                <w:color w:val="FF0000"/>
                <w:lang w:val="en-US" w:eastAsia="zh-TW"/>
              </w:rPr>
              <w:t>CMS</w:t>
            </w:r>
            <w:r w:rsidRPr="00953125">
              <w:rPr>
                <w:rFonts w:hint="eastAsia"/>
                <w:color w:val="FF0000"/>
                <w:lang w:val="en-US" w:eastAsia="zh-TW"/>
              </w:rPr>
              <w:t>面板</w:t>
            </w:r>
            <w:r w:rsidRPr="00953125">
              <w:rPr>
                <w:rFonts w:hint="eastAsia"/>
                <w:color w:val="FF0000"/>
                <w:lang w:val="en-US" w:eastAsia="zh-TW"/>
              </w:rPr>
              <w:t>(</w:t>
            </w:r>
            <w:r w:rsidRPr="00953125">
              <w:rPr>
                <w:rFonts w:hint="eastAsia"/>
                <w:color w:val="FF0000"/>
                <w:lang w:val="en-US" w:eastAsia="zh-TW"/>
              </w:rPr>
              <w:t>含通訊功能</w:t>
            </w:r>
            <w:r w:rsidRPr="00953125">
              <w:rPr>
                <w:rFonts w:hint="eastAsia"/>
                <w:color w:val="FF0000"/>
                <w:lang w:val="en-US" w:eastAsia="zh-TW"/>
              </w:rPr>
              <w:t>)</w:t>
            </w:r>
            <w:r w:rsidRPr="00953125">
              <w:rPr>
                <w:rFonts w:hint="eastAsia"/>
                <w:color w:val="FF0000"/>
                <w:lang w:val="en-US" w:eastAsia="zh-TW"/>
              </w:rPr>
              <w:t>並接受</w:t>
            </w:r>
            <w:r w:rsidRPr="00953125">
              <w:rPr>
                <w:rFonts w:hint="eastAsia"/>
                <w:color w:val="FF0000"/>
                <w:lang w:val="en-US" w:eastAsia="zh-TW"/>
              </w:rPr>
              <w:t>APP</w:t>
            </w:r>
            <w:r w:rsidRPr="00953125">
              <w:rPr>
                <w:rFonts w:hint="eastAsia"/>
                <w:color w:val="FF0000"/>
                <w:lang w:val="en-US" w:eastAsia="zh-TW"/>
              </w:rPr>
              <w:t>觸發顯示預約公車路線功能，</w:t>
            </w:r>
            <w:r w:rsidRPr="00953125">
              <w:rPr>
                <w:rFonts w:hint="eastAsia"/>
                <w:color w:val="FF0000"/>
                <w:lang w:val="en-US" w:eastAsia="zh-TW"/>
              </w:rPr>
              <w:t>CMS</w:t>
            </w:r>
            <w:r w:rsidRPr="00953125">
              <w:rPr>
                <w:rFonts w:hint="eastAsia"/>
                <w:color w:val="FF0000"/>
                <w:lang w:val="en-US" w:eastAsia="zh-TW"/>
              </w:rPr>
              <w:t>防水／防塵等級</w:t>
            </w:r>
            <w:r w:rsidRPr="00953125">
              <w:rPr>
                <w:color w:val="FF0000"/>
                <w:lang w:val="en-US" w:eastAsia="zh-TW"/>
              </w:rPr>
              <w:t>IP65</w:t>
            </w:r>
            <w:r w:rsidRPr="00953125">
              <w:rPr>
                <w:rFonts w:hint="eastAsia"/>
                <w:color w:val="FF0000"/>
                <w:lang w:val="en-US" w:eastAsia="zh-TW"/>
              </w:rPr>
              <w:t>以上，</w:t>
            </w:r>
            <w:r w:rsidRPr="00953125">
              <w:rPr>
                <w:rFonts w:hint="eastAsia"/>
                <w:color w:val="FF0000"/>
                <w:lang w:val="en-US" w:eastAsia="zh-TW"/>
              </w:rPr>
              <w:t>CMS</w:t>
            </w:r>
            <w:r w:rsidRPr="00953125">
              <w:rPr>
                <w:rFonts w:hint="eastAsia"/>
                <w:color w:val="FF0000"/>
                <w:lang w:val="en-US" w:eastAsia="zh-TW"/>
              </w:rPr>
              <w:t>安裝須有結構技師開立證明書。</w:t>
            </w:r>
          </w:p>
        </w:tc>
      </w:tr>
      <w:tr w:rsidR="00E018B3" w:rsidRPr="00BD1A11" w:rsidTr="00E018B3">
        <w:trPr>
          <w:trHeight w:val="870"/>
        </w:trPr>
        <w:tc>
          <w:tcPr>
            <w:tcW w:w="1111" w:type="dxa"/>
            <w:tcMar>
              <w:top w:w="19" w:type="dxa"/>
              <w:left w:w="19" w:type="dxa"/>
              <w:bottom w:w="0" w:type="dxa"/>
              <w:right w:w="19" w:type="dxa"/>
            </w:tcMar>
            <w:vAlign w:val="center"/>
          </w:tcPr>
          <w:p w:rsidR="00E018B3" w:rsidRPr="001F6A1C" w:rsidRDefault="00E018B3" w:rsidP="007502CE">
            <w:pPr>
              <w:spacing w:line="240" w:lineRule="atLeast"/>
              <w:jc w:val="center"/>
              <w:rPr>
                <w:rFonts w:eastAsia="標楷體" w:hint="eastAsia"/>
                <w:color w:val="FF0000"/>
                <w:kern w:val="0"/>
                <w:sz w:val="28"/>
                <w:szCs w:val="28"/>
              </w:rPr>
            </w:pPr>
            <w:r>
              <w:rPr>
                <w:rFonts w:eastAsia="標楷體" w:hint="eastAsia"/>
                <w:color w:val="FF0000"/>
                <w:kern w:val="0"/>
                <w:sz w:val="28"/>
                <w:szCs w:val="28"/>
              </w:rPr>
              <w:t>五</w:t>
            </w:r>
          </w:p>
        </w:tc>
        <w:tc>
          <w:tcPr>
            <w:tcW w:w="2551" w:type="dxa"/>
            <w:tcMar>
              <w:top w:w="19" w:type="dxa"/>
              <w:left w:w="19" w:type="dxa"/>
              <w:bottom w:w="0" w:type="dxa"/>
              <w:right w:w="19" w:type="dxa"/>
            </w:tcMar>
            <w:vAlign w:val="center"/>
          </w:tcPr>
          <w:p w:rsidR="00E018B3" w:rsidRPr="001F6A1C" w:rsidRDefault="00E018B3" w:rsidP="007502CE">
            <w:pPr>
              <w:spacing w:line="240" w:lineRule="atLeast"/>
              <w:jc w:val="both"/>
              <w:rPr>
                <w:rFonts w:eastAsia="標楷體" w:hint="eastAsia"/>
                <w:color w:val="FF0000"/>
                <w:sz w:val="28"/>
                <w:szCs w:val="28"/>
              </w:rPr>
            </w:pPr>
            <w:proofErr w:type="gramStart"/>
            <w:r w:rsidRPr="00211530">
              <w:rPr>
                <w:rFonts w:eastAsia="標楷體" w:hint="eastAsia"/>
                <w:color w:val="FF0000"/>
                <w:sz w:val="28"/>
                <w:szCs w:val="28"/>
              </w:rPr>
              <w:t>臺北好</w:t>
            </w:r>
            <w:proofErr w:type="gramEnd"/>
            <w:r w:rsidRPr="00211530">
              <w:rPr>
                <w:rFonts w:eastAsia="標楷體" w:hint="eastAsia"/>
                <w:color w:val="FF0000"/>
                <w:sz w:val="28"/>
                <w:szCs w:val="28"/>
              </w:rPr>
              <w:t>行</w:t>
            </w:r>
            <w:r w:rsidRPr="00211530">
              <w:rPr>
                <w:rFonts w:eastAsia="標楷體" w:hint="eastAsia"/>
                <w:color w:val="FF0000"/>
                <w:sz w:val="28"/>
                <w:szCs w:val="28"/>
              </w:rPr>
              <w:t>APP</w:t>
            </w:r>
            <w:r w:rsidRPr="00211530">
              <w:rPr>
                <w:rFonts w:eastAsia="標楷體" w:hint="eastAsia"/>
                <w:color w:val="FF0000"/>
                <w:sz w:val="28"/>
                <w:szCs w:val="28"/>
              </w:rPr>
              <w:t>擴充視障應用功能：公車通訊功能整合</w:t>
            </w:r>
          </w:p>
        </w:tc>
        <w:tc>
          <w:tcPr>
            <w:tcW w:w="6361" w:type="dxa"/>
            <w:tcMar>
              <w:top w:w="19" w:type="dxa"/>
              <w:left w:w="19" w:type="dxa"/>
              <w:bottom w:w="0" w:type="dxa"/>
              <w:right w:w="19" w:type="dxa"/>
            </w:tcMar>
          </w:tcPr>
          <w:p w:rsidR="00E018B3" w:rsidRPr="001F6A1C"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sidRPr="00953125">
              <w:rPr>
                <w:rFonts w:hint="eastAsia"/>
                <w:color w:val="FF0000"/>
                <w:lang w:val="en-US" w:eastAsia="zh-TW"/>
              </w:rPr>
              <w:t>APP</w:t>
            </w:r>
            <w:r w:rsidRPr="00953125">
              <w:rPr>
                <w:rFonts w:hint="eastAsia"/>
                <w:color w:val="FF0000"/>
                <w:lang w:val="en-US" w:eastAsia="zh-TW"/>
              </w:rPr>
              <w:t>通知預約公車路線訊息至公車</w:t>
            </w:r>
            <w:proofErr w:type="gramStart"/>
            <w:r w:rsidRPr="00953125">
              <w:rPr>
                <w:rFonts w:hint="eastAsia"/>
                <w:color w:val="FF0000"/>
                <w:lang w:val="en-US" w:eastAsia="zh-TW"/>
              </w:rPr>
              <w:t>車</w:t>
            </w:r>
            <w:proofErr w:type="gramEnd"/>
            <w:r w:rsidRPr="00953125">
              <w:rPr>
                <w:rFonts w:hint="eastAsia"/>
                <w:color w:val="FF0000"/>
                <w:lang w:val="en-US" w:eastAsia="zh-TW"/>
              </w:rPr>
              <w:t>機</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（一）</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proofErr w:type="gramStart"/>
            <w:r w:rsidRPr="00680891">
              <w:rPr>
                <w:rFonts w:eastAsia="標楷體" w:hint="eastAsia"/>
                <w:color w:val="FF0000"/>
                <w:sz w:val="28"/>
                <w:szCs w:val="28"/>
              </w:rPr>
              <w:t>臺北視障好</w:t>
            </w:r>
            <w:proofErr w:type="gramEnd"/>
            <w:r w:rsidRPr="00680891">
              <w:rPr>
                <w:rFonts w:eastAsia="標楷體" w:hint="eastAsia"/>
                <w:color w:val="FF0000"/>
                <w:sz w:val="28"/>
                <w:szCs w:val="28"/>
              </w:rPr>
              <w:t>行應用系統平台開發</w:t>
            </w:r>
          </w:p>
        </w:tc>
        <w:tc>
          <w:tcPr>
            <w:tcW w:w="6361" w:type="dxa"/>
            <w:tcMar>
              <w:top w:w="19" w:type="dxa"/>
              <w:left w:w="19" w:type="dxa"/>
              <w:bottom w:w="0" w:type="dxa"/>
              <w:right w:w="19" w:type="dxa"/>
            </w:tcMar>
          </w:tcPr>
          <w:p w:rsidR="00E018B3" w:rsidRPr="002A4F72"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sidRPr="00A52ABD">
              <w:rPr>
                <w:rFonts w:hint="eastAsia"/>
                <w:color w:val="FF0000"/>
                <w:lang w:val="en-US" w:eastAsia="zh-TW"/>
              </w:rPr>
              <w:t>開發</w:t>
            </w:r>
            <w:proofErr w:type="gramStart"/>
            <w:r w:rsidRPr="00A52ABD">
              <w:rPr>
                <w:rFonts w:hint="eastAsia"/>
                <w:color w:val="FF0000"/>
                <w:lang w:val="en-US" w:eastAsia="zh-TW"/>
              </w:rPr>
              <w:t>臺北好</w:t>
            </w:r>
            <w:proofErr w:type="gramEnd"/>
            <w:r w:rsidRPr="00A52ABD">
              <w:rPr>
                <w:rFonts w:hint="eastAsia"/>
                <w:color w:val="FF0000"/>
                <w:lang w:val="en-US" w:eastAsia="zh-TW"/>
              </w:rPr>
              <w:t>行</w:t>
            </w:r>
            <w:r w:rsidRPr="00A52ABD">
              <w:rPr>
                <w:rFonts w:hint="eastAsia"/>
                <w:color w:val="FF0000"/>
                <w:lang w:val="en-US" w:eastAsia="zh-TW"/>
              </w:rPr>
              <w:t>APP</w:t>
            </w:r>
            <w:r w:rsidRPr="00A52ABD">
              <w:rPr>
                <w:rFonts w:hint="eastAsia"/>
                <w:color w:val="FF0000"/>
                <w:lang w:val="en-US" w:eastAsia="zh-TW"/>
              </w:rPr>
              <w:t>擴充視障應用功能與候車亭</w:t>
            </w:r>
            <w:r w:rsidRPr="00A52ABD">
              <w:rPr>
                <w:rFonts w:hint="eastAsia"/>
                <w:color w:val="FF0000"/>
                <w:lang w:val="en-US" w:eastAsia="zh-TW"/>
              </w:rPr>
              <w:t>DSRC</w:t>
            </w:r>
            <w:r w:rsidRPr="00A52ABD">
              <w:rPr>
                <w:rFonts w:hint="eastAsia"/>
                <w:color w:val="FF0000"/>
                <w:lang w:val="en-US" w:eastAsia="zh-TW"/>
              </w:rPr>
              <w:t>通訊擴充功能，後端應用系統平台跟</w:t>
            </w:r>
            <w:r w:rsidRPr="00A52ABD">
              <w:rPr>
                <w:rFonts w:hint="eastAsia"/>
                <w:color w:val="FF0000"/>
                <w:lang w:val="en-US" w:eastAsia="zh-TW"/>
              </w:rPr>
              <w:t>DSRC</w:t>
            </w:r>
            <w:r w:rsidRPr="00A52ABD">
              <w:rPr>
                <w:rFonts w:hint="eastAsia"/>
                <w:color w:val="FF0000"/>
                <w:lang w:val="en-US" w:eastAsia="zh-TW"/>
              </w:rPr>
              <w:t>後台系統整合</w:t>
            </w:r>
            <w:r w:rsidRPr="00A52ABD">
              <w:rPr>
                <w:rFonts w:hint="eastAsia"/>
                <w:color w:val="FF0000"/>
                <w:lang w:val="en-US" w:eastAsia="zh-TW"/>
              </w:rPr>
              <w:t>(</w:t>
            </w:r>
            <w:proofErr w:type="gramStart"/>
            <w:r w:rsidRPr="00A52ABD">
              <w:rPr>
                <w:rFonts w:hint="eastAsia"/>
                <w:color w:val="FF0000"/>
                <w:lang w:val="en-US" w:eastAsia="zh-TW"/>
              </w:rPr>
              <w:t>臺北視障好</w:t>
            </w:r>
            <w:proofErr w:type="gramEnd"/>
            <w:r w:rsidRPr="00A52ABD">
              <w:rPr>
                <w:rFonts w:hint="eastAsia"/>
                <w:color w:val="FF0000"/>
                <w:lang w:val="en-US" w:eastAsia="zh-TW"/>
              </w:rPr>
              <w:t>行應用系統平台開發</w:t>
            </w:r>
            <w:r w:rsidRPr="00A52ABD">
              <w:rPr>
                <w:rFonts w:hint="eastAsia"/>
                <w:color w:val="FF0000"/>
                <w:lang w:val="en-US" w:eastAsia="zh-TW"/>
              </w:rPr>
              <w:t>)</w:t>
            </w:r>
            <w:r w:rsidRPr="00A52ABD">
              <w:rPr>
                <w:rFonts w:hint="eastAsia"/>
                <w:color w:val="FF0000"/>
                <w:lang w:val="en-US" w:eastAsia="zh-TW"/>
              </w:rPr>
              <w:t>，候車亭</w:t>
            </w:r>
            <w:r w:rsidRPr="00A52ABD">
              <w:rPr>
                <w:rFonts w:hint="eastAsia"/>
                <w:color w:val="FF0000"/>
                <w:lang w:val="en-US" w:eastAsia="zh-TW"/>
              </w:rPr>
              <w:t>DSRC</w:t>
            </w:r>
            <w:r w:rsidRPr="00A52ABD">
              <w:rPr>
                <w:rFonts w:hint="eastAsia"/>
                <w:color w:val="FF0000"/>
                <w:lang w:val="en-US" w:eastAsia="zh-TW"/>
              </w:rPr>
              <w:t>模組相容性整合，</w:t>
            </w:r>
            <w:r w:rsidRPr="00A52ABD">
              <w:rPr>
                <w:rFonts w:hint="eastAsia"/>
                <w:color w:val="FF0000"/>
                <w:lang w:val="en-US" w:eastAsia="zh-TW"/>
              </w:rPr>
              <w:t>APP</w:t>
            </w:r>
            <w:r w:rsidRPr="00A52ABD">
              <w:rPr>
                <w:rFonts w:hint="eastAsia"/>
                <w:color w:val="FF0000"/>
                <w:lang w:val="en-US" w:eastAsia="zh-TW"/>
              </w:rPr>
              <w:t>預約公車訊息透過</w:t>
            </w:r>
            <w:r w:rsidRPr="00A52ABD">
              <w:rPr>
                <w:rFonts w:hint="eastAsia"/>
                <w:color w:val="FF0000"/>
                <w:lang w:val="en-US" w:eastAsia="zh-TW"/>
              </w:rPr>
              <w:t>DSRC</w:t>
            </w:r>
            <w:r w:rsidRPr="00A52ABD">
              <w:rPr>
                <w:rFonts w:hint="eastAsia"/>
                <w:color w:val="FF0000"/>
                <w:lang w:val="en-US" w:eastAsia="zh-TW"/>
              </w:rPr>
              <w:t>傳訊至公車</w:t>
            </w:r>
            <w:proofErr w:type="gramStart"/>
            <w:r w:rsidRPr="00A52ABD">
              <w:rPr>
                <w:rFonts w:hint="eastAsia"/>
                <w:color w:val="FF0000"/>
                <w:lang w:val="en-US" w:eastAsia="zh-TW"/>
              </w:rPr>
              <w:t>車</w:t>
            </w:r>
            <w:proofErr w:type="gramEnd"/>
            <w:r w:rsidRPr="00A52ABD">
              <w:rPr>
                <w:rFonts w:hint="eastAsia"/>
                <w:color w:val="FF0000"/>
                <w:lang w:val="en-US" w:eastAsia="zh-TW"/>
              </w:rPr>
              <w:t>機。</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r w:rsidRPr="00680891">
              <w:rPr>
                <w:rFonts w:eastAsia="標楷體" w:hint="eastAsia"/>
                <w:color w:val="FF0000"/>
                <w:sz w:val="28"/>
                <w:szCs w:val="28"/>
              </w:rPr>
              <w:t>視障人士及陪同人員實際測試</w:t>
            </w:r>
          </w:p>
        </w:tc>
        <w:tc>
          <w:tcPr>
            <w:tcW w:w="6361" w:type="dxa"/>
            <w:tcMar>
              <w:top w:w="19" w:type="dxa"/>
              <w:left w:w="19" w:type="dxa"/>
              <w:bottom w:w="0" w:type="dxa"/>
              <w:right w:w="19" w:type="dxa"/>
            </w:tcMar>
          </w:tcPr>
          <w:p w:rsidR="00E018B3" w:rsidRPr="002A4F72"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sidRPr="00A52ABD">
              <w:rPr>
                <w:rFonts w:hint="eastAsia"/>
                <w:color w:val="FF0000"/>
                <w:lang w:val="en-US" w:eastAsia="zh-TW"/>
              </w:rPr>
              <w:t>視障人士及陪同人員實際測試</w:t>
            </w:r>
            <w:r w:rsidRPr="00A52ABD">
              <w:rPr>
                <w:color w:val="FF0000"/>
                <w:lang w:val="en-US" w:eastAsia="zh-TW"/>
              </w:rPr>
              <w:t>(</w:t>
            </w:r>
            <w:proofErr w:type="gramStart"/>
            <w:r w:rsidRPr="00A52ABD">
              <w:rPr>
                <w:color w:val="FF0000"/>
                <w:lang w:val="en-US" w:eastAsia="zh-TW"/>
              </w:rPr>
              <w:t>人</w:t>
            </w:r>
            <w:r>
              <w:rPr>
                <w:rFonts w:hint="eastAsia"/>
                <w:color w:val="FF0000"/>
                <w:lang w:val="en-US" w:eastAsia="zh-TW"/>
              </w:rPr>
              <w:t>次</w:t>
            </w:r>
            <w:r w:rsidRPr="00A52ABD">
              <w:rPr>
                <w:color w:val="FF0000"/>
                <w:lang w:val="en-US" w:eastAsia="zh-TW"/>
              </w:rPr>
              <w:t>)</w:t>
            </w:r>
            <w:proofErr w:type="gramEnd"/>
            <w:r>
              <w:rPr>
                <w:rFonts w:hint="eastAsia"/>
                <w:color w:val="FF0000"/>
                <w:lang w:val="en-US" w:eastAsia="zh-TW"/>
              </w:rPr>
              <w:t>，</w:t>
            </w:r>
            <w:proofErr w:type="spellStart"/>
            <w:r>
              <w:rPr>
                <w:rFonts w:hAnsi="標楷體" w:hint="eastAsia"/>
              </w:rPr>
              <w:t>依實際施作數量結算</w:t>
            </w:r>
            <w:proofErr w:type="spellEnd"/>
            <w:r w:rsidRPr="00A52ABD">
              <w:rPr>
                <w:rFonts w:hint="eastAsia"/>
                <w:color w:val="FF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（三）</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proofErr w:type="gramStart"/>
            <w:r w:rsidRPr="00680891">
              <w:rPr>
                <w:rFonts w:eastAsia="標楷體" w:hint="eastAsia"/>
                <w:color w:val="FF0000"/>
                <w:sz w:val="28"/>
                <w:szCs w:val="28"/>
              </w:rPr>
              <w:t>視障好行</w:t>
            </w:r>
            <w:proofErr w:type="gramEnd"/>
            <w:r w:rsidRPr="00680891">
              <w:rPr>
                <w:rFonts w:eastAsia="標楷體" w:hint="eastAsia"/>
                <w:color w:val="FF0000"/>
                <w:sz w:val="28"/>
                <w:szCs w:val="28"/>
              </w:rPr>
              <w:t>應用系統</w:t>
            </w:r>
            <w:r w:rsidRPr="00680891">
              <w:rPr>
                <w:rFonts w:eastAsia="標楷體" w:hint="eastAsia"/>
                <w:color w:val="FF0000"/>
                <w:sz w:val="28"/>
                <w:szCs w:val="28"/>
              </w:rPr>
              <w:t>/</w:t>
            </w:r>
            <w:r w:rsidRPr="00680891">
              <w:rPr>
                <w:rFonts w:eastAsia="標楷體" w:hint="eastAsia"/>
                <w:color w:val="FF0000"/>
                <w:sz w:val="28"/>
                <w:szCs w:val="28"/>
              </w:rPr>
              <w:t>資料庫伺服主機建置</w:t>
            </w:r>
          </w:p>
        </w:tc>
        <w:tc>
          <w:tcPr>
            <w:tcW w:w="6361" w:type="dxa"/>
            <w:tcMar>
              <w:top w:w="19" w:type="dxa"/>
              <w:left w:w="19" w:type="dxa"/>
              <w:bottom w:w="0" w:type="dxa"/>
              <w:right w:w="19" w:type="dxa"/>
            </w:tcMar>
          </w:tcPr>
          <w:p w:rsidR="00E018B3" w:rsidRPr="002A4F72"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proofErr w:type="gramStart"/>
            <w:r w:rsidRPr="00A52ABD">
              <w:rPr>
                <w:rFonts w:hint="eastAsia"/>
                <w:color w:val="FF0000"/>
                <w:lang w:val="en-US" w:eastAsia="zh-TW"/>
              </w:rPr>
              <w:t>視障好行</w:t>
            </w:r>
            <w:proofErr w:type="gramEnd"/>
            <w:r w:rsidRPr="00A52ABD">
              <w:rPr>
                <w:color w:val="FF0000"/>
                <w:lang w:val="en-US" w:eastAsia="zh-TW"/>
              </w:rPr>
              <w:t>應用系統</w:t>
            </w:r>
            <w:r w:rsidRPr="00A52ABD">
              <w:rPr>
                <w:color w:val="FF0000"/>
                <w:lang w:val="en-US" w:eastAsia="zh-TW"/>
              </w:rPr>
              <w:t>/</w:t>
            </w:r>
            <w:r w:rsidRPr="00A52ABD">
              <w:rPr>
                <w:color w:val="FF0000"/>
                <w:lang w:val="en-US" w:eastAsia="zh-TW"/>
              </w:rPr>
              <w:t>資料庫伺服主機</w:t>
            </w:r>
            <w:r w:rsidRPr="00A52ABD">
              <w:rPr>
                <w:rFonts w:hint="eastAsia"/>
                <w:color w:val="FF0000"/>
                <w:lang w:val="en-US" w:eastAsia="zh-TW"/>
              </w:rPr>
              <w:t>軟硬體建置費用。</w:t>
            </w:r>
          </w:p>
        </w:tc>
      </w:tr>
      <w:tr w:rsidR="00E018B3" w:rsidRPr="00BD1A11" w:rsidTr="00E018B3">
        <w:trPr>
          <w:trHeight w:val="870"/>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（四）</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r w:rsidRPr="00680891">
              <w:rPr>
                <w:rFonts w:eastAsia="標楷體" w:hint="eastAsia"/>
                <w:color w:val="FF0000"/>
                <w:sz w:val="28"/>
                <w:szCs w:val="28"/>
              </w:rPr>
              <w:t>DSRC</w:t>
            </w:r>
            <w:r w:rsidRPr="00680891">
              <w:rPr>
                <w:rFonts w:eastAsia="標楷體" w:hint="eastAsia"/>
                <w:color w:val="FF0000"/>
                <w:sz w:val="28"/>
                <w:szCs w:val="28"/>
              </w:rPr>
              <w:t>系統整合</w:t>
            </w:r>
          </w:p>
        </w:tc>
        <w:tc>
          <w:tcPr>
            <w:tcW w:w="6361" w:type="dxa"/>
            <w:tcMar>
              <w:top w:w="19" w:type="dxa"/>
              <w:left w:w="19" w:type="dxa"/>
              <w:bottom w:w="0" w:type="dxa"/>
              <w:right w:w="19" w:type="dxa"/>
            </w:tcMar>
          </w:tcPr>
          <w:p w:rsidR="00E018B3" w:rsidRPr="002A4F72"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proofErr w:type="gramStart"/>
            <w:r w:rsidRPr="00A52ABD">
              <w:rPr>
                <w:rFonts w:hint="eastAsia"/>
                <w:color w:val="FF0000"/>
                <w:lang w:val="en-US" w:eastAsia="zh-TW"/>
              </w:rPr>
              <w:t>臺北好</w:t>
            </w:r>
            <w:proofErr w:type="gramEnd"/>
            <w:r w:rsidRPr="00A52ABD">
              <w:rPr>
                <w:rFonts w:hint="eastAsia"/>
                <w:color w:val="FF0000"/>
                <w:lang w:val="en-US" w:eastAsia="zh-TW"/>
              </w:rPr>
              <w:t>行</w:t>
            </w:r>
            <w:r w:rsidRPr="00A52ABD">
              <w:rPr>
                <w:rFonts w:hint="eastAsia"/>
                <w:color w:val="FF0000"/>
                <w:lang w:val="en-US" w:eastAsia="zh-TW"/>
              </w:rPr>
              <w:t>APP</w:t>
            </w:r>
            <w:r w:rsidRPr="00A52ABD">
              <w:rPr>
                <w:rFonts w:hint="eastAsia"/>
                <w:color w:val="FF0000"/>
                <w:lang w:val="en-US" w:eastAsia="zh-TW"/>
              </w:rPr>
              <w:t>擴充視障應用功能與既有</w:t>
            </w:r>
            <w:r w:rsidRPr="00A52ABD">
              <w:rPr>
                <w:rFonts w:hint="eastAsia"/>
                <w:color w:val="FF0000"/>
                <w:lang w:val="en-US" w:eastAsia="zh-TW"/>
              </w:rPr>
              <w:t>DSRC</w:t>
            </w:r>
            <w:r w:rsidRPr="00A52ABD">
              <w:rPr>
                <w:rFonts w:hint="eastAsia"/>
                <w:color w:val="FF0000"/>
                <w:lang w:val="en-US" w:eastAsia="zh-TW"/>
              </w:rPr>
              <w:t>系統</w:t>
            </w:r>
            <w:r w:rsidRPr="00A52ABD">
              <w:rPr>
                <w:rFonts w:hint="eastAsia"/>
                <w:color w:val="FF0000"/>
                <w:lang w:val="en-US" w:eastAsia="zh-TW"/>
              </w:rPr>
              <w:t>(</w:t>
            </w:r>
            <w:r w:rsidRPr="00A52ABD">
              <w:rPr>
                <w:rFonts w:hint="eastAsia"/>
                <w:color w:val="FF0000"/>
                <w:lang w:val="en-US" w:eastAsia="zh-TW"/>
              </w:rPr>
              <w:t>含</w:t>
            </w:r>
            <w:r w:rsidRPr="00A52ABD">
              <w:rPr>
                <w:rFonts w:hint="eastAsia"/>
                <w:color w:val="FF0000"/>
                <w:lang w:val="en-US" w:eastAsia="zh-TW"/>
              </w:rPr>
              <w:t>RSU</w:t>
            </w:r>
            <w:r w:rsidRPr="00A52ABD">
              <w:rPr>
                <w:rFonts w:hint="eastAsia"/>
                <w:color w:val="FF0000"/>
                <w:lang w:val="en-US" w:eastAsia="zh-TW"/>
              </w:rPr>
              <w:t>與</w:t>
            </w:r>
            <w:r w:rsidRPr="00A52ABD">
              <w:rPr>
                <w:rFonts w:hint="eastAsia"/>
                <w:color w:val="FF0000"/>
                <w:lang w:val="en-US" w:eastAsia="zh-TW"/>
              </w:rPr>
              <w:t>OBU)</w:t>
            </w:r>
            <w:r w:rsidRPr="00A52ABD">
              <w:rPr>
                <w:rFonts w:hint="eastAsia"/>
                <w:color w:val="FF0000"/>
                <w:lang w:val="en-US" w:eastAsia="zh-TW"/>
              </w:rPr>
              <w:t>相容性整合。</w:t>
            </w:r>
          </w:p>
        </w:tc>
      </w:tr>
      <w:tr w:rsidR="00E018B3" w:rsidRPr="00BD1A11" w:rsidTr="00E018B3">
        <w:trPr>
          <w:trHeight w:val="870"/>
        </w:trPr>
        <w:tc>
          <w:tcPr>
            <w:tcW w:w="1111" w:type="dxa"/>
            <w:tcMar>
              <w:top w:w="19" w:type="dxa"/>
              <w:left w:w="19" w:type="dxa"/>
              <w:bottom w:w="0" w:type="dxa"/>
              <w:right w:w="19" w:type="dxa"/>
            </w:tcMar>
            <w:vAlign w:val="center"/>
          </w:tcPr>
          <w:p w:rsidR="00E018B3" w:rsidRDefault="00E018B3" w:rsidP="007502CE">
            <w:pPr>
              <w:rPr>
                <w:rFonts w:hint="eastAsia"/>
                <w:sz w:val="28"/>
                <w:szCs w:val="28"/>
              </w:rPr>
            </w:pPr>
            <w:r w:rsidRPr="00680891">
              <w:rPr>
                <w:rFonts w:ascii="標楷體" w:eastAsia="標楷體" w:hAnsi="標楷體" w:hint="eastAsia"/>
                <w:sz w:val="28"/>
                <w:szCs w:val="28"/>
              </w:rPr>
              <w:t>（</w:t>
            </w:r>
            <w:r>
              <w:rPr>
                <w:rFonts w:ascii="標楷體" w:eastAsia="標楷體" w:hAnsi="標楷體" w:hint="eastAsia"/>
                <w:sz w:val="28"/>
                <w:szCs w:val="28"/>
              </w:rPr>
              <w:t>五</w:t>
            </w:r>
            <w:r w:rsidRPr="00680891">
              <w:rPr>
                <w:rFonts w:ascii="標楷體" w:eastAsia="標楷體" w:hAnsi="標楷體" w:hint="eastAsia"/>
                <w:sz w:val="28"/>
                <w:szCs w:val="28"/>
              </w:rPr>
              <w:t>）</w:t>
            </w:r>
          </w:p>
        </w:tc>
        <w:tc>
          <w:tcPr>
            <w:tcW w:w="2551" w:type="dxa"/>
            <w:tcMar>
              <w:top w:w="19" w:type="dxa"/>
              <w:left w:w="19" w:type="dxa"/>
              <w:bottom w:w="0" w:type="dxa"/>
              <w:right w:w="19" w:type="dxa"/>
            </w:tcMar>
            <w:vAlign w:val="center"/>
          </w:tcPr>
          <w:p w:rsidR="00E018B3" w:rsidRPr="00211530" w:rsidRDefault="00E018B3" w:rsidP="007502CE">
            <w:pPr>
              <w:spacing w:line="240" w:lineRule="atLeast"/>
              <w:jc w:val="both"/>
              <w:rPr>
                <w:rFonts w:eastAsia="標楷體" w:hint="eastAsia"/>
                <w:color w:val="FF0000"/>
                <w:sz w:val="28"/>
                <w:szCs w:val="28"/>
              </w:rPr>
            </w:pPr>
            <w:r w:rsidRPr="00680891">
              <w:rPr>
                <w:rFonts w:eastAsia="標楷體" w:hint="eastAsia"/>
                <w:color w:val="FF0000"/>
                <w:sz w:val="28"/>
                <w:szCs w:val="28"/>
              </w:rPr>
              <w:t>系統測試手機與平板建置</w:t>
            </w:r>
          </w:p>
        </w:tc>
        <w:tc>
          <w:tcPr>
            <w:tcW w:w="6361" w:type="dxa"/>
            <w:tcMar>
              <w:top w:w="19" w:type="dxa"/>
              <w:left w:w="19" w:type="dxa"/>
              <w:bottom w:w="0" w:type="dxa"/>
              <w:right w:w="19" w:type="dxa"/>
            </w:tcMar>
          </w:tcPr>
          <w:p w:rsidR="00E018B3" w:rsidRPr="002A4F72" w:rsidRDefault="00E018B3" w:rsidP="007502CE">
            <w:pPr>
              <w:pStyle w:val="a4"/>
              <w:spacing w:beforeLines="0" w:before="0" w:afterLines="0" w:after="0" w:line="240" w:lineRule="atLeast"/>
              <w:ind w:leftChars="0" w:left="0" w:firstLineChars="0" w:firstLine="0"/>
              <w:jc w:val="both"/>
              <w:rPr>
                <w:rFonts w:hint="eastAsia"/>
                <w:color w:val="FF0000"/>
                <w:lang w:val="en-US" w:eastAsia="zh-TW"/>
              </w:rPr>
            </w:pPr>
            <w:r w:rsidRPr="00A52ABD">
              <w:rPr>
                <w:rFonts w:hint="eastAsia"/>
                <w:color w:val="FF0000"/>
                <w:lang w:val="en-US" w:eastAsia="zh-TW"/>
              </w:rPr>
              <w:t>IOS</w:t>
            </w:r>
            <w:r w:rsidRPr="00A52ABD">
              <w:rPr>
                <w:rFonts w:hint="eastAsia"/>
                <w:color w:val="FF0000"/>
                <w:lang w:val="en-US" w:eastAsia="zh-TW"/>
              </w:rPr>
              <w:t>與安卓系統測試手機與平板共</w:t>
            </w:r>
            <w:r w:rsidRPr="00A52ABD">
              <w:rPr>
                <w:rFonts w:hint="eastAsia"/>
                <w:color w:val="FF0000"/>
                <w:lang w:val="en-US" w:eastAsia="zh-TW"/>
              </w:rPr>
              <w:t>4</w:t>
            </w:r>
            <w:proofErr w:type="gramStart"/>
            <w:r w:rsidRPr="00A52ABD">
              <w:rPr>
                <w:rFonts w:hint="eastAsia"/>
                <w:color w:val="FF0000"/>
                <w:lang w:val="en-US" w:eastAsia="zh-TW"/>
              </w:rPr>
              <w:t>臺</w:t>
            </w:r>
            <w:proofErr w:type="gramEnd"/>
            <w:r>
              <w:rPr>
                <w:rFonts w:hint="eastAsia"/>
                <w:color w:val="FF0000"/>
                <w:lang w:val="en-US" w:eastAsia="zh-TW"/>
              </w:rPr>
              <w:t>。</w:t>
            </w:r>
          </w:p>
        </w:tc>
      </w:tr>
      <w:tr w:rsidR="00E018B3" w:rsidRPr="00BD1A11" w:rsidTr="00E018B3">
        <w:trPr>
          <w:trHeight w:val="870"/>
        </w:trPr>
        <w:tc>
          <w:tcPr>
            <w:tcW w:w="1111" w:type="dxa"/>
            <w:tcMar>
              <w:top w:w="19" w:type="dxa"/>
              <w:left w:w="19" w:type="dxa"/>
              <w:bottom w:w="0" w:type="dxa"/>
              <w:right w:w="19" w:type="dxa"/>
            </w:tcMar>
            <w:vAlign w:val="center"/>
          </w:tcPr>
          <w:p w:rsidR="00E018B3" w:rsidRPr="00E018B3" w:rsidRDefault="00E018B3" w:rsidP="007502CE">
            <w:pPr>
              <w:spacing w:line="240" w:lineRule="atLeast"/>
              <w:jc w:val="center"/>
              <w:rPr>
                <w:rFonts w:eastAsia="標楷體" w:hint="eastAsia"/>
                <w:color w:val="FF0000"/>
                <w:kern w:val="0"/>
                <w:sz w:val="28"/>
                <w:szCs w:val="28"/>
              </w:rPr>
            </w:pPr>
            <w:r w:rsidRPr="00E018B3">
              <w:rPr>
                <w:rFonts w:eastAsia="標楷體" w:hint="eastAsia"/>
                <w:color w:val="FF0000"/>
                <w:kern w:val="0"/>
                <w:sz w:val="28"/>
                <w:szCs w:val="28"/>
              </w:rPr>
              <w:t>六</w:t>
            </w:r>
          </w:p>
        </w:tc>
        <w:tc>
          <w:tcPr>
            <w:tcW w:w="2551" w:type="dxa"/>
            <w:tcMar>
              <w:top w:w="19" w:type="dxa"/>
              <w:left w:w="19" w:type="dxa"/>
              <w:bottom w:w="0" w:type="dxa"/>
              <w:right w:w="19" w:type="dxa"/>
            </w:tcMar>
            <w:vAlign w:val="center"/>
          </w:tcPr>
          <w:p w:rsidR="00E018B3" w:rsidRPr="00E018B3" w:rsidRDefault="00E018B3" w:rsidP="007502CE">
            <w:pPr>
              <w:spacing w:line="240" w:lineRule="atLeast"/>
              <w:jc w:val="both"/>
              <w:rPr>
                <w:rFonts w:eastAsia="標楷體" w:hint="eastAsia"/>
                <w:color w:val="FF0000"/>
                <w:kern w:val="0"/>
                <w:sz w:val="28"/>
                <w:szCs w:val="28"/>
              </w:rPr>
            </w:pPr>
            <w:r w:rsidRPr="00E018B3">
              <w:rPr>
                <w:rFonts w:eastAsia="標楷體" w:hint="eastAsia"/>
                <w:color w:val="FF0000"/>
                <w:kern w:val="0"/>
                <w:sz w:val="28"/>
                <w:szCs w:val="28"/>
              </w:rPr>
              <w:t>教育訓練</w:t>
            </w:r>
          </w:p>
        </w:tc>
        <w:tc>
          <w:tcPr>
            <w:tcW w:w="6361" w:type="dxa"/>
            <w:tcMar>
              <w:top w:w="19" w:type="dxa"/>
              <w:left w:w="19" w:type="dxa"/>
              <w:bottom w:w="0" w:type="dxa"/>
              <w:right w:w="19" w:type="dxa"/>
            </w:tcMar>
          </w:tcPr>
          <w:p w:rsidR="00E018B3" w:rsidRPr="00BD1A11" w:rsidRDefault="00E018B3" w:rsidP="007502CE">
            <w:pPr>
              <w:pStyle w:val="a4"/>
              <w:tabs>
                <w:tab w:val="left" w:pos="974"/>
              </w:tabs>
              <w:spacing w:beforeLines="0" w:before="0" w:afterLines="0" w:after="0" w:line="240" w:lineRule="atLeast"/>
              <w:ind w:leftChars="0" w:left="120" w:firstLineChars="0" w:firstLine="0"/>
              <w:jc w:val="both"/>
              <w:rPr>
                <w:rFonts w:hint="eastAsia"/>
                <w:color w:val="000000"/>
                <w:lang w:val="en-US" w:eastAsia="zh-TW"/>
              </w:rPr>
            </w:pPr>
          </w:p>
        </w:tc>
      </w:tr>
      <w:tr w:rsidR="00E018B3" w:rsidRPr="00BD1A11" w:rsidTr="00E018B3">
        <w:trPr>
          <w:trHeight w:val="870"/>
        </w:trPr>
        <w:tc>
          <w:tcPr>
            <w:tcW w:w="1111" w:type="dxa"/>
            <w:tcMar>
              <w:top w:w="19" w:type="dxa"/>
              <w:left w:w="19" w:type="dxa"/>
              <w:bottom w:w="0" w:type="dxa"/>
              <w:right w:w="19" w:type="dxa"/>
            </w:tcMar>
            <w:vAlign w:val="center"/>
          </w:tcPr>
          <w:p w:rsidR="00E018B3" w:rsidRPr="00953125" w:rsidRDefault="00E018B3" w:rsidP="007502CE">
            <w:pPr>
              <w:rPr>
                <w:rFonts w:ascii="標楷體" w:eastAsia="標楷體" w:hAnsi="標楷體" w:hint="eastAsia"/>
                <w:sz w:val="28"/>
                <w:szCs w:val="28"/>
              </w:rPr>
            </w:pPr>
            <w:r w:rsidRPr="00953125">
              <w:rPr>
                <w:rFonts w:ascii="標楷體" w:eastAsia="標楷體" w:hAnsi="標楷體" w:hint="eastAsia"/>
                <w:sz w:val="28"/>
                <w:szCs w:val="28"/>
              </w:rPr>
              <w:t>（一）</w:t>
            </w:r>
          </w:p>
        </w:tc>
        <w:tc>
          <w:tcPr>
            <w:tcW w:w="2551" w:type="dxa"/>
            <w:tcMar>
              <w:top w:w="19" w:type="dxa"/>
              <w:left w:w="19" w:type="dxa"/>
              <w:bottom w:w="0" w:type="dxa"/>
              <w:right w:w="19" w:type="dxa"/>
            </w:tcMar>
            <w:vAlign w:val="center"/>
          </w:tcPr>
          <w:p w:rsidR="00E018B3" w:rsidRPr="00953125" w:rsidRDefault="00E018B3" w:rsidP="007502CE">
            <w:pPr>
              <w:pStyle w:val="a5"/>
              <w:autoSpaceDE w:val="0"/>
              <w:autoSpaceDN w:val="0"/>
              <w:adjustRightInd/>
              <w:snapToGrid w:val="0"/>
              <w:spacing w:beforeLines="50" w:before="180" w:after="72"/>
              <w:ind w:leftChars="0" w:left="0" w:firstLineChars="0" w:firstLine="0"/>
              <w:rPr>
                <w:rFonts w:hint="eastAsia"/>
                <w:kern w:val="2"/>
                <w:sz w:val="28"/>
                <w:szCs w:val="28"/>
              </w:rPr>
            </w:pPr>
            <w:r w:rsidRPr="00953125">
              <w:rPr>
                <w:rFonts w:hint="eastAsia"/>
                <w:kern w:val="2"/>
                <w:sz w:val="28"/>
                <w:szCs w:val="28"/>
              </w:rPr>
              <w:t>教育訓練</w:t>
            </w:r>
          </w:p>
        </w:tc>
        <w:tc>
          <w:tcPr>
            <w:tcW w:w="6361" w:type="dxa"/>
            <w:tcMar>
              <w:top w:w="19" w:type="dxa"/>
              <w:left w:w="19" w:type="dxa"/>
              <w:bottom w:w="0" w:type="dxa"/>
              <w:right w:w="19" w:type="dxa"/>
            </w:tcMar>
          </w:tcPr>
          <w:p w:rsidR="00E018B3" w:rsidRPr="00BD1A11" w:rsidRDefault="00E018B3" w:rsidP="007502CE">
            <w:pPr>
              <w:pStyle w:val="a4"/>
              <w:tabs>
                <w:tab w:val="left" w:pos="974"/>
              </w:tabs>
              <w:spacing w:beforeLines="0" w:before="0" w:afterLines="0" w:after="0" w:line="240" w:lineRule="atLeast"/>
              <w:ind w:leftChars="0" w:left="120" w:firstLineChars="0" w:firstLine="0"/>
              <w:jc w:val="both"/>
              <w:rPr>
                <w:rFonts w:hint="eastAsia"/>
                <w:color w:val="000000"/>
                <w:lang w:val="en-US" w:eastAsia="zh-TW"/>
              </w:rPr>
            </w:pPr>
            <w:r w:rsidRPr="00BD1A11">
              <w:rPr>
                <w:rFonts w:hint="eastAsia"/>
                <w:color w:val="000000"/>
                <w:lang w:val="en-US" w:eastAsia="zh-TW"/>
              </w:rPr>
              <w:t>進行</w:t>
            </w:r>
            <w:r>
              <w:rPr>
                <w:color w:val="000000"/>
                <w:lang w:val="en-US" w:eastAsia="zh-TW"/>
              </w:rPr>
              <w:t>5</w:t>
            </w:r>
            <w:r w:rsidRPr="00BD1A11">
              <w:rPr>
                <w:rFonts w:hint="eastAsia"/>
                <w:color w:val="000000"/>
                <w:lang w:val="en-US" w:eastAsia="zh-TW"/>
              </w:rPr>
              <w:t>小</w:t>
            </w:r>
            <w:r w:rsidRPr="00100311">
              <w:rPr>
                <w:rFonts w:hint="eastAsia"/>
                <w:lang w:val="en-US" w:eastAsia="zh-TW"/>
              </w:rPr>
              <w:t>時（含）以上之教育訓練</w:t>
            </w:r>
            <w:r w:rsidRPr="00BD1A11">
              <w:rPr>
                <w:rFonts w:hint="eastAsia"/>
                <w:color w:val="000000"/>
                <w:lang w:val="en-US" w:eastAsia="zh-TW"/>
              </w:rPr>
              <w:t>（可分次），訓練內容</w:t>
            </w:r>
            <w:r>
              <w:rPr>
                <w:rFonts w:hint="eastAsia"/>
                <w:color w:val="000000"/>
                <w:lang w:val="en-US" w:eastAsia="zh-TW"/>
              </w:rPr>
              <w:t>包含</w:t>
            </w:r>
            <w:r w:rsidRPr="00BD1A11">
              <w:rPr>
                <w:rFonts w:hint="eastAsia"/>
                <w:color w:val="000000"/>
                <w:lang w:val="en-US" w:eastAsia="zh-TW"/>
              </w:rPr>
              <w:t>須先經</w:t>
            </w:r>
            <w:r>
              <w:rPr>
                <w:rFonts w:hint="eastAsia"/>
                <w:color w:val="000000"/>
                <w:lang w:val="en-US" w:eastAsia="zh-TW"/>
              </w:rPr>
              <w:t>機關</w:t>
            </w:r>
            <w:r w:rsidRPr="00BD1A11">
              <w:rPr>
                <w:rFonts w:hint="eastAsia"/>
                <w:color w:val="000000"/>
                <w:lang w:val="en-US" w:eastAsia="zh-TW"/>
              </w:rPr>
              <w:t>同意</w:t>
            </w:r>
          </w:p>
        </w:tc>
      </w:tr>
      <w:tr w:rsidR="00E018B3" w:rsidRPr="00BD1A11" w:rsidTr="00E018B3">
        <w:trPr>
          <w:trHeight w:val="870"/>
        </w:trPr>
        <w:tc>
          <w:tcPr>
            <w:tcW w:w="1111" w:type="dxa"/>
            <w:tcMar>
              <w:top w:w="19" w:type="dxa"/>
              <w:left w:w="19" w:type="dxa"/>
              <w:bottom w:w="0" w:type="dxa"/>
              <w:right w:w="19" w:type="dxa"/>
            </w:tcMar>
            <w:vAlign w:val="center"/>
          </w:tcPr>
          <w:p w:rsidR="00E018B3" w:rsidRPr="00953125" w:rsidRDefault="00E018B3" w:rsidP="007502CE">
            <w:pPr>
              <w:rPr>
                <w:rFonts w:ascii="標楷體" w:eastAsia="標楷體" w:hAnsi="標楷體" w:hint="eastAsia"/>
                <w:sz w:val="28"/>
                <w:szCs w:val="28"/>
              </w:rPr>
            </w:pPr>
            <w:r w:rsidRPr="00953125">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953125" w:rsidRDefault="00E018B3" w:rsidP="007502CE">
            <w:pPr>
              <w:pStyle w:val="a5"/>
              <w:autoSpaceDE w:val="0"/>
              <w:autoSpaceDN w:val="0"/>
              <w:adjustRightInd/>
              <w:snapToGrid w:val="0"/>
              <w:spacing w:beforeLines="50" w:before="180" w:after="72"/>
              <w:ind w:leftChars="0" w:left="0" w:firstLineChars="0" w:firstLine="0"/>
              <w:rPr>
                <w:rFonts w:hint="eastAsia"/>
                <w:kern w:val="2"/>
                <w:sz w:val="28"/>
                <w:szCs w:val="28"/>
              </w:rPr>
            </w:pPr>
            <w:proofErr w:type="gramStart"/>
            <w:r w:rsidRPr="00953125">
              <w:rPr>
                <w:rFonts w:hint="eastAsia"/>
                <w:kern w:val="2"/>
                <w:sz w:val="28"/>
                <w:szCs w:val="28"/>
              </w:rPr>
              <w:t>臺北好</w:t>
            </w:r>
            <w:proofErr w:type="gramEnd"/>
            <w:r w:rsidRPr="00953125">
              <w:rPr>
                <w:rFonts w:hint="eastAsia"/>
                <w:kern w:val="2"/>
                <w:sz w:val="28"/>
                <w:szCs w:val="28"/>
              </w:rPr>
              <w:t>行各項功能操作影片</w:t>
            </w:r>
          </w:p>
        </w:tc>
        <w:tc>
          <w:tcPr>
            <w:tcW w:w="6361" w:type="dxa"/>
            <w:tcMar>
              <w:top w:w="19" w:type="dxa"/>
              <w:left w:w="19" w:type="dxa"/>
              <w:bottom w:w="0" w:type="dxa"/>
              <w:right w:w="19" w:type="dxa"/>
            </w:tcMar>
          </w:tcPr>
          <w:p w:rsidR="00E018B3" w:rsidRPr="00BD1A11" w:rsidRDefault="00E018B3" w:rsidP="007502CE">
            <w:pPr>
              <w:pStyle w:val="a4"/>
              <w:tabs>
                <w:tab w:val="left" w:pos="974"/>
              </w:tabs>
              <w:spacing w:beforeLines="0" w:before="0" w:afterLines="0" w:after="0" w:line="240" w:lineRule="atLeast"/>
              <w:ind w:leftChars="0" w:left="120" w:firstLineChars="0" w:firstLine="0"/>
              <w:jc w:val="both"/>
              <w:rPr>
                <w:rFonts w:hint="eastAsia"/>
                <w:color w:val="000000"/>
                <w:lang w:val="en-US" w:eastAsia="zh-TW"/>
              </w:rPr>
            </w:pPr>
            <w:r>
              <w:rPr>
                <w:rFonts w:hint="eastAsia"/>
                <w:color w:val="000000"/>
                <w:lang w:val="en-US" w:eastAsia="zh-TW"/>
              </w:rPr>
              <w:t>製作</w:t>
            </w:r>
            <w:bookmarkStart w:id="0" w:name="_GoBack"/>
            <w:proofErr w:type="gramStart"/>
            <w:r w:rsidRPr="00E018B3">
              <w:rPr>
                <w:rFonts w:hint="eastAsia"/>
                <w:lang w:val="en-US" w:eastAsia="zh-TW"/>
              </w:rPr>
              <w:t>臺北好</w:t>
            </w:r>
            <w:proofErr w:type="gramEnd"/>
            <w:r w:rsidRPr="00E018B3">
              <w:rPr>
                <w:rFonts w:hint="eastAsia"/>
                <w:lang w:val="en-US" w:eastAsia="zh-TW"/>
              </w:rPr>
              <w:t>行各項功能操作影片</w:t>
            </w:r>
            <w:r w:rsidRPr="00E018B3">
              <w:rPr>
                <w:lang w:val="en-US" w:eastAsia="zh-TW"/>
              </w:rPr>
              <w:t>。</w:t>
            </w:r>
            <w:bookmarkEnd w:id="0"/>
          </w:p>
        </w:tc>
      </w:tr>
      <w:tr w:rsidR="00E018B3" w:rsidRPr="00BD1A11" w:rsidTr="00E018B3">
        <w:trPr>
          <w:trHeight w:val="684"/>
        </w:trPr>
        <w:tc>
          <w:tcPr>
            <w:tcW w:w="1111" w:type="dxa"/>
            <w:tcMar>
              <w:top w:w="19" w:type="dxa"/>
              <w:left w:w="19" w:type="dxa"/>
              <w:bottom w:w="0" w:type="dxa"/>
              <w:right w:w="19" w:type="dxa"/>
            </w:tcMar>
            <w:vAlign w:val="center"/>
          </w:tcPr>
          <w:p w:rsidR="00E018B3" w:rsidRPr="00E018B3" w:rsidRDefault="00E018B3" w:rsidP="007502CE">
            <w:pPr>
              <w:spacing w:line="240" w:lineRule="atLeast"/>
              <w:jc w:val="center"/>
              <w:rPr>
                <w:rFonts w:eastAsia="標楷體" w:hint="eastAsia"/>
                <w:color w:val="FF0000"/>
                <w:kern w:val="0"/>
                <w:sz w:val="28"/>
                <w:szCs w:val="28"/>
              </w:rPr>
            </w:pPr>
            <w:r w:rsidRPr="00E018B3">
              <w:rPr>
                <w:rFonts w:eastAsia="標楷體" w:hint="eastAsia"/>
                <w:color w:val="FF0000"/>
                <w:kern w:val="0"/>
                <w:sz w:val="28"/>
                <w:szCs w:val="28"/>
              </w:rPr>
              <w:t>七</w:t>
            </w:r>
          </w:p>
        </w:tc>
        <w:tc>
          <w:tcPr>
            <w:tcW w:w="2551" w:type="dxa"/>
            <w:tcMar>
              <w:top w:w="19" w:type="dxa"/>
              <w:left w:w="19" w:type="dxa"/>
              <w:bottom w:w="0" w:type="dxa"/>
              <w:right w:w="19" w:type="dxa"/>
            </w:tcMar>
            <w:vAlign w:val="center"/>
          </w:tcPr>
          <w:p w:rsidR="00E018B3" w:rsidRPr="00E018B3" w:rsidRDefault="00E018B3" w:rsidP="007502CE">
            <w:pPr>
              <w:spacing w:line="240" w:lineRule="atLeast"/>
              <w:jc w:val="both"/>
              <w:rPr>
                <w:rFonts w:eastAsia="標楷體" w:hint="eastAsia"/>
                <w:color w:val="FF0000"/>
                <w:kern w:val="0"/>
                <w:sz w:val="28"/>
                <w:szCs w:val="28"/>
              </w:rPr>
            </w:pPr>
            <w:r w:rsidRPr="00E018B3">
              <w:rPr>
                <w:rFonts w:eastAsia="標楷體" w:hint="eastAsia"/>
                <w:color w:val="FF0000"/>
                <w:kern w:val="0"/>
                <w:sz w:val="28"/>
                <w:szCs w:val="28"/>
              </w:rPr>
              <w:t>其他配合事項</w:t>
            </w:r>
          </w:p>
        </w:tc>
        <w:tc>
          <w:tcPr>
            <w:tcW w:w="6361" w:type="dxa"/>
            <w:tcMar>
              <w:top w:w="19" w:type="dxa"/>
              <w:left w:w="19" w:type="dxa"/>
              <w:bottom w:w="0" w:type="dxa"/>
              <w:right w:w="19" w:type="dxa"/>
            </w:tcMar>
          </w:tcPr>
          <w:p w:rsidR="00E018B3" w:rsidRPr="00520C0D"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p>
        </w:tc>
      </w:tr>
      <w:tr w:rsidR="00E018B3" w:rsidRPr="00BD1A11" w:rsidTr="00E018B3">
        <w:trPr>
          <w:trHeight w:val="684"/>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（一）</w:t>
            </w:r>
          </w:p>
        </w:tc>
        <w:tc>
          <w:tcPr>
            <w:tcW w:w="2551" w:type="dxa"/>
            <w:tcMar>
              <w:top w:w="19" w:type="dxa"/>
              <w:left w:w="19" w:type="dxa"/>
              <w:bottom w:w="0" w:type="dxa"/>
              <w:right w:w="19" w:type="dxa"/>
            </w:tcMar>
            <w:vAlign w:val="center"/>
          </w:tcPr>
          <w:p w:rsidR="00E018B3" w:rsidRPr="00BD1A11" w:rsidRDefault="00E018B3" w:rsidP="007502CE">
            <w:pPr>
              <w:spacing w:line="240" w:lineRule="atLeast"/>
              <w:jc w:val="both"/>
              <w:rPr>
                <w:rFonts w:eastAsia="標楷體" w:hint="eastAsia"/>
                <w:color w:val="000000"/>
                <w:sz w:val="28"/>
                <w:szCs w:val="28"/>
              </w:rPr>
            </w:pPr>
            <w:proofErr w:type="gramStart"/>
            <w:r w:rsidRPr="008966C3">
              <w:rPr>
                <w:rFonts w:eastAsia="標楷體" w:hint="eastAsia"/>
                <w:color w:val="000000"/>
                <w:sz w:val="28"/>
                <w:szCs w:val="28"/>
              </w:rPr>
              <w:t>資安檢測</w:t>
            </w:r>
            <w:proofErr w:type="gramEnd"/>
          </w:p>
        </w:tc>
        <w:tc>
          <w:tcPr>
            <w:tcW w:w="6361" w:type="dxa"/>
            <w:tcMar>
              <w:top w:w="19" w:type="dxa"/>
              <w:left w:w="19" w:type="dxa"/>
              <w:bottom w:w="0" w:type="dxa"/>
              <w:right w:w="19" w:type="dxa"/>
            </w:tcMar>
          </w:tcPr>
          <w:p w:rsidR="00E018B3" w:rsidRPr="00996E1C"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r w:rsidRPr="008966C3">
              <w:rPr>
                <w:rFonts w:hint="eastAsia"/>
                <w:color w:val="000000"/>
                <w:lang w:val="en-US" w:eastAsia="zh-TW"/>
              </w:rPr>
              <w:t>廠商於第</w:t>
            </w:r>
            <w:r w:rsidRPr="008966C3">
              <w:rPr>
                <w:rFonts w:hint="eastAsia"/>
                <w:color w:val="000000"/>
                <w:lang w:val="en-US" w:eastAsia="zh-TW"/>
              </w:rPr>
              <w:t>2</w:t>
            </w:r>
            <w:r w:rsidRPr="008966C3">
              <w:rPr>
                <w:rFonts w:hint="eastAsia"/>
                <w:color w:val="000000"/>
                <w:lang w:val="en-US" w:eastAsia="zh-TW"/>
              </w:rPr>
              <w:t>階段審定通過後所提交原始程式碼</w:t>
            </w:r>
            <w:r w:rsidRPr="008966C3">
              <w:rPr>
                <w:rFonts w:hint="eastAsia"/>
                <w:color w:val="000000"/>
                <w:lang w:val="en-US" w:eastAsia="zh-TW"/>
              </w:rPr>
              <w:t>(</w:t>
            </w:r>
            <w:r w:rsidRPr="008966C3">
              <w:rPr>
                <w:rFonts w:hint="eastAsia"/>
                <w:color w:val="000000"/>
                <w:lang w:val="en-US" w:eastAsia="zh-TW"/>
              </w:rPr>
              <w:t>包括伺服器</w:t>
            </w:r>
            <w:r w:rsidRPr="008966C3">
              <w:rPr>
                <w:rFonts w:hint="eastAsia"/>
                <w:color w:val="000000"/>
                <w:lang w:val="en-US" w:eastAsia="zh-TW"/>
              </w:rPr>
              <w:t>)</w:t>
            </w:r>
            <w:r w:rsidRPr="008966C3">
              <w:rPr>
                <w:rFonts w:hint="eastAsia"/>
                <w:color w:val="000000"/>
                <w:lang w:val="en-US" w:eastAsia="zh-TW"/>
              </w:rPr>
              <w:t>，應通過</w:t>
            </w:r>
            <w:r w:rsidRPr="008966C3">
              <w:rPr>
                <w:rFonts w:hint="eastAsia"/>
                <w:color w:val="000000"/>
                <w:lang w:val="en-US" w:eastAsia="zh-TW"/>
              </w:rPr>
              <w:t xml:space="preserve">OWASP Mobile Top 10 Risks </w:t>
            </w:r>
            <w:r w:rsidRPr="008966C3">
              <w:rPr>
                <w:rFonts w:hint="eastAsia"/>
                <w:color w:val="000000"/>
                <w:lang w:val="en-US" w:eastAsia="zh-TW"/>
              </w:rPr>
              <w:t>最新版本檢測</w:t>
            </w:r>
            <w:r w:rsidRPr="008966C3">
              <w:rPr>
                <w:rFonts w:hint="eastAsia"/>
                <w:color w:val="000000"/>
                <w:lang w:val="en-US" w:eastAsia="zh-TW"/>
              </w:rPr>
              <w:t>(</w:t>
            </w:r>
            <w:r w:rsidRPr="008966C3">
              <w:rPr>
                <w:rFonts w:hint="eastAsia"/>
                <w:color w:val="000000"/>
                <w:lang w:val="en-US" w:eastAsia="zh-TW"/>
              </w:rPr>
              <w:t>通過標準為不可有</w:t>
            </w:r>
            <w:r w:rsidRPr="008966C3">
              <w:rPr>
                <w:rFonts w:hint="eastAsia"/>
                <w:color w:val="000000"/>
                <w:lang w:val="en-US" w:eastAsia="zh-TW"/>
              </w:rPr>
              <w:t>Critical</w:t>
            </w:r>
            <w:r w:rsidRPr="008966C3">
              <w:rPr>
                <w:rFonts w:hint="eastAsia"/>
                <w:color w:val="000000"/>
                <w:lang w:val="en-US" w:eastAsia="zh-TW"/>
              </w:rPr>
              <w:t>、</w:t>
            </w:r>
            <w:r w:rsidRPr="008966C3">
              <w:rPr>
                <w:rFonts w:hint="eastAsia"/>
                <w:color w:val="000000"/>
                <w:lang w:val="en-US" w:eastAsia="zh-TW"/>
              </w:rPr>
              <w:t>High</w:t>
            </w:r>
            <w:r w:rsidRPr="008966C3">
              <w:rPr>
                <w:rFonts w:hint="eastAsia"/>
                <w:color w:val="000000"/>
                <w:lang w:val="en-US" w:eastAsia="zh-TW"/>
              </w:rPr>
              <w:t>及</w:t>
            </w:r>
            <w:r w:rsidRPr="008966C3">
              <w:rPr>
                <w:rFonts w:hint="eastAsia"/>
                <w:color w:val="000000"/>
                <w:lang w:val="en-US" w:eastAsia="zh-TW"/>
              </w:rPr>
              <w:t>M</w:t>
            </w:r>
            <w:r w:rsidRPr="008966C3">
              <w:rPr>
                <w:color w:val="000000"/>
                <w:lang w:val="en-US" w:eastAsia="zh-TW"/>
              </w:rPr>
              <w:t>edium</w:t>
            </w:r>
            <w:r w:rsidRPr="008966C3">
              <w:rPr>
                <w:rFonts w:hint="eastAsia"/>
                <w:color w:val="000000"/>
                <w:lang w:val="en-US" w:eastAsia="zh-TW"/>
              </w:rPr>
              <w:t>風險；惟若該風險經工作會議討論非屬資訊安全必要修復項目，則可視為非</w:t>
            </w:r>
            <w:r w:rsidRPr="008966C3">
              <w:rPr>
                <w:rFonts w:hint="eastAsia"/>
                <w:color w:val="000000"/>
                <w:lang w:val="en-US" w:eastAsia="zh-TW"/>
              </w:rPr>
              <w:t>Critical</w:t>
            </w:r>
            <w:r w:rsidRPr="008966C3">
              <w:rPr>
                <w:rFonts w:hint="eastAsia"/>
                <w:color w:val="000000"/>
                <w:lang w:val="en-US" w:eastAsia="zh-TW"/>
              </w:rPr>
              <w:t>、</w:t>
            </w:r>
            <w:r w:rsidRPr="008966C3">
              <w:rPr>
                <w:rFonts w:hint="eastAsia"/>
                <w:color w:val="000000"/>
                <w:lang w:val="en-US" w:eastAsia="zh-TW"/>
              </w:rPr>
              <w:t>High</w:t>
            </w:r>
            <w:r w:rsidRPr="008966C3">
              <w:rPr>
                <w:rFonts w:hint="eastAsia"/>
                <w:color w:val="000000"/>
                <w:lang w:val="en-US" w:eastAsia="zh-TW"/>
              </w:rPr>
              <w:t>及</w:t>
            </w:r>
            <w:r w:rsidRPr="008966C3">
              <w:rPr>
                <w:rFonts w:hint="eastAsia"/>
                <w:color w:val="000000"/>
                <w:lang w:val="en-US" w:eastAsia="zh-TW"/>
              </w:rPr>
              <w:t>M</w:t>
            </w:r>
            <w:r w:rsidRPr="008966C3">
              <w:rPr>
                <w:color w:val="000000"/>
                <w:lang w:val="en-US" w:eastAsia="zh-TW"/>
              </w:rPr>
              <w:t>edium</w:t>
            </w:r>
            <w:r w:rsidRPr="008966C3">
              <w:rPr>
                <w:rFonts w:hint="eastAsia"/>
                <w:color w:val="000000"/>
                <w:lang w:val="en-US" w:eastAsia="zh-TW"/>
              </w:rPr>
              <w:t>風險</w:t>
            </w:r>
            <w:r w:rsidRPr="008966C3">
              <w:rPr>
                <w:rFonts w:hint="eastAsia"/>
                <w:color w:val="000000"/>
                <w:lang w:val="en-US" w:eastAsia="zh-TW"/>
              </w:rPr>
              <w:t>)</w:t>
            </w:r>
            <w:r w:rsidRPr="008966C3">
              <w:rPr>
                <w:rFonts w:hint="eastAsia"/>
                <w:color w:val="000000"/>
                <w:lang w:val="en-US" w:eastAsia="zh-TW"/>
              </w:rPr>
              <w:t>，並檢附測試報告。</w:t>
            </w:r>
          </w:p>
        </w:tc>
      </w:tr>
      <w:tr w:rsidR="00E018B3" w:rsidRPr="00BD1A11" w:rsidTr="00E018B3">
        <w:trPr>
          <w:trHeight w:val="684"/>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BD1A11" w:rsidRDefault="00E018B3" w:rsidP="007502CE">
            <w:pPr>
              <w:spacing w:line="240" w:lineRule="atLeast"/>
              <w:jc w:val="both"/>
              <w:rPr>
                <w:rFonts w:eastAsia="標楷體" w:hint="eastAsia"/>
                <w:color w:val="000000"/>
                <w:sz w:val="28"/>
                <w:szCs w:val="28"/>
              </w:rPr>
            </w:pPr>
            <w:proofErr w:type="gramStart"/>
            <w:r w:rsidRPr="008966C3">
              <w:rPr>
                <w:rFonts w:eastAsia="標楷體" w:hint="eastAsia"/>
                <w:color w:val="000000"/>
                <w:sz w:val="28"/>
                <w:szCs w:val="28"/>
              </w:rPr>
              <w:t>研</w:t>
            </w:r>
            <w:proofErr w:type="gramEnd"/>
            <w:r w:rsidRPr="008966C3">
              <w:rPr>
                <w:rFonts w:eastAsia="標楷體" w:hint="eastAsia"/>
                <w:color w:val="000000"/>
                <w:sz w:val="28"/>
                <w:szCs w:val="28"/>
              </w:rPr>
              <w:t>擬後續功能擴充</w:t>
            </w:r>
          </w:p>
        </w:tc>
        <w:tc>
          <w:tcPr>
            <w:tcW w:w="6361" w:type="dxa"/>
            <w:tcMar>
              <w:top w:w="19" w:type="dxa"/>
              <w:left w:w="19" w:type="dxa"/>
              <w:bottom w:w="0" w:type="dxa"/>
              <w:right w:w="19" w:type="dxa"/>
            </w:tcMar>
          </w:tcPr>
          <w:p w:rsidR="00E018B3" w:rsidRPr="00996E1C"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proofErr w:type="gramStart"/>
            <w:r w:rsidRPr="008966C3">
              <w:rPr>
                <w:rFonts w:hint="eastAsia"/>
                <w:color w:val="000000"/>
                <w:lang w:val="en-US" w:eastAsia="zh-TW"/>
              </w:rPr>
              <w:t>研</w:t>
            </w:r>
            <w:proofErr w:type="gramEnd"/>
            <w:r w:rsidRPr="008966C3">
              <w:rPr>
                <w:rFonts w:hint="eastAsia"/>
                <w:color w:val="000000"/>
                <w:lang w:val="en-US" w:eastAsia="zh-TW"/>
              </w:rPr>
              <w:t>擬</w:t>
            </w:r>
            <w:proofErr w:type="gramStart"/>
            <w:r w:rsidRPr="008966C3">
              <w:rPr>
                <w:rFonts w:hint="eastAsia"/>
                <w:color w:val="000000"/>
                <w:lang w:val="en-US" w:eastAsia="zh-TW"/>
              </w:rPr>
              <w:t>臺北好</w:t>
            </w:r>
            <w:proofErr w:type="gramEnd"/>
            <w:r w:rsidRPr="008966C3">
              <w:rPr>
                <w:rFonts w:hint="eastAsia"/>
                <w:color w:val="000000"/>
                <w:lang w:val="en-US" w:eastAsia="zh-TW"/>
              </w:rPr>
              <w:t>行及臺北市即時交通資訊網未來契約案後續功能方向建議。</w:t>
            </w:r>
          </w:p>
        </w:tc>
      </w:tr>
      <w:tr w:rsidR="00E018B3" w:rsidRPr="00BD1A11" w:rsidTr="00E018B3">
        <w:trPr>
          <w:trHeight w:val="684"/>
        </w:trPr>
        <w:tc>
          <w:tcPr>
            <w:tcW w:w="1111" w:type="dxa"/>
            <w:tcMar>
              <w:top w:w="19" w:type="dxa"/>
              <w:left w:w="19" w:type="dxa"/>
              <w:bottom w:w="0" w:type="dxa"/>
              <w:right w:w="19" w:type="dxa"/>
            </w:tcMar>
            <w:vAlign w:val="center"/>
          </w:tcPr>
          <w:p w:rsidR="00E018B3" w:rsidRDefault="00E018B3" w:rsidP="007502CE">
            <w:pPr>
              <w:spacing w:line="240" w:lineRule="atLeast"/>
              <w:jc w:val="center"/>
              <w:rPr>
                <w:rFonts w:eastAsia="標楷體" w:hint="eastAsia"/>
                <w:kern w:val="0"/>
                <w:sz w:val="28"/>
                <w:szCs w:val="28"/>
              </w:rPr>
            </w:pPr>
            <w:r>
              <w:rPr>
                <w:rFonts w:eastAsia="標楷體" w:hint="eastAsia"/>
                <w:kern w:val="0"/>
                <w:sz w:val="28"/>
                <w:szCs w:val="28"/>
              </w:rPr>
              <w:t>八</w:t>
            </w:r>
          </w:p>
        </w:tc>
        <w:tc>
          <w:tcPr>
            <w:tcW w:w="2551" w:type="dxa"/>
            <w:tcMar>
              <w:top w:w="19" w:type="dxa"/>
              <w:left w:w="19" w:type="dxa"/>
              <w:bottom w:w="0" w:type="dxa"/>
              <w:right w:w="19" w:type="dxa"/>
            </w:tcMar>
            <w:vAlign w:val="center"/>
          </w:tcPr>
          <w:p w:rsidR="00E018B3" w:rsidRPr="00BD1A11" w:rsidRDefault="00E018B3" w:rsidP="007502CE">
            <w:pPr>
              <w:spacing w:line="240" w:lineRule="atLeast"/>
              <w:jc w:val="both"/>
              <w:rPr>
                <w:rFonts w:eastAsia="標楷體" w:hint="eastAsia"/>
                <w:color w:val="000000"/>
                <w:sz w:val="28"/>
                <w:szCs w:val="28"/>
              </w:rPr>
            </w:pPr>
            <w:r w:rsidRPr="00A4344C">
              <w:rPr>
                <w:rFonts w:eastAsia="標楷體" w:hint="eastAsia"/>
                <w:color w:val="000000"/>
                <w:sz w:val="28"/>
                <w:szCs w:val="28"/>
              </w:rPr>
              <w:t>成果行銷</w:t>
            </w:r>
          </w:p>
        </w:tc>
        <w:tc>
          <w:tcPr>
            <w:tcW w:w="6361" w:type="dxa"/>
            <w:tcMar>
              <w:top w:w="19" w:type="dxa"/>
              <w:left w:w="19" w:type="dxa"/>
              <w:bottom w:w="0" w:type="dxa"/>
              <w:right w:w="19" w:type="dxa"/>
            </w:tcMar>
          </w:tcPr>
          <w:p w:rsidR="00E018B3" w:rsidRPr="00996E1C"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p>
        </w:tc>
      </w:tr>
      <w:tr w:rsidR="00E018B3" w:rsidRPr="00BD1A11" w:rsidTr="00E018B3">
        <w:trPr>
          <w:trHeight w:val="684"/>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（一）</w:t>
            </w:r>
          </w:p>
        </w:tc>
        <w:tc>
          <w:tcPr>
            <w:tcW w:w="2551" w:type="dxa"/>
            <w:tcMar>
              <w:top w:w="19" w:type="dxa"/>
              <w:left w:w="19" w:type="dxa"/>
              <w:bottom w:w="0" w:type="dxa"/>
              <w:right w:w="19" w:type="dxa"/>
            </w:tcMar>
            <w:vAlign w:val="center"/>
          </w:tcPr>
          <w:p w:rsidR="00E018B3" w:rsidRPr="00A4344C" w:rsidRDefault="00E018B3" w:rsidP="007502CE">
            <w:pPr>
              <w:spacing w:line="240" w:lineRule="atLeast"/>
              <w:jc w:val="both"/>
              <w:rPr>
                <w:rFonts w:eastAsia="標楷體" w:hint="eastAsia"/>
                <w:color w:val="000000"/>
                <w:sz w:val="28"/>
                <w:szCs w:val="28"/>
              </w:rPr>
            </w:pPr>
            <w:r w:rsidRPr="008966C3">
              <w:rPr>
                <w:rFonts w:eastAsia="標楷體" w:hint="eastAsia"/>
                <w:color w:val="000000"/>
                <w:sz w:val="28"/>
                <w:szCs w:val="28"/>
              </w:rPr>
              <w:t>配合交通部或機關進行政策行銷</w:t>
            </w:r>
          </w:p>
        </w:tc>
        <w:tc>
          <w:tcPr>
            <w:tcW w:w="6361" w:type="dxa"/>
            <w:tcMar>
              <w:top w:w="19" w:type="dxa"/>
              <w:left w:w="19" w:type="dxa"/>
              <w:bottom w:w="0" w:type="dxa"/>
              <w:right w:w="19" w:type="dxa"/>
            </w:tcMar>
          </w:tcPr>
          <w:p w:rsidR="00E018B3" w:rsidRPr="008966C3"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r w:rsidRPr="00275891">
              <w:rPr>
                <w:rFonts w:hint="eastAsia"/>
                <w:color w:val="000000"/>
                <w:lang w:val="en-US" w:eastAsia="zh-TW"/>
              </w:rPr>
              <w:t>配合交通部或機關進行政策行銷，例如製作</w:t>
            </w:r>
            <w:proofErr w:type="gramStart"/>
            <w:r w:rsidRPr="00275891">
              <w:rPr>
                <w:rFonts w:hint="eastAsia"/>
                <w:color w:val="000000"/>
                <w:lang w:val="en-US" w:eastAsia="zh-TW"/>
              </w:rPr>
              <w:t>臺北好</w:t>
            </w:r>
            <w:proofErr w:type="gramEnd"/>
            <w:r w:rsidRPr="00275891">
              <w:rPr>
                <w:rFonts w:hint="eastAsia"/>
                <w:color w:val="000000"/>
                <w:lang w:val="en-US" w:eastAsia="zh-TW"/>
              </w:rPr>
              <w:t>行宣傳影片、辦理報章雜誌廣告文宣、舉辦</w:t>
            </w:r>
            <w:r w:rsidRPr="00275891">
              <w:rPr>
                <w:color w:val="000000"/>
                <w:lang w:val="en-US" w:eastAsia="zh-TW"/>
              </w:rPr>
              <w:t>ITS</w:t>
            </w:r>
            <w:r w:rsidRPr="00275891">
              <w:rPr>
                <w:rFonts w:hint="eastAsia"/>
                <w:color w:val="000000"/>
                <w:lang w:val="en-US" w:eastAsia="zh-TW"/>
              </w:rPr>
              <w:t>成果展及本案所需各種行銷活動，於契約期程內依機關通知日配合辦理並提送計畫成果行銷計畫報機關審查，審查核定後應檢具支出費用憑證憑以辦理付款。</w:t>
            </w:r>
          </w:p>
        </w:tc>
      </w:tr>
      <w:tr w:rsidR="00E018B3" w:rsidRPr="00BD1A11" w:rsidTr="00E018B3">
        <w:trPr>
          <w:trHeight w:val="684"/>
        </w:trPr>
        <w:tc>
          <w:tcPr>
            <w:tcW w:w="1111" w:type="dxa"/>
            <w:tcMar>
              <w:top w:w="19" w:type="dxa"/>
              <w:left w:w="19" w:type="dxa"/>
              <w:bottom w:w="0" w:type="dxa"/>
              <w:right w:w="19" w:type="dxa"/>
            </w:tcMar>
            <w:vAlign w:val="center"/>
          </w:tcPr>
          <w:p w:rsidR="00E018B3" w:rsidRPr="00680891" w:rsidRDefault="00E018B3" w:rsidP="007502CE">
            <w:pPr>
              <w:rPr>
                <w:rFonts w:ascii="標楷體" w:eastAsia="標楷體" w:hAnsi="標楷體" w:hint="eastAsia"/>
                <w:sz w:val="28"/>
                <w:szCs w:val="28"/>
              </w:rPr>
            </w:pPr>
            <w:r w:rsidRPr="00680891">
              <w:rPr>
                <w:rFonts w:ascii="標楷體" w:eastAsia="標楷體" w:hAnsi="標楷體" w:hint="eastAsia"/>
                <w:sz w:val="28"/>
                <w:szCs w:val="28"/>
              </w:rPr>
              <w:t>（二）</w:t>
            </w:r>
          </w:p>
        </w:tc>
        <w:tc>
          <w:tcPr>
            <w:tcW w:w="2551" w:type="dxa"/>
            <w:tcMar>
              <w:top w:w="19" w:type="dxa"/>
              <w:left w:w="19" w:type="dxa"/>
              <w:bottom w:w="0" w:type="dxa"/>
              <w:right w:w="19" w:type="dxa"/>
            </w:tcMar>
            <w:vAlign w:val="center"/>
          </w:tcPr>
          <w:p w:rsidR="00E018B3" w:rsidRPr="00A4344C" w:rsidRDefault="00E018B3" w:rsidP="007502CE">
            <w:pPr>
              <w:spacing w:line="240" w:lineRule="atLeast"/>
              <w:jc w:val="both"/>
              <w:rPr>
                <w:rFonts w:eastAsia="標楷體" w:hint="eastAsia"/>
                <w:color w:val="000000"/>
                <w:sz w:val="28"/>
                <w:szCs w:val="28"/>
              </w:rPr>
            </w:pPr>
            <w:r w:rsidRPr="008966C3">
              <w:rPr>
                <w:rFonts w:eastAsia="標楷體" w:hint="eastAsia"/>
                <w:color w:val="000000"/>
                <w:sz w:val="28"/>
                <w:szCs w:val="28"/>
              </w:rPr>
              <w:t>人員滿意度調查</w:t>
            </w:r>
          </w:p>
        </w:tc>
        <w:tc>
          <w:tcPr>
            <w:tcW w:w="6361" w:type="dxa"/>
            <w:tcMar>
              <w:top w:w="19" w:type="dxa"/>
              <w:left w:w="19" w:type="dxa"/>
              <w:bottom w:w="0" w:type="dxa"/>
              <w:right w:w="19" w:type="dxa"/>
            </w:tcMar>
          </w:tcPr>
          <w:p w:rsidR="00E018B3" w:rsidRPr="00275891" w:rsidRDefault="00E018B3" w:rsidP="007502CE">
            <w:pPr>
              <w:pStyle w:val="a4"/>
              <w:tabs>
                <w:tab w:val="left" w:pos="974"/>
              </w:tabs>
              <w:spacing w:beforeLines="0" w:before="0" w:afterLines="0" w:after="0" w:line="240" w:lineRule="atLeast"/>
              <w:ind w:leftChars="0" w:left="0" w:firstLineChars="0" w:firstLine="0"/>
              <w:jc w:val="both"/>
              <w:rPr>
                <w:rFonts w:hint="eastAsia"/>
                <w:color w:val="000000"/>
                <w:lang w:val="en-US" w:eastAsia="zh-TW"/>
              </w:rPr>
            </w:pPr>
            <w:r>
              <w:rPr>
                <w:rFonts w:hint="eastAsia"/>
                <w:color w:val="000000"/>
                <w:lang w:val="en-US" w:eastAsia="zh-TW"/>
              </w:rPr>
              <w:t>進行測試人員滿意度調查</w:t>
            </w:r>
          </w:p>
        </w:tc>
      </w:tr>
    </w:tbl>
    <w:p w:rsidR="00504A58" w:rsidRPr="00E018B3" w:rsidRDefault="00504A58" w:rsidP="00E018B3"/>
    <w:sectPr w:rsidR="00504A58" w:rsidRPr="00E018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42351"/>
    <w:multiLevelType w:val="hybridMultilevel"/>
    <w:tmpl w:val="A18E346E"/>
    <w:lvl w:ilvl="0" w:tplc="A824FD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CC5A22"/>
    <w:multiLevelType w:val="hybridMultilevel"/>
    <w:tmpl w:val="285E1684"/>
    <w:lvl w:ilvl="0" w:tplc="1FF08E44">
      <w:start w:val="1"/>
      <w:numFmt w:val="decimalFullWidth"/>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8A0184"/>
    <w:multiLevelType w:val="hybridMultilevel"/>
    <w:tmpl w:val="3736A0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3"/>
    <w:rsid w:val="00504A58"/>
    <w:rsid w:val="00E018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27530-F51C-4E2F-8EEB-8A3B9629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8B3"/>
    <w:pPr>
      <w:widowControl w:val="0"/>
    </w:pPr>
    <w:rPr>
      <w:rFonts w:eastAsia="新細明體"/>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8B3"/>
    <w:pPr>
      <w:ind w:leftChars="200" w:left="480"/>
    </w:pPr>
  </w:style>
  <w:style w:type="paragraph" w:customStyle="1" w:styleId="a4">
    <w:name w:val="一"/>
    <w:basedOn w:val="a"/>
    <w:link w:val="1"/>
    <w:rsid w:val="00E018B3"/>
    <w:pPr>
      <w:snapToGrid w:val="0"/>
      <w:spacing w:beforeLines="50" w:before="50" w:afterLines="30" w:after="30" w:line="440" w:lineRule="exact"/>
      <w:ind w:leftChars="201" w:left="396" w:hangingChars="195" w:hanging="195"/>
    </w:pPr>
    <w:rPr>
      <w:rFonts w:eastAsia="標楷體"/>
      <w:sz w:val="28"/>
      <w:szCs w:val="28"/>
      <w:lang w:val="x-none" w:eastAsia="x-none"/>
    </w:rPr>
  </w:style>
  <w:style w:type="paragraph" w:customStyle="1" w:styleId="a5">
    <w:name w:val="標題一內文"/>
    <w:basedOn w:val="a"/>
    <w:rsid w:val="00E018B3"/>
    <w:pPr>
      <w:adjustRightInd w:val="0"/>
      <w:ind w:leftChars="400" w:left="1680" w:hangingChars="300" w:hanging="720"/>
    </w:pPr>
    <w:rPr>
      <w:rFonts w:ascii="標楷體" w:eastAsia="標楷體" w:hAnsi="標楷體"/>
      <w:kern w:val="0"/>
    </w:rPr>
  </w:style>
  <w:style w:type="character" w:customStyle="1" w:styleId="1">
    <w:name w:val="一 字元1"/>
    <w:link w:val="a4"/>
    <w:rsid w:val="00E018B3"/>
    <w:rPr>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2019-08-15T09:05:00Z</dcterms:created>
  <dcterms:modified xsi:type="dcterms:W3CDTF">2019-08-15T09:08:00Z</dcterms:modified>
</cp:coreProperties>
</file>