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66C1B" w14:textId="77777777" w:rsidR="00DE6DF4" w:rsidRDefault="00000000">
      <w:pPr>
        <w:spacing w:after="120" w:line="240" w:lineRule="auto"/>
      </w:pPr>
      <w:r>
        <w:t>All Employees — BambooHR</w:t>
      </w:r>
    </w:p>
    <w:p w14:paraId="330E2BD7" w14:textId="77777777" w:rsidR="00DE6DF4" w:rsidRDefault="00000000">
      <w:pPr>
        <w:spacing w:line="240" w:lineRule="auto"/>
      </w:pPr>
      <w:r>
        <w:rPr>
          <w:b/>
          <w:sz w:val="28"/>
        </w:rPr>
        <w:t>PTO-01 — Paid Time Off (PTO) Policies (Vacation + Personal Leave + Holidays)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DE6DF4" w14:paraId="241A2F6C" w14:textId="77777777">
        <w:tc>
          <w:tcPr>
            <w:tcW w:w="4680" w:type="dxa"/>
          </w:tcPr>
          <w:p w14:paraId="41B49D63" w14:textId="77777777" w:rsidR="00DE6DF4" w:rsidRDefault="00000000">
            <w:pPr>
              <w:spacing w:after="0" w:line="240" w:lineRule="auto"/>
            </w:pPr>
            <w:r>
              <w:rPr>
                <w:b/>
              </w:rPr>
              <w:t>System</w:t>
            </w:r>
          </w:p>
        </w:tc>
        <w:tc>
          <w:tcPr>
            <w:tcW w:w="4680" w:type="dxa"/>
          </w:tcPr>
          <w:p w14:paraId="4906C757" w14:textId="77777777" w:rsidR="00DE6DF4" w:rsidRDefault="00000000">
            <w:pPr>
              <w:spacing w:after="0" w:line="240" w:lineRule="auto"/>
            </w:pPr>
            <w:r>
              <w:t>BambooHR (www.aap.bamboohr.com)</w:t>
            </w:r>
          </w:p>
        </w:tc>
      </w:tr>
      <w:tr w:rsidR="00DE6DF4" w14:paraId="49CF4676" w14:textId="77777777">
        <w:tc>
          <w:tcPr>
            <w:tcW w:w="4680" w:type="dxa"/>
          </w:tcPr>
          <w:p w14:paraId="1B99FB68" w14:textId="77777777" w:rsidR="00DE6DF4" w:rsidRDefault="00000000">
            <w:pPr>
              <w:spacing w:after="0" w:line="240" w:lineRule="auto"/>
            </w:pPr>
            <w:r>
              <w:rPr>
                <w:b/>
              </w:rPr>
              <w:t>Owner</w:t>
            </w:r>
          </w:p>
        </w:tc>
        <w:tc>
          <w:tcPr>
            <w:tcW w:w="4680" w:type="dxa"/>
          </w:tcPr>
          <w:p w14:paraId="7D4E8EF5" w14:textId="77777777" w:rsidR="00DE6DF4" w:rsidRDefault="00000000">
            <w:pPr>
              <w:spacing w:after="0" w:line="240" w:lineRule="auto"/>
            </w:pPr>
            <w:r>
              <w:t>HR Department</w:t>
            </w:r>
          </w:p>
        </w:tc>
      </w:tr>
      <w:tr w:rsidR="00DE6DF4" w14:paraId="1FAC5D47" w14:textId="77777777">
        <w:tc>
          <w:tcPr>
            <w:tcW w:w="4680" w:type="dxa"/>
          </w:tcPr>
          <w:p w14:paraId="2FCF07A4" w14:textId="77777777" w:rsidR="00DE6DF4" w:rsidRDefault="00000000">
            <w:pPr>
              <w:spacing w:after="0" w:line="240" w:lineRule="auto"/>
            </w:pPr>
            <w:r>
              <w:rPr>
                <w:b/>
              </w:rPr>
              <w:t>When</w:t>
            </w:r>
          </w:p>
        </w:tc>
        <w:tc>
          <w:tcPr>
            <w:tcW w:w="4680" w:type="dxa"/>
          </w:tcPr>
          <w:p w14:paraId="3464F233" w14:textId="6E9AE702" w:rsidR="00DE6DF4" w:rsidRDefault="00DC7550">
            <w:pPr>
              <w:spacing w:after="0" w:line="240" w:lineRule="auto"/>
            </w:pPr>
            <w:r>
              <w:t>Time is put in the day after it’s used</w:t>
            </w:r>
          </w:p>
        </w:tc>
      </w:tr>
      <w:tr w:rsidR="00DE6DF4" w14:paraId="2B70576E" w14:textId="77777777">
        <w:tc>
          <w:tcPr>
            <w:tcW w:w="4680" w:type="dxa"/>
          </w:tcPr>
          <w:p w14:paraId="328342F6" w14:textId="77777777" w:rsidR="00DE6DF4" w:rsidRDefault="00000000">
            <w:pPr>
              <w:spacing w:after="0" w:line="240" w:lineRule="auto"/>
            </w:pPr>
            <w:r>
              <w:rPr>
                <w:b/>
              </w:rPr>
              <w:t>Output</w:t>
            </w:r>
          </w:p>
        </w:tc>
        <w:tc>
          <w:tcPr>
            <w:tcW w:w="4680" w:type="dxa"/>
          </w:tcPr>
          <w:p w14:paraId="70ACACDC" w14:textId="77777777" w:rsidR="00DE6DF4" w:rsidRDefault="00000000">
            <w:pPr>
              <w:spacing w:after="0" w:line="240" w:lineRule="auto"/>
            </w:pPr>
            <w:r>
              <w:t>Approved time off requests in BambooHR; PTO balances maintained; holiday schedule applied consistently</w:t>
            </w:r>
          </w:p>
        </w:tc>
      </w:tr>
    </w:tbl>
    <w:p w14:paraId="0FD6D2D5" w14:textId="77777777" w:rsidR="00DE6DF4" w:rsidRDefault="00DE6DF4"/>
    <w:p w14:paraId="3F62EDE0" w14:textId="3DE71CEF" w:rsidR="00DE6DF4" w:rsidRDefault="00DC7550">
      <w:pPr>
        <w:spacing w:after="80" w:line="240" w:lineRule="auto"/>
      </w:pPr>
      <w:r>
        <w:rPr>
          <w:b/>
        </w:rPr>
        <w:t>Key Points for Employees:</w:t>
      </w:r>
    </w:p>
    <w:p w14:paraId="514C8291" w14:textId="64BE6F68" w:rsidR="00DE6DF4" w:rsidRDefault="00000000">
      <w:pPr>
        <w:pStyle w:val="ListBullet"/>
        <w:spacing w:after="0" w:line="240" w:lineRule="auto"/>
      </w:pPr>
      <w:r>
        <w:t xml:space="preserve">Confirm </w:t>
      </w:r>
      <w:r w:rsidR="00DC7550">
        <w:t>they</w:t>
      </w:r>
      <w:r>
        <w:t xml:space="preserve"> meet eligibility requirements for the PTO type </w:t>
      </w:r>
      <w:r w:rsidR="00DC7550">
        <w:t>they</w:t>
      </w:r>
      <w:r>
        <w:t xml:space="preserve"> are requesting (Vacation, Personal </w:t>
      </w:r>
      <w:r w:rsidR="00DC7550">
        <w:t xml:space="preserve">Long Term Sick </w:t>
      </w:r>
      <w:r>
        <w:t>Leave, or Floating Holiday).</w:t>
      </w:r>
    </w:p>
    <w:p w14:paraId="7F39C67E" w14:textId="4FD9C086" w:rsidR="00DE6DF4" w:rsidRDefault="00DC7550">
      <w:pPr>
        <w:pStyle w:val="ListBullet"/>
        <w:spacing w:after="0" w:line="240" w:lineRule="auto"/>
      </w:pPr>
      <w:r>
        <w:t>PTO is not allowed to be taken before it is accrued.</w:t>
      </w:r>
    </w:p>
    <w:p w14:paraId="6680DD76" w14:textId="70E7E270" w:rsidR="00DE6DF4" w:rsidRDefault="00000000">
      <w:pPr>
        <w:pStyle w:val="ListBullet"/>
        <w:spacing w:after="0" w:line="240" w:lineRule="auto"/>
      </w:pPr>
      <w:r>
        <w:t>For planned time off, requests</w:t>
      </w:r>
      <w:r w:rsidR="00DC7550">
        <w:t xml:space="preserve"> are to be submitted no later than 5:00 pm the day before time off is needed</w:t>
      </w:r>
      <w:r>
        <w:t xml:space="preserve"> so staffing can be arranged.</w:t>
      </w:r>
    </w:p>
    <w:p w14:paraId="78BCE449" w14:textId="77777777" w:rsidR="00DE6DF4" w:rsidRDefault="00000000">
      <w:pPr>
        <w:pStyle w:val="ListBullet"/>
        <w:spacing w:after="0" w:line="240" w:lineRule="auto"/>
      </w:pPr>
      <w:r>
        <w:t>For unexpected personal leave, notify your supervisor before your scheduled start time whenever possible (and on each additional day of absence).</w:t>
      </w:r>
    </w:p>
    <w:p w14:paraId="018EBE5B" w14:textId="77777777" w:rsidR="00DE6DF4" w:rsidRDefault="00000000">
      <w:pPr>
        <w:pStyle w:val="ListBullet"/>
        <w:spacing w:after="0" w:line="240" w:lineRule="auto"/>
      </w:pPr>
      <w:r>
        <w:t>If requesting more than five (5) consecutive vacation days, written approval by the Company President is required.</w:t>
      </w:r>
    </w:p>
    <w:p w14:paraId="5C296A05" w14:textId="77777777" w:rsidR="00DE6DF4" w:rsidRDefault="00DE6DF4"/>
    <w:p w14:paraId="3BD52E2A" w14:textId="77777777" w:rsidR="00DE6DF4" w:rsidRDefault="00000000">
      <w:pPr>
        <w:spacing w:after="80" w:line="240" w:lineRule="auto"/>
      </w:pPr>
      <w:r>
        <w:rPr>
          <w:b/>
        </w:rPr>
        <w:t>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6DF4" w14:paraId="4120B150" w14:textId="77777777">
        <w:tc>
          <w:tcPr>
            <w:tcW w:w="4680" w:type="dxa"/>
          </w:tcPr>
          <w:p w14:paraId="7C58D938" w14:textId="77777777" w:rsidR="00DE6DF4" w:rsidRDefault="00000000">
            <w:r>
              <w:rPr>
                <w:b/>
              </w:rPr>
              <w:t>Step</w:t>
            </w:r>
          </w:p>
        </w:tc>
        <w:tc>
          <w:tcPr>
            <w:tcW w:w="4680" w:type="dxa"/>
          </w:tcPr>
          <w:p w14:paraId="779242FC" w14:textId="77777777" w:rsidR="00DE6DF4" w:rsidRDefault="00000000">
            <w:r>
              <w:rPr>
                <w:b/>
              </w:rPr>
              <w:t>Action</w:t>
            </w:r>
          </w:p>
        </w:tc>
      </w:tr>
      <w:tr w:rsidR="00DE6DF4" w14:paraId="60195894" w14:textId="77777777">
        <w:tc>
          <w:tcPr>
            <w:tcW w:w="4680" w:type="dxa"/>
          </w:tcPr>
          <w:p w14:paraId="1E3F15F8" w14:textId="77777777" w:rsidR="00DE6DF4" w:rsidRDefault="00000000">
            <w:r>
              <w:t>1</w:t>
            </w:r>
          </w:p>
        </w:tc>
        <w:tc>
          <w:tcPr>
            <w:tcW w:w="4680" w:type="dxa"/>
          </w:tcPr>
          <w:p w14:paraId="753A7EA4" w14:textId="77777777" w:rsidR="00DE6DF4" w:rsidRDefault="00000000">
            <w:r>
              <w:t>Employee reviews PTO balance and availability in BambooHR.</w:t>
            </w:r>
          </w:p>
        </w:tc>
      </w:tr>
      <w:tr w:rsidR="00DE6DF4" w14:paraId="1E29A328" w14:textId="77777777">
        <w:tc>
          <w:tcPr>
            <w:tcW w:w="4680" w:type="dxa"/>
          </w:tcPr>
          <w:p w14:paraId="47682179" w14:textId="77777777" w:rsidR="00DE6DF4" w:rsidRDefault="00000000">
            <w:r>
              <w:t>2</w:t>
            </w:r>
          </w:p>
        </w:tc>
        <w:tc>
          <w:tcPr>
            <w:tcW w:w="4680" w:type="dxa"/>
          </w:tcPr>
          <w:p w14:paraId="00D8F488" w14:textId="77777777" w:rsidR="00DE6DF4" w:rsidRDefault="00000000">
            <w:r>
              <w:t>Employee submits a Time Off request in BambooHR, selecting the correct PTO type and entering dates and hours.</w:t>
            </w:r>
          </w:p>
        </w:tc>
      </w:tr>
      <w:tr w:rsidR="00DE6DF4" w14:paraId="44FAC966" w14:textId="77777777">
        <w:tc>
          <w:tcPr>
            <w:tcW w:w="4680" w:type="dxa"/>
          </w:tcPr>
          <w:p w14:paraId="3E64ED48" w14:textId="77777777" w:rsidR="00DE6DF4" w:rsidRDefault="00000000">
            <w:r>
              <w:t>3</w:t>
            </w:r>
          </w:p>
        </w:tc>
        <w:tc>
          <w:tcPr>
            <w:tcW w:w="4680" w:type="dxa"/>
          </w:tcPr>
          <w:p w14:paraId="40EFA787" w14:textId="77777777" w:rsidR="00DE6DF4" w:rsidRDefault="00000000">
            <w:r>
              <w:t>Supervisor reviews the request in BambooHR and approves or denies based on business needs and staffing.</w:t>
            </w:r>
          </w:p>
        </w:tc>
      </w:tr>
      <w:tr w:rsidR="00DE6DF4" w14:paraId="771D54C3" w14:textId="77777777">
        <w:tc>
          <w:tcPr>
            <w:tcW w:w="4680" w:type="dxa"/>
          </w:tcPr>
          <w:p w14:paraId="640D2259" w14:textId="77777777" w:rsidR="00DE6DF4" w:rsidRDefault="00000000">
            <w:r>
              <w:t>4</w:t>
            </w:r>
          </w:p>
        </w:tc>
        <w:tc>
          <w:tcPr>
            <w:tcW w:w="4680" w:type="dxa"/>
          </w:tcPr>
          <w:p w14:paraId="66EB976E" w14:textId="77777777" w:rsidR="00DE6DF4" w:rsidRDefault="00000000">
            <w:r>
              <w:t>For unexpected personal leave, employee notifies the supervisor as soon as possible; the request is entered/updated in BambooHR when confirmed.</w:t>
            </w:r>
          </w:p>
        </w:tc>
      </w:tr>
      <w:tr w:rsidR="00DE6DF4" w14:paraId="7BF278AC" w14:textId="77777777">
        <w:tc>
          <w:tcPr>
            <w:tcW w:w="4680" w:type="dxa"/>
          </w:tcPr>
          <w:p w14:paraId="3B49BC12" w14:textId="77777777" w:rsidR="00DE6DF4" w:rsidRDefault="00000000">
            <w:r>
              <w:t>5</w:t>
            </w:r>
          </w:p>
        </w:tc>
        <w:tc>
          <w:tcPr>
            <w:tcW w:w="4680" w:type="dxa"/>
          </w:tcPr>
          <w:p w14:paraId="16C0C280" w14:textId="77777777" w:rsidR="00DE6DF4" w:rsidRDefault="00000000">
            <w:r>
              <w:t>If the employee is required to work a designated/observed holiday, the supervisor coordinates a Floating Holiday to be used within 90 days.</w:t>
            </w:r>
          </w:p>
        </w:tc>
      </w:tr>
      <w:tr w:rsidR="00DE6DF4" w14:paraId="10013504" w14:textId="77777777">
        <w:tc>
          <w:tcPr>
            <w:tcW w:w="4680" w:type="dxa"/>
          </w:tcPr>
          <w:p w14:paraId="200C45F6" w14:textId="77777777" w:rsidR="00DE6DF4" w:rsidRDefault="00000000">
            <w:r>
              <w:t>6</w:t>
            </w:r>
          </w:p>
        </w:tc>
        <w:tc>
          <w:tcPr>
            <w:tcW w:w="4680" w:type="dxa"/>
          </w:tcPr>
          <w:p w14:paraId="11E4C25D" w14:textId="77777777" w:rsidR="00DE6DF4" w:rsidRDefault="00000000">
            <w:r>
              <w:t>Employee updates or cancels the BambooHR request if plans change and notifies the supervisor as soon as possible.</w:t>
            </w:r>
          </w:p>
        </w:tc>
      </w:tr>
    </w:tbl>
    <w:p w14:paraId="195B9C05" w14:textId="77777777" w:rsidR="00DE6DF4" w:rsidRDefault="00DE6DF4"/>
    <w:p w14:paraId="34DA60D7" w14:textId="77777777" w:rsidR="00DC7550" w:rsidRDefault="00DC7550">
      <w:pPr>
        <w:spacing w:after="80" w:line="240" w:lineRule="auto"/>
        <w:rPr>
          <w:b/>
        </w:rPr>
      </w:pPr>
    </w:p>
    <w:p w14:paraId="6A7D1CD1" w14:textId="78C4E6E2" w:rsidR="00DE6DF4" w:rsidRDefault="00000000">
      <w:pPr>
        <w:spacing w:after="80" w:line="240" w:lineRule="auto"/>
      </w:pPr>
      <w:r>
        <w:rPr>
          <w:b/>
        </w:rPr>
        <w:lastRenderedPageBreak/>
        <w:t>PTO accrual rates</w:t>
      </w:r>
    </w:p>
    <w:p w14:paraId="5CC7762F" w14:textId="77777777" w:rsidR="00DE6DF4" w:rsidRDefault="00000000">
      <w:pPr>
        <w:spacing w:after="40" w:line="240" w:lineRule="auto"/>
      </w:pPr>
      <w:r>
        <w:t>Vacation (Regular full-time employees)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E6DF4" w14:paraId="5208AB5D" w14:textId="77777777">
        <w:tc>
          <w:tcPr>
            <w:tcW w:w="2340" w:type="dxa"/>
          </w:tcPr>
          <w:p w14:paraId="6B0DD75E" w14:textId="77777777" w:rsidR="00DE6DF4" w:rsidRDefault="00000000">
            <w:r>
              <w:rPr>
                <w:b/>
              </w:rPr>
              <w:t>Length of employment</w:t>
            </w:r>
          </w:p>
        </w:tc>
        <w:tc>
          <w:tcPr>
            <w:tcW w:w="2340" w:type="dxa"/>
          </w:tcPr>
          <w:p w14:paraId="0D0C1961" w14:textId="77777777" w:rsidR="00DE6DF4" w:rsidRDefault="00000000">
            <w:r>
              <w:rPr>
                <w:b/>
              </w:rPr>
              <w:t>Paid days/year</w:t>
            </w:r>
          </w:p>
        </w:tc>
        <w:tc>
          <w:tcPr>
            <w:tcW w:w="2340" w:type="dxa"/>
          </w:tcPr>
          <w:p w14:paraId="243644D4" w14:textId="77777777" w:rsidR="00DE6DF4" w:rsidRDefault="00000000">
            <w:r>
              <w:rPr>
                <w:b/>
              </w:rPr>
              <w:t>Hours/year</w:t>
            </w:r>
          </w:p>
        </w:tc>
        <w:tc>
          <w:tcPr>
            <w:tcW w:w="2340" w:type="dxa"/>
          </w:tcPr>
          <w:p w14:paraId="50FB4165" w14:textId="77777777" w:rsidR="00DE6DF4" w:rsidRDefault="00000000">
            <w:r>
              <w:rPr>
                <w:b/>
              </w:rPr>
              <w:t>Accrual rate (hrs/week)</w:t>
            </w:r>
          </w:p>
        </w:tc>
      </w:tr>
      <w:tr w:rsidR="00DE6DF4" w14:paraId="51942BA5" w14:textId="77777777">
        <w:tc>
          <w:tcPr>
            <w:tcW w:w="2340" w:type="dxa"/>
          </w:tcPr>
          <w:p w14:paraId="31A2E94D" w14:textId="77777777" w:rsidR="00DE6DF4" w:rsidRDefault="00000000">
            <w:r>
              <w:t>60 days to 1st Anniversary</w:t>
            </w:r>
          </w:p>
        </w:tc>
        <w:tc>
          <w:tcPr>
            <w:tcW w:w="2340" w:type="dxa"/>
          </w:tcPr>
          <w:p w14:paraId="51DCF2A2" w14:textId="77777777" w:rsidR="00DE6DF4" w:rsidRDefault="00000000">
            <w:r>
              <w:t>3</w:t>
            </w:r>
          </w:p>
        </w:tc>
        <w:tc>
          <w:tcPr>
            <w:tcW w:w="2340" w:type="dxa"/>
          </w:tcPr>
          <w:p w14:paraId="24550B84" w14:textId="77777777" w:rsidR="00DE6DF4" w:rsidRDefault="00000000">
            <w:r>
              <w:t>24</w:t>
            </w:r>
          </w:p>
        </w:tc>
        <w:tc>
          <w:tcPr>
            <w:tcW w:w="2340" w:type="dxa"/>
          </w:tcPr>
          <w:p w14:paraId="6DA7988C" w14:textId="77777777" w:rsidR="00DE6DF4" w:rsidRDefault="00000000">
            <w:r>
              <w:t>0.46</w:t>
            </w:r>
          </w:p>
        </w:tc>
      </w:tr>
      <w:tr w:rsidR="00DE6DF4" w14:paraId="7E631B13" w14:textId="77777777">
        <w:tc>
          <w:tcPr>
            <w:tcW w:w="2340" w:type="dxa"/>
          </w:tcPr>
          <w:p w14:paraId="3C5B2B4A" w14:textId="77777777" w:rsidR="00DE6DF4" w:rsidRDefault="00000000">
            <w:r>
              <w:t>1st Anniversary to 2nd Anniversary</w:t>
            </w:r>
          </w:p>
        </w:tc>
        <w:tc>
          <w:tcPr>
            <w:tcW w:w="2340" w:type="dxa"/>
          </w:tcPr>
          <w:p w14:paraId="10988144" w14:textId="77777777" w:rsidR="00DE6DF4" w:rsidRDefault="00000000">
            <w:r>
              <w:t>5</w:t>
            </w:r>
          </w:p>
        </w:tc>
        <w:tc>
          <w:tcPr>
            <w:tcW w:w="2340" w:type="dxa"/>
          </w:tcPr>
          <w:p w14:paraId="45A3B6D7" w14:textId="77777777" w:rsidR="00DE6DF4" w:rsidRDefault="00000000">
            <w:r>
              <w:t>40</w:t>
            </w:r>
          </w:p>
        </w:tc>
        <w:tc>
          <w:tcPr>
            <w:tcW w:w="2340" w:type="dxa"/>
          </w:tcPr>
          <w:p w14:paraId="34AA253B" w14:textId="77777777" w:rsidR="00DE6DF4" w:rsidRDefault="00000000">
            <w:r>
              <w:t>0.77</w:t>
            </w:r>
          </w:p>
        </w:tc>
      </w:tr>
      <w:tr w:rsidR="00DE6DF4" w14:paraId="1E21A133" w14:textId="77777777">
        <w:tc>
          <w:tcPr>
            <w:tcW w:w="2340" w:type="dxa"/>
          </w:tcPr>
          <w:p w14:paraId="3B12B584" w14:textId="77777777" w:rsidR="00DE6DF4" w:rsidRDefault="00000000">
            <w:r>
              <w:t>2nd Anniversary to 3rd Anniversary</w:t>
            </w:r>
          </w:p>
        </w:tc>
        <w:tc>
          <w:tcPr>
            <w:tcW w:w="2340" w:type="dxa"/>
          </w:tcPr>
          <w:p w14:paraId="57CA6E7B" w14:textId="77777777" w:rsidR="00DE6DF4" w:rsidRDefault="00000000">
            <w:r>
              <w:t>7</w:t>
            </w:r>
          </w:p>
        </w:tc>
        <w:tc>
          <w:tcPr>
            <w:tcW w:w="2340" w:type="dxa"/>
          </w:tcPr>
          <w:p w14:paraId="0BFD433F" w14:textId="77777777" w:rsidR="00DE6DF4" w:rsidRDefault="00000000">
            <w:r>
              <w:t>56</w:t>
            </w:r>
          </w:p>
        </w:tc>
        <w:tc>
          <w:tcPr>
            <w:tcW w:w="2340" w:type="dxa"/>
          </w:tcPr>
          <w:p w14:paraId="0E098435" w14:textId="77777777" w:rsidR="00DE6DF4" w:rsidRDefault="00000000">
            <w:r>
              <w:t>1.07</w:t>
            </w:r>
          </w:p>
        </w:tc>
      </w:tr>
      <w:tr w:rsidR="00DE6DF4" w14:paraId="2DDD368E" w14:textId="77777777">
        <w:tc>
          <w:tcPr>
            <w:tcW w:w="2340" w:type="dxa"/>
          </w:tcPr>
          <w:p w14:paraId="0B31E0FF" w14:textId="77777777" w:rsidR="00DE6DF4" w:rsidRDefault="00000000">
            <w:r>
              <w:t>3rd Anniversary to 5th Anniversary</w:t>
            </w:r>
          </w:p>
        </w:tc>
        <w:tc>
          <w:tcPr>
            <w:tcW w:w="2340" w:type="dxa"/>
          </w:tcPr>
          <w:p w14:paraId="13914459" w14:textId="77777777" w:rsidR="00DE6DF4" w:rsidRDefault="00000000">
            <w:r>
              <w:t>10</w:t>
            </w:r>
          </w:p>
        </w:tc>
        <w:tc>
          <w:tcPr>
            <w:tcW w:w="2340" w:type="dxa"/>
          </w:tcPr>
          <w:p w14:paraId="46F7B62A" w14:textId="77777777" w:rsidR="00DE6DF4" w:rsidRDefault="00000000">
            <w:r>
              <w:t>80</w:t>
            </w:r>
          </w:p>
        </w:tc>
        <w:tc>
          <w:tcPr>
            <w:tcW w:w="2340" w:type="dxa"/>
          </w:tcPr>
          <w:p w14:paraId="28144D10" w14:textId="77777777" w:rsidR="00DE6DF4" w:rsidRDefault="00000000">
            <w:r>
              <w:t>1.54</w:t>
            </w:r>
          </w:p>
        </w:tc>
      </w:tr>
      <w:tr w:rsidR="00DE6DF4" w14:paraId="4616BA3B" w14:textId="77777777">
        <w:tc>
          <w:tcPr>
            <w:tcW w:w="2340" w:type="dxa"/>
          </w:tcPr>
          <w:p w14:paraId="1A82B3F7" w14:textId="77777777" w:rsidR="00DE6DF4" w:rsidRDefault="00000000">
            <w:r>
              <w:t>5th Anniversary to 9th Anniversary</w:t>
            </w:r>
          </w:p>
        </w:tc>
        <w:tc>
          <w:tcPr>
            <w:tcW w:w="2340" w:type="dxa"/>
          </w:tcPr>
          <w:p w14:paraId="233EBE0F" w14:textId="77777777" w:rsidR="00DE6DF4" w:rsidRDefault="00000000">
            <w:r>
              <w:t>15</w:t>
            </w:r>
          </w:p>
        </w:tc>
        <w:tc>
          <w:tcPr>
            <w:tcW w:w="2340" w:type="dxa"/>
          </w:tcPr>
          <w:p w14:paraId="390E092F" w14:textId="77777777" w:rsidR="00DE6DF4" w:rsidRDefault="00000000">
            <w:r>
              <w:t>120</w:t>
            </w:r>
          </w:p>
        </w:tc>
        <w:tc>
          <w:tcPr>
            <w:tcW w:w="2340" w:type="dxa"/>
          </w:tcPr>
          <w:p w14:paraId="6A8331B4" w14:textId="77777777" w:rsidR="00DE6DF4" w:rsidRDefault="00000000">
            <w:r>
              <w:t>2.31</w:t>
            </w:r>
          </w:p>
        </w:tc>
      </w:tr>
      <w:tr w:rsidR="00DE6DF4" w14:paraId="63B05029" w14:textId="77777777">
        <w:tc>
          <w:tcPr>
            <w:tcW w:w="2340" w:type="dxa"/>
          </w:tcPr>
          <w:p w14:paraId="70F33C3A" w14:textId="77777777" w:rsidR="00DE6DF4" w:rsidRDefault="00000000">
            <w:r>
              <w:t>10th Anniversary to 19th Anniversary</w:t>
            </w:r>
          </w:p>
        </w:tc>
        <w:tc>
          <w:tcPr>
            <w:tcW w:w="2340" w:type="dxa"/>
          </w:tcPr>
          <w:p w14:paraId="3E5A7242" w14:textId="77777777" w:rsidR="00DE6DF4" w:rsidRDefault="00000000">
            <w:r>
              <w:t>17</w:t>
            </w:r>
          </w:p>
        </w:tc>
        <w:tc>
          <w:tcPr>
            <w:tcW w:w="2340" w:type="dxa"/>
          </w:tcPr>
          <w:p w14:paraId="2EDE2B1D" w14:textId="77777777" w:rsidR="00DE6DF4" w:rsidRDefault="00000000">
            <w:r>
              <w:t>136</w:t>
            </w:r>
          </w:p>
        </w:tc>
        <w:tc>
          <w:tcPr>
            <w:tcW w:w="2340" w:type="dxa"/>
          </w:tcPr>
          <w:p w14:paraId="1C28C8E9" w14:textId="77777777" w:rsidR="00DE6DF4" w:rsidRDefault="00000000">
            <w:r>
              <w:t>2.62</w:t>
            </w:r>
          </w:p>
        </w:tc>
      </w:tr>
      <w:tr w:rsidR="00DE6DF4" w14:paraId="76EB1334" w14:textId="77777777">
        <w:tc>
          <w:tcPr>
            <w:tcW w:w="2340" w:type="dxa"/>
          </w:tcPr>
          <w:p w14:paraId="7E00139A" w14:textId="77777777" w:rsidR="00DE6DF4" w:rsidRDefault="00000000">
            <w:r>
              <w:t>20th Anniversary and beyond</w:t>
            </w:r>
          </w:p>
        </w:tc>
        <w:tc>
          <w:tcPr>
            <w:tcW w:w="2340" w:type="dxa"/>
          </w:tcPr>
          <w:p w14:paraId="63FCEB90" w14:textId="77777777" w:rsidR="00DE6DF4" w:rsidRDefault="00000000">
            <w:r>
              <w:t>19</w:t>
            </w:r>
          </w:p>
        </w:tc>
        <w:tc>
          <w:tcPr>
            <w:tcW w:w="2340" w:type="dxa"/>
          </w:tcPr>
          <w:p w14:paraId="78E5CD73" w14:textId="77777777" w:rsidR="00DE6DF4" w:rsidRDefault="00000000">
            <w:r>
              <w:t>152</w:t>
            </w:r>
          </w:p>
        </w:tc>
        <w:tc>
          <w:tcPr>
            <w:tcW w:w="2340" w:type="dxa"/>
          </w:tcPr>
          <w:p w14:paraId="2307A253" w14:textId="77777777" w:rsidR="00DE6DF4" w:rsidRDefault="00000000">
            <w:r>
              <w:t>2.93</w:t>
            </w:r>
          </w:p>
        </w:tc>
      </w:tr>
    </w:tbl>
    <w:p w14:paraId="334CB5EA" w14:textId="77777777" w:rsidR="00DE6DF4" w:rsidRDefault="00DE6DF4"/>
    <w:p w14:paraId="20EBADF2" w14:textId="77777777" w:rsidR="00DE6DF4" w:rsidRDefault="00000000">
      <w:pPr>
        <w:spacing w:after="80" w:line="240" w:lineRule="auto"/>
      </w:pPr>
      <w:r>
        <w:t>Personal Leave (all-purpose PTO for vacation, illness/injury, and personal business)</w:t>
      </w:r>
    </w:p>
    <w:p w14:paraId="0C7CF1E3" w14:textId="77777777" w:rsidR="00DE6DF4" w:rsidRDefault="00000000">
      <w:pPr>
        <w:pStyle w:val="ListBullet"/>
        <w:spacing w:after="0" w:line="240" w:lineRule="auto"/>
      </w:pPr>
      <w:r>
        <w:t>Regular full-time employees: 3 personal days (24 hours) upon initial eligibility; 4 personal days (32 hours) each year after 1 year of eligible service; 5 personal days (40 hours) each year after 5 years of eligible service.</w:t>
      </w:r>
    </w:p>
    <w:p w14:paraId="30584431" w14:textId="77777777" w:rsidR="00DE6DF4" w:rsidRDefault="00000000">
      <w:pPr>
        <w:pStyle w:val="ListBullet"/>
        <w:spacing w:after="0" w:line="240" w:lineRule="auto"/>
      </w:pPr>
      <w:r>
        <w:t>Part-time employees: 1 hour per 30 hours worked, up to 24 hours upon initial eligibility; 32 hours/year after 1 year of eligible service; 40 hours/year after 5 years of eligible service.</w:t>
      </w:r>
    </w:p>
    <w:p w14:paraId="453CE484" w14:textId="77777777" w:rsidR="00DE6DF4" w:rsidRDefault="00000000">
      <w:pPr>
        <w:pStyle w:val="ListBullet"/>
        <w:spacing w:after="0" w:line="240" w:lineRule="auto"/>
      </w:pPr>
      <w:r>
        <w:t>Personal leave has a 60-day waiting period before it can be used; personal leave may be requested in one-hour increments.</w:t>
      </w:r>
    </w:p>
    <w:p w14:paraId="4C177830" w14:textId="77777777" w:rsidR="00DE6DF4" w:rsidRDefault="00000000">
      <w:pPr>
        <w:pStyle w:val="ListBullet"/>
        <w:spacing w:after="0" w:line="240" w:lineRule="auto"/>
      </w:pPr>
      <w:r>
        <w:t>Unused personal leave is forfeited at the end of the benefit year unless state law requires carryover; unused personal leave is not paid out at termination.</w:t>
      </w:r>
    </w:p>
    <w:p w14:paraId="3B6ABA48" w14:textId="77777777" w:rsidR="00DE6DF4" w:rsidRDefault="00DE6DF4"/>
    <w:p w14:paraId="087924C4" w14:textId="77777777" w:rsidR="00DE6DF4" w:rsidRDefault="00000000">
      <w:pPr>
        <w:spacing w:after="80" w:line="240" w:lineRule="auto"/>
      </w:pPr>
      <w:r>
        <w:rPr>
          <w:b/>
        </w:rPr>
        <w:t>Holiday schedule</w:t>
      </w:r>
    </w:p>
    <w:p w14:paraId="2A84270E" w14:textId="77777777" w:rsidR="00DE6DF4" w:rsidRDefault="00000000">
      <w:pPr>
        <w:pStyle w:val="ListBullet"/>
        <w:spacing w:after="0" w:line="240" w:lineRule="auto"/>
      </w:pPr>
      <w:r>
        <w:t>New Year’s Day (January 1)</w:t>
      </w:r>
    </w:p>
    <w:p w14:paraId="2ADB123D" w14:textId="77777777" w:rsidR="00DE6DF4" w:rsidRDefault="00000000">
      <w:pPr>
        <w:pStyle w:val="ListBullet"/>
        <w:spacing w:after="0" w:line="240" w:lineRule="auto"/>
      </w:pPr>
      <w:r>
        <w:t>Memorial Day (last Monday in May)</w:t>
      </w:r>
    </w:p>
    <w:p w14:paraId="315772F2" w14:textId="77777777" w:rsidR="00DE6DF4" w:rsidRDefault="00000000">
      <w:pPr>
        <w:pStyle w:val="ListBullet"/>
        <w:spacing w:after="0" w:line="240" w:lineRule="auto"/>
      </w:pPr>
      <w:r>
        <w:t>Independence Day (July 4)</w:t>
      </w:r>
    </w:p>
    <w:p w14:paraId="02E17E04" w14:textId="77777777" w:rsidR="00DE6DF4" w:rsidRDefault="00000000">
      <w:pPr>
        <w:pStyle w:val="ListBullet"/>
        <w:spacing w:after="0" w:line="240" w:lineRule="auto"/>
      </w:pPr>
      <w:r>
        <w:t>Labor Day (first Monday in September)</w:t>
      </w:r>
    </w:p>
    <w:p w14:paraId="1FAC199A" w14:textId="77777777" w:rsidR="00DE6DF4" w:rsidRDefault="00000000">
      <w:pPr>
        <w:pStyle w:val="ListBullet"/>
        <w:spacing w:after="0" w:line="240" w:lineRule="auto"/>
      </w:pPr>
      <w:r>
        <w:t>Thanksgiving (fourth Thursday in November)</w:t>
      </w:r>
    </w:p>
    <w:p w14:paraId="285EDAA0" w14:textId="77777777" w:rsidR="00DE6DF4" w:rsidRDefault="00000000">
      <w:pPr>
        <w:pStyle w:val="ListBullet"/>
        <w:spacing w:after="0" w:line="240" w:lineRule="auto"/>
      </w:pPr>
      <w:r>
        <w:t>Day after Thanksgiving or Floating Holiday</w:t>
      </w:r>
    </w:p>
    <w:p w14:paraId="59F60703" w14:textId="77777777" w:rsidR="00DE6DF4" w:rsidRDefault="00000000">
      <w:pPr>
        <w:pStyle w:val="ListBullet"/>
        <w:spacing w:after="0" w:line="240" w:lineRule="auto"/>
      </w:pPr>
      <w:r>
        <w:t>Christmas Eve (December 24) or Floating Holiday</w:t>
      </w:r>
    </w:p>
    <w:p w14:paraId="4E77E497" w14:textId="77777777" w:rsidR="00DE6DF4" w:rsidRDefault="00000000">
      <w:pPr>
        <w:pStyle w:val="ListBullet"/>
        <w:spacing w:after="0" w:line="240" w:lineRule="auto"/>
      </w:pPr>
      <w:r>
        <w:t>Christmas (December 25)</w:t>
      </w:r>
    </w:p>
    <w:p w14:paraId="68896146" w14:textId="77777777" w:rsidR="00DE6DF4" w:rsidRDefault="00000000">
      <w:pPr>
        <w:spacing w:after="120" w:line="240" w:lineRule="auto"/>
      </w:pPr>
      <w:r>
        <w:t>Observed holidays: Holidays that fall on a Saturday are observed on Friday; holidays that fall on a Sunday are observed on Monday.</w:t>
      </w:r>
    </w:p>
    <w:p w14:paraId="7965B443" w14:textId="77777777" w:rsidR="00DE6DF4" w:rsidRDefault="00000000">
      <w:pPr>
        <w:spacing w:line="240" w:lineRule="auto"/>
      </w:pPr>
      <w:r>
        <w:t>If an employee is required to work on a designated/observed holiday, the employee receives a floating holiday to be used within 90 days after the holiday.</w:t>
      </w:r>
      <w:r>
        <w:br w:type="page"/>
      </w:r>
    </w:p>
    <w:p w14:paraId="4DC15584" w14:textId="55551709" w:rsidR="00DE6DF4" w:rsidRDefault="00000000">
      <w:pPr>
        <w:spacing w:after="40" w:line="240" w:lineRule="auto"/>
      </w:pPr>
      <w:r>
        <w:rPr>
          <w:b/>
        </w:rPr>
        <w:lastRenderedPageBreak/>
        <w:t>Checks</w:t>
      </w:r>
      <w:r w:rsidR="00DC7550">
        <w:rPr>
          <w:b/>
        </w:rPr>
        <w:t>:</w:t>
      </w:r>
    </w:p>
    <w:p w14:paraId="0CFA8771" w14:textId="64CE31B0" w:rsidR="00DE6DF4" w:rsidRDefault="00000000">
      <w:pPr>
        <w:spacing w:line="240" w:lineRule="auto"/>
      </w:pPr>
      <w:r>
        <w:t xml:space="preserve">Correct PTO type </w:t>
      </w:r>
      <w:r w:rsidR="00DC7550">
        <w:t>entered into Payclock</w:t>
      </w:r>
      <w:r>
        <w:t>; required approvals obtained for extended vacation; holiday observation and floating holiday rules applied consistently</w:t>
      </w:r>
      <w:r w:rsidR="00DC7550">
        <w:t xml:space="preserve"> in each department</w:t>
      </w:r>
      <w:r>
        <w:t>.</w:t>
      </w:r>
    </w:p>
    <w:p w14:paraId="022AAF67" w14:textId="3C6195E7" w:rsidR="00DE6DF4" w:rsidRDefault="00000000">
      <w:pPr>
        <w:spacing w:after="40" w:line="240" w:lineRule="auto"/>
      </w:pPr>
      <w:r>
        <w:rPr>
          <w:b/>
        </w:rPr>
        <w:t>Escalate to HR Department if</w:t>
      </w:r>
      <w:r w:rsidR="00DC7550">
        <w:rPr>
          <w:b/>
        </w:rPr>
        <w:t>:</w:t>
      </w:r>
    </w:p>
    <w:p w14:paraId="3A97C27B" w14:textId="77777777" w:rsidR="00DE6DF4" w:rsidRDefault="00000000">
      <w:pPr>
        <w:spacing w:after="0" w:line="240" w:lineRule="auto"/>
      </w:pPr>
      <w:r>
        <w:t>Time off is disputed or unclear; a request conflicts with eligibility or accrual rules; PTO balances appear incorrect; an exception is needed due to operational staffing; or there are questions about holiday eligibility, observation, or floating holiday use.</w:t>
      </w:r>
    </w:p>
    <w:sectPr w:rsidR="00DE6DF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1921434">
    <w:abstractNumId w:val="8"/>
  </w:num>
  <w:num w:numId="2" w16cid:durableId="809323769">
    <w:abstractNumId w:val="6"/>
  </w:num>
  <w:num w:numId="3" w16cid:durableId="1593587067">
    <w:abstractNumId w:val="5"/>
  </w:num>
  <w:num w:numId="4" w16cid:durableId="973867999">
    <w:abstractNumId w:val="4"/>
  </w:num>
  <w:num w:numId="5" w16cid:durableId="1965849430">
    <w:abstractNumId w:val="7"/>
  </w:num>
  <w:num w:numId="6" w16cid:durableId="1970162744">
    <w:abstractNumId w:val="3"/>
  </w:num>
  <w:num w:numId="7" w16cid:durableId="1815752855">
    <w:abstractNumId w:val="2"/>
  </w:num>
  <w:num w:numId="8" w16cid:durableId="1278639875">
    <w:abstractNumId w:val="1"/>
  </w:num>
  <w:num w:numId="9" w16cid:durableId="109932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042F"/>
    <w:rsid w:val="00AA1D8D"/>
    <w:rsid w:val="00B47730"/>
    <w:rsid w:val="00CB0664"/>
    <w:rsid w:val="00DC7550"/>
    <w:rsid w:val="00DE6D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D4414"/>
  <w14:defaultImageDpi w14:val="300"/>
  <w15:docId w15:val="{E616923C-1C2C-40B5-A718-EC0CDE3F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583</Words>
  <Characters>3354</Characters>
  <Application>Microsoft Office Word</Application>
  <DocSecurity>0</DocSecurity>
  <Lines>145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Nicole Thornton</cp:lastModifiedBy>
  <cp:revision>2</cp:revision>
  <dcterms:created xsi:type="dcterms:W3CDTF">2013-12-23T23:15:00Z</dcterms:created>
  <dcterms:modified xsi:type="dcterms:W3CDTF">2026-02-26T17:20:00Z</dcterms:modified>
  <cp:category/>
</cp:coreProperties>
</file>