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B3E5" w14:textId="77777777" w:rsidR="00AE3155" w:rsidRDefault="00000000">
      <w:pPr>
        <w:spacing w:after="120" w:line="240" w:lineRule="auto"/>
      </w:pPr>
      <w:r>
        <w:t>All Employees — Benefits (Eligibility &amp; Enrollment)</w:t>
      </w:r>
    </w:p>
    <w:p w14:paraId="575A3B9F" w14:textId="77777777" w:rsidR="00AE3155" w:rsidRDefault="00000000">
      <w:pPr>
        <w:spacing w:line="240" w:lineRule="auto"/>
      </w:pPr>
      <w:r>
        <w:rPr>
          <w:b/>
          <w:sz w:val="28"/>
        </w:rPr>
        <w:t>BEN-01 — Benefit Eligibility &amp; Enrollment (Timing, Options, and Key Rules)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E3155" w14:paraId="44C68FB6" w14:textId="77777777">
        <w:tc>
          <w:tcPr>
            <w:tcW w:w="4680" w:type="dxa"/>
          </w:tcPr>
          <w:p w14:paraId="3BAE1E06" w14:textId="77777777" w:rsidR="00AE3155" w:rsidRDefault="00000000">
            <w:pPr>
              <w:spacing w:after="0" w:line="240" w:lineRule="auto"/>
            </w:pPr>
            <w:r>
              <w:rPr>
                <w:b/>
              </w:rPr>
              <w:t>System</w:t>
            </w:r>
          </w:p>
        </w:tc>
        <w:tc>
          <w:tcPr>
            <w:tcW w:w="4680" w:type="dxa"/>
          </w:tcPr>
          <w:p w14:paraId="21C2AF2A" w14:textId="7B48A472" w:rsidR="00AE3155" w:rsidRDefault="00000000">
            <w:pPr>
              <w:spacing w:after="0" w:line="240" w:lineRule="auto"/>
            </w:pPr>
            <w:r>
              <w:t>HR / Benefits Administration</w:t>
            </w:r>
          </w:p>
        </w:tc>
      </w:tr>
      <w:tr w:rsidR="00AE3155" w14:paraId="64D07ECC" w14:textId="77777777">
        <w:tc>
          <w:tcPr>
            <w:tcW w:w="4680" w:type="dxa"/>
          </w:tcPr>
          <w:p w14:paraId="10840E77" w14:textId="77777777" w:rsidR="00AE3155" w:rsidRDefault="00000000">
            <w:pPr>
              <w:spacing w:after="0" w:line="240" w:lineRule="auto"/>
            </w:pPr>
            <w:r>
              <w:rPr>
                <w:b/>
              </w:rPr>
              <w:t>Owner</w:t>
            </w:r>
          </w:p>
        </w:tc>
        <w:tc>
          <w:tcPr>
            <w:tcW w:w="4680" w:type="dxa"/>
          </w:tcPr>
          <w:p w14:paraId="352B9A70" w14:textId="367D9670" w:rsidR="00AE3155" w:rsidRDefault="00000000">
            <w:pPr>
              <w:spacing w:after="0" w:line="240" w:lineRule="auto"/>
            </w:pPr>
            <w:r>
              <w:t>HR Manager</w:t>
            </w:r>
          </w:p>
        </w:tc>
      </w:tr>
      <w:tr w:rsidR="00AE3155" w14:paraId="451BBF6F" w14:textId="77777777">
        <w:tc>
          <w:tcPr>
            <w:tcW w:w="4680" w:type="dxa"/>
          </w:tcPr>
          <w:p w14:paraId="2D9D3639" w14:textId="77777777" w:rsidR="00AE3155" w:rsidRDefault="00000000">
            <w:pPr>
              <w:spacing w:after="0" w:line="240" w:lineRule="auto"/>
            </w:pPr>
            <w:r>
              <w:rPr>
                <w:b/>
              </w:rPr>
              <w:t>When</w:t>
            </w:r>
          </w:p>
        </w:tc>
        <w:tc>
          <w:tcPr>
            <w:tcW w:w="4680" w:type="dxa"/>
          </w:tcPr>
          <w:p w14:paraId="0335E195" w14:textId="77777777" w:rsidR="00AE3155" w:rsidRDefault="00000000">
            <w:pPr>
              <w:spacing w:after="0" w:line="240" w:lineRule="auto"/>
            </w:pPr>
            <w:r>
              <w:t>At hire, during eligibility milestones, and during enrollment windows</w:t>
            </w:r>
          </w:p>
        </w:tc>
      </w:tr>
      <w:tr w:rsidR="00AE3155" w14:paraId="50F304EF" w14:textId="77777777">
        <w:tc>
          <w:tcPr>
            <w:tcW w:w="4680" w:type="dxa"/>
          </w:tcPr>
          <w:p w14:paraId="548BE8E8" w14:textId="77777777" w:rsidR="00AE3155" w:rsidRDefault="00000000">
            <w:pPr>
              <w:spacing w:after="0" w:line="240" w:lineRule="auto"/>
            </w:pPr>
            <w:r>
              <w:rPr>
                <w:b/>
              </w:rPr>
              <w:t>Output</w:t>
            </w:r>
          </w:p>
        </w:tc>
        <w:tc>
          <w:tcPr>
            <w:tcW w:w="4680" w:type="dxa"/>
          </w:tcPr>
          <w:p w14:paraId="1672E620" w14:textId="463B7C29" w:rsidR="00AE3155" w:rsidRDefault="00000000">
            <w:pPr>
              <w:spacing w:after="0" w:line="240" w:lineRule="auto"/>
            </w:pPr>
            <w:r>
              <w:t>Correct benefits activated/enrolled; eligibility dates tracked</w:t>
            </w:r>
          </w:p>
        </w:tc>
      </w:tr>
    </w:tbl>
    <w:p w14:paraId="3F2B7690" w14:textId="77777777" w:rsidR="00D16A95" w:rsidRDefault="00D16A95">
      <w:pPr>
        <w:spacing w:after="80" w:line="240" w:lineRule="auto"/>
        <w:rPr>
          <w:b/>
        </w:rPr>
      </w:pPr>
    </w:p>
    <w:p w14:paraId="29C0F235" w14:textId="216873B4" w:rsidR="00AE3155" w:rsidRDefault="00000000">
      <w:pPr>
        <w:spacing w:after="80" w:line="240" w:lineRule="auto"/>
      </w:pPr>
      <w:r>
        <w:rPr>
          <w:b/>
        </w:rPr>
        <w:t>Before you start</w:t>
      </w:r>
    </w:p>
    <w:p w14:paraId="6A18A701" w14:textId="77777777" w:rsidR="00AE3155" w:rsidRDefault="00000000">
      <w:pPr>
        <w:pStyle w:val="ListBullet"/>
        <w:spacing w:after="0" w:line="240" w:lineRule="auto"/>
      </w:pPr>
      <w:r>
        <w:t>Eligibility timing differs by benefit and by employee classification (full-time vs. part-time).</w:t>
      </w:r>
    </w:p>
    <w:p w14:paraId="4ECBC3B4" w14:textId="77777777" w:rsidR="00AE3155" w:rsidRDefault="00000000">
      <w:pPr>
        <w:pStyle w:val="ListBullet"/>
        <w:spacing w:after="0" w:line="240" w:lineRule="auto"/>
      </w:pPr>
      <w:r>
        <w:t>Some benefits are free and available to all employees; others require enrollment when the employee becomes eligible.</w:t>
      </w:r>
    </w:p>
    <w:p w14:paraId="7A1FB145" w14:textId="77777777" w:rsidR="00AE3155" w:rsidRDefault="00000000">
      <w:pPr>
        <w:pStyle w:val="ListBullet"/>
        <w:spacing w:after="0" w:line="240" w:lineRule="auto"/>
      </w:pPr>
      <w:r>
        <w:t>If an employee believes eligibility dates are incorrect, escalate to HR for review and correction.</w:t>
      </w:r>
    </w:p>
    <w:p w14:paraId="2CE09EF3" w14:textId="77777777" w:rsidR="00AE3155" w:rsidRDefault="00AE3155"/>
    <w:p w14:paraId="403EA5EC" w14:textId="77777777" w:rsidR="00AE3155" w:rsidRDefault="00000000">
      <w:pPr>
        <w:spacing w:after="80" w:line="240" w:lineRule="auto"/>
      </w:pPr>
      <w:r>
        <w:rPr>
          <w:b/>
        </w:rPr>
        <w:t>Benefit eligibility timeline (by milestone)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1"/>
        <w:gridCol w:w="2891"/>
        <w:gridCol w:w="3378"/>
      </w:tblGrid>
      <w:tr w:rsidR="00AE3155" w14:paraId="79802686" w14:textId="77777777" w:rsidTr="00D16A95">
        <w:tc>
          <w:tcPr>
            <w:tcW w:w="3120" w:type="dxa"/>
          </w:tcPr>
          <w:p w14:paraId="3E7019D0" w14:textId="77777777" w:rsidR="00AE3155" w:rsidRDefault="00000000">
            <w:r>
              <w:rPr>
                <w:b/>
              </w:rPr>
              <w:t>Milestone</w:t>
            </w:r>
          </w:p>
        </w:tc>
        <w:tc>
          <w:tcPr>
            <w:tcW w:w="2928" w:type="dxa"/>
          </w:tcPr>
          <w:p w14:paraId="6D9B1A8D" w14:textId="77777777" w:rsidR="00AE3155" w:rsidRDefault="00000000">
            <w:r>
              <w:rPr>
                <w:b/>
              </w:rPr>
              <w:t>Who is eligible</w:t>
            </w:r>
          </w:p>
        </w:tc>
        <w:tc>
          <w:tcPr>
            <w:tcW w:w="3420" w:type="dxa"/>
          </w:tcPr>
          <w:p w14:paraId="725672D4" w14:textId="77777777" w:rsidR="00AE3155" w:rsidRDefault="00000000">
            <w:r>
              <w:rPr>
                <w:b/>
              </w:rPr>
              <w:t>Benefits / notes</w:t>
            </w:r>
          </w:p>
        </w:tc>
      </w:tr>
      <w:tr w:rsidR="00AE3155" w14:paraId="18AB86B6" w14:textId="77777777" w:rsidTr="00D16A95">
        <w:tc>
          <w:tcPr>
            <w:tcW w:w="3120" w:type="dxa"/>
          </w:tcPr>
          <w:p w14:paraId="4452D818" w14:textId="77777777" w:rsidR="00AE3155" w:rsidRDefault="00000000">
            <w:r>
              <w:t>Day 1</w:t>
            </w:r>
          </w:p>
        </w:tc>
        <w:tc>
          <w:tcPr>
            <w:tcW w:w="2928" w:type="dxa"/>
          </w:tcPr>
          <w:p w14:paraId="3938DC79" w14:textId="77777777" w:rsidR="00AE3155" w:rsidRDefault="00000000">
            <w:r>
              <w:t>All employees</w:t>
            </w:r>
          </w:p>
        </w:tc>
        <w:tc>
          <w:tcPr>
            <w:tcW w:w="3420" w:type="dxa"/>
          </w:tcPr>
          <w:p w14:paraId="556ED9EF" w14:textId="65EBD801" w:rsidR="00AE3155" w:rsidRDefault="00000000">
            <w:r>
              <w:t>LinkedIn Learning, Employee Assistance Program (EAP), AAP Perks (free).</w:t>
            </w:r>
          </w:p>
        </w:tc>
      </w:tr>
      <w:tr w:rsidR="00AE3155" w14:paraId="6E04032C" w14:textId="77777777" w:rsidTr="00D16A95">
        <w:tc>
          <w:tcPr>
            <w:tcW w:w="3120" w:type="dxa"/>
          </w:tcPr>
          <w:p w14:paraId="075BA247" w14:textId="77777777" w:rsidR="00AE3155" w:rsidRDefault="00000000">
            <w:r>
              <w:t>1st of the month after hire</w:t>
            </w:r>
          </w:p>
        </w:tc>
        <w:tc>
          <w:tcPr>
            <w:tcW w:w="2928" w:type="dxa"/>
          </w:tcPr>
          <w:p w14:paraId="616D2D12" w14:textId="77777777" w:rsidR="00AE3155" w:rsidRDefault="00000000">
            <w:r>
              <w:t>All employees</w:t>
            </w:r>
          </w:p>
        </w:tc>
        <w:tc>
          <w:tcPr>
            <w:tcW w:w="3420" w:type="dxa"/>
          </w:tcPr>
          <w:p w14:paraId="3466FCFB" w14:textId="440A9B12" w:rsidR="00AE3155" w:rsidRDefault="00000000">
            <w:r>
              <w:t>Teladoc (free).</w:t>
            </w:r>
          </w:p>
        </w:tc>
      </w:tr>
      <w:tr w:rsidR="00AE3155" w14:paraId="0FD3DF56" w14:textId="77777777" w:rsidTr="00D16A95">
        <w:tc>
          <w:tcPr>
            <w:tcW w:w="3120" w:type="dxa"/>
          </w:tcPr>
          <w:p w14:paraId="2AFA8E98" w14:textId="77777777" w:rsidR="00AE3155" w:rsidRDefault="00000000">
            <w:r>
              <w:t>60 days</w:t>
            </w:r>
          </w:p>
        </w:tc>
        <w:tc>
          <w:tcPr>
            <w:tcW w:w="2928" w:type="dxa"/>
          </w:tcPr>
          <w:p w14:paraId="693D2E5D" w14:textId="77777777" w:rsidR="00AE3155" w:rsidRDefault="00000000">
            <w:r>
              <w:t>All employees / Full-Time employees</w:t>
            </w:r>
          </w:p>
        </w:tc>
        <w:tc>
          <w:tcPr>
            <w:tcW w:w="3420" w:type="dxa"/>
          </w:tcPr>
          <w:p w14:paraId="6B289B1F" w14:textId="361E4C8C" w:rsidR="00AE3155" w:rsidRDefault="00000000">
            <w:r>
              <w:t>All employees become eligible to use Personal Time Off.</w:t>
            </w:r>
            <w:r w:rsidR="00D16A95">
              <w:t xml:space="preserve"> </w:t>
            </w:r>
            <w:r>
              <w:t>Full-Time employees also become eligible to use Vacation Time.</w:t>
            </w:r>
          </w:p>
        </w:tc>
      </w:tr>
      <w:tr w:rsidR="00AE3155" w14:paraId="7C39D711" w14:textId="77777777" w:rsidTr="00D16A95">
        <w:tc>
          <w:tcPr>
            <w:tcW w:w="3120" w:type="dxa"/>
          </w:tcPr>
          <w:p w14:paraId="4E2BAF72" w14:textId="77777777" w:rsidR="00AE3155" w:rsidRDefault="00000000">
            <w:r>
              <w:t>1st of the month after 60 days</w:t>
            </w:r>
          </w:p>
        </w:tc>
        <w:tc>
          <w:tcPr>
            <w:tcW w:w="2928" w:type="dxa"/>
          </w:tcPr>
          <w:p w14:paraId="7CF69402" w14:textId="77777777" w:rsidR="00AE3155" w:rsidRDefault="00000000">
            <w:r>
              <w:t>Full-Time employees</w:t>
            </w:r>
          </w:p>
        </w:tc>
        <w:tc>
          <w:tcPr>
            <w:tcW w:w="3420" w:type="dxa"/>
          </w:tcPr>
          <w:p w14:paraId="1A990AA3" w14:textId="436B610A" w:rsidR="00AE3155" w:rsidRDefault="00000000">
            <w:r>
              <w:t>Medical, Dental, Vision, 401(k), and supplemental coverages become available for enrollment.</w:t>
            </w:r>
            <w:r w:rsidR="00D16A95">
              <w:t xml:space="preserve"> These are deducted from their paycheck biweekly.</w:t>
            </w:r>
          </w:p>
        </w:tc>
      </w:tr>
      <w:tr w:rsidR="00AE3155" w14:paraId="76E32059" w14:textId="77777777" w:rsidTr="00D16A95">
        <w:tc>
          <w:tcPr>
            <w:tcW w:w="3120" w:type="dxa"/>
          </w:tcPr>
          <w:p w14:paraId="51FCAECC" w14:textId="77777777" w:rsidR="00AE3155" w:rsidRDefault="00000000">
            <w:r>
              <w:t>1 year from hire date (and 1,000 hours worked; age 21+)</w:t>
            </w:r>
          </w:p>
        </w:tc>
        <w:tc>
          <w:tcPr>
            <w:tcW w:w="2928" w:type="dxa"/>
          </w:tcPr>
          <w:p w14:paraId="65CA9941" w14:textId="77777777" w:rsidR="00AE3155" w:rsidRDefault="00000000">
            <w:r>
              <w:t>Part-Time employees</w:t>
            </w:r>
          </w:p>
        </w:tc>
        <w:tc>
          <w:tcPr>
            <w:tcW w:w="3420" w:type="dxa"/>
          </w:tcPr>
          <w:p w14:paraId="286647F4" w14:textId="4E8F29DD" w:rsidR="00AE3155" w:rsidRDefault="00000000">
            <w:r>
              <w:t xml:space="preserve">401(k) </w:t>
            </w:r>
            <w:r w:rsidR="00D16A95">
              <w:t xml:space="preserve">part-time </w:t>
            </w:r>
            <w:r>
              <w:t>eligibility begins only after BOTH 1 year of employment AND 1,000 hours worked are met. Employee must be at least 21 years old to enroll.</w:t>
            </w:r>
          </w:p>
        </w:tc>
      </w:tr>
      <w:tr w:rsidR="00AE3155" w14:paraId="420A4E10" w14:textId="77777777" w:rsidTr="00D16A95">
        <w:tc>
          <w:tcPr>
            <w:tcW w:w="3120" w:type="dxa"/>
          </w:tcPr>
          <w:p w14:paraId="025CE5D4" w14:textId="77777777" w:rsidR="00AE3155" w:rsidRDefault="00000000">
            <w:r>
              <w:t>4 years from hire date, then every 5 years after</w:t>
            </w:r>
          </w:p>
        </w:tc>
        <w:tc>
          <w:tcPr>
            <w:tcW w:w="2928" w:type="dxa"/>
          </w:tcPr>
          <w:p w14:paraId="40E9B448" w14:textId="77777777" w:rsidR="00AE3155" w:rsidRDefault="00000000">
            <w:r>
              <w:t>Full-Time employees</w:t>
            </w:r>
          </w:p>
        </w:tc>
        <w:tc>
          <w:tcPr>
            <w:tcW w:w="3420" w:type="dxa"/>
          </w:tcPr>
          <w:p w14:paraId="60B605D3" w14:textId="2D8DCCB8" w:rsidR="00AE3155" w:rsidRDefault="00000000">
            <w:r>
              <w:t xml:space="preserve">Long Term Sick Leave eligibility: 80 hours at 4-year anniversary; </w:t>
            </w:r>
            <w:r w:rsidR="00D16A95">
              <w:t>then</w:t>
            </w:r>
            <w:r>
              <w:t xml:space="preserve"> every 5 </w:t>
            </w:r>
            <w:proofErr w:type="gramStart"/>
            <w:r>
              <w:t>year</w:t>
            </w:r>
            <w:proofErr w:type="gramEnd"/>
            <w:r>
              <w:t>. Bank limit: 180 hours. Use requires 3 consecutive days or more out and a doctor’s note.</w:t>
            </w:r>
          </w:p>
        </w:tc>
      </w:tr>
      <w:tr w:rsidR="00AE3155" w14:paraId="015F5214" w14:textId="77777777" w:rsidTr="00D16A95">
        <w:tc>
          <w:tcPr>
            <w:tcW w:w="3120" w:type="dxa"/>
          </w:tcPr>
          <w:p w14:paraId="2061908F" w14:textId="77777777" w:rsidR="00AE3155" w:rsidRDefault="00000000">
            <w:r>
              <w:t>Every 5 years starting at 5th anniversary</w:t>
            </w:r>
          </w:p>
        </w:tc>
        <w:tc>
          <w:tcPr>
            <w:tcW w:w="2928" w:type="dxa"/>
          </w:tcPr>
          <w:p w14:paraId="59F38222" w14:textId="77777777" w:rsidR="00AE3155" w:rsidRDefault="00000000">
            <w:r>
              <w:t>All employees</w:t>
            </w:r>
          </w:p>
        </w:tc>
        <w:tc>
          <w:tcPr>
            <w:tcW w:w="3420" w:type="dxa"/>
          </w:tcPr>
          <w:p w14:paraId="6DD4376D" w14:textId="77777777" w:rsidR="00AE3155" w:rsidRDefault="00000000">
            <w:r>
              <w:t>Service Awards eligibility (service award issued every 5 years starting on the 5th anniversary).</w:t>
            </w:r>
          </w:p>
        </w:tc>
      </w:tr>
    </w:tbl>
    <w:p w14:paraId="40DC77F2" w14:textId="77777777" w:rsidR="00AE3155" w:rsidRDefault="00AE3155"/>
    <w:p w14:paraId="64F25EF9" w14:textId="77777777" w:rsidR="00AE3155" w:rsidRDefault="00000000">
      <w:pPr>
        <w:spacing w:after="80" w:line="240" w:lineRule="auto"/>
      </w:pPr>
      <w:r>
        <w:rPr>
          <w:b/>
        </w:rPr>
        <w:lastRenderedPageBreak/>
        <w:t>Benefit details (plan options and key information)</w:t>
      </w:r>
    </w:p>
    <w:p w14:paraId="41325684" w14:textId="77777777" w:rsidR="00AE3155" w:rsidRDefault="00000000">
      <w:pPr>
        <w:pStyle w:val="ListBullet"/>
        <w:spacing w:after="0" w:line="240" w:lineRule="auto"/>
      </w:pPr>
      <w:r>
        <w:t>Medical: two plans available — PPO or HDHP with HSA.</w:t>
      </w:r>
    </w:p>
    <w:p w14:paraId="432DDA8C" w14:textId="77777777" w:rsidR="00AE3155" w:rsidRDefault="00000000">
      <w:pPr>
        <w:pStyle w:val="ListBullet"/>
        <w:spacing w:after="0" w:line="240" w:lineRule="auto"/>
      </w:pPr>
      <w:r>
        <w:t>Dental: two plans available — Base Plan or Buy Up Plan.</w:t>
      </w:r>
    </w:p>
    <w:p w14:paraId="51260978" w14:textId="77777777" w:rsidR="00AE3155" w:rsidRDefault="00000000">
      <w:pPr>
        <w:pStyle w:val="ListBullet"/>
        <w:spacing w:after="0" w:line="240" w:lineRule="auto"/>
      </w:pPr>
      <w:r>
        <w:t>Vision and Dental are through Guardian and do not issue insurance cards. Coverage information is available in the Guardian Anytime app.</w:t>
      </w:r>
    </w:p>
    <w:p w14:paraId="3B462DEA" w14:textId="77777777" w:rsidR="00AE3155" w:rsidRDefault="00000000">
      <w:pPr>
        <w:pStyle w:val="ListBullet"/>
        <w:spacing w:after="0" w:line="240" w:lineRule="auto"/>
      </w:pPr>
      <w:r>
        <w:t>401(k) includes a company match: AAP matches 100% of the first 3% an employee contributes, and 50% of the next 2% of employee contribution (i.e., employee contributes 5% and AAP matches 4%).</w:t>
      </w:r>
    </w:p>
    <w:p w14:paraId="0E5C4460" w14:textId="77777777" w:rsidR="00AE3155" w:rsidRDefault="00AE3155"/>
    <w:p w14:paraId="04B7CC9A" w14:textId="77777777" w:rsidR="00AE3155" w:rsidRDefault="00000000">
      <w:pPr>
        <w:spacing w:after="80" w:line="240" w:lineRule="auto"/>
      </w:pPr>
      <w:r>
        <w:rPr>
          <w:b/>
        </w:rPr>
        <w:t>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1"/>
        <w:gridCol w:w="4679"/>
      </w:tblGrid>
      <w:tr w:rsidR="00AE3155" w14:paraId="66F9E570" w14:textId="77777777">
        <w:tc>
          <w:tcPr>
            <w:tcW w:w="4680" w:type="dxa"/>
          </w:tcPr>
          <w:p w14:paraId="1A30EC7D" w14:textId="77777777" w:rsidR="00AE3155" w:rsidRDefault="00000000">
            <w:r>
              <w:rPr>
                <w:b/>
              </w:rPr>
              <w:t>Step</w:t>
            </w:r>
          </w:p>
        </w:tc>
        <w:tc>
          <w:tcPr>
            <w:tcW w:w="4680" w:type="dxa"/>
          </w:tcPr>
          <w:p w14:paraId="61ED4842" w14:textId="77777777" w:rsidR="00AE3155" w:rsidRDefault="00000000">
            <w:r>
              <w:rPr>
                <w:b/>
              </w:rPr>
              <w:t>Action</w:t>
            </w:r>
          </w:p>
        </w:tc>
      </w:tr>
      <w:tr w:rsidR="00AE3155" w14:paraId="3B5F6FAB" w14:textId="77777777">
        <w:tc>
          <w:tcPr>
            <w:tcW w:w="4680" w:type="dxa"/>
          </w:tcPr>
          <w:p w14:paraId="1BE3F53F" w14:textId="77777777" w:rsidR="00AE3155" w:rsidRDefault="00000000">
            <w:r>
              <w:t>1</w:t>
            </w:r>
          </w:p>
        </w:tc>
        <w:tc>
          <w:tcPr>
            <w:tcW w:w="4680" w:type="dxa"/>
          </w:tcPr>
          <w:p w14:paraId="13443985" w14:textId="77777777" w:rsidR="00AE3155" w:rsidRDefault="00000000">
            <w:r>
              <w:t>At hire, HR provides the employee with benefit availability guidance and access instructions for any Day 1 benefits.</w:t>
            </w:r>
          </w:p>
        </w:tc>
      </w:tr>
      <w:tr w:rsidR="00AE3155" w14:paraId="4F2188E2" w14:textId="77777777">
        <w:tc>
          <w:tcPr>
            <w:tcW w:w="4680" w:type="dxa"/>
          </w:tcPr>
          <w:p w14:paraId="574BD07B" w14:textId="77777777" w:rsidR="00AE3155" w:rsidRDefault="00000000">
            <w:r>
              <w:t>2</w:t>
            </w:r>
          </w:p>
        </w:tc>
        <w:tc>
          <w:tcPr>
            <w:tcW w:w="4680" w:type="dxa"/>
          </w:tcPr>
          <w:p w14:paraId="1289E4F7" w14:textId="7D07D01C" w:rsidR="00AE3155" w:rsidRDefault="00000000">
            <w:r>
              <w:t xml:space="preserve">HR confirms employee classification (Full-Time vs. Part-Time) and </w:t>
            </w:r>
            <w:r w:rsidR="00D16A95">
              <w:t>enters HR Tasks for Benefit Enrollment</w:t>
            </w:r>
            <w:r>
              <w:t>.</w:t>
            </w:r>
          </w:p>
        </w:tc>
      </w:tr>
      <w:tr w:rsidR="00AE3155" w14:paraId="6907A559" w14:textId="77777777">
        <w:tc>
          <w:tcPr>
            <w:tcW w:w="4680" w:type="dxa"/>
          </w:tcPr>
          <w:p w14:paraId="548D25EF" w14:textId="77777777" w:rsidR="00AE3155" w:rsidRDefault="00000000">
            <w:r>
              <w:t>3</w:t>
            </w:r>
          </w:p>
        </w:tc>
        <w:tc>
          <w:tcPr>
            <w:tcW w:w="4680" w:type="dxa"/>
          </w:tcPr>
          <w:p w14:paraId="45F527E0" w14:textId="77777777" w:rsidR="00AE3155" w:rsidRDefault="00000000">
            <w:r>
              <w:t>On the 1st of the month after hire, HR confirms Teladoc eligibility is active and provides access instructions if needed.</w:t>
            </w:r>
          </w:p>
        </w:tc>
      </w:tr>
      <w:tr w:rsidR="00AE3155" w14:paraId="4E3A6BA2" w14:textId="77777777">
        <w:tc>
          <w:tcPr>
            <w:tcW w:w="4680" w:type="dxa"/>
          </w:tcPr>
          <w:p w14:paraId="655F3387" w14:textId="77777777" w:rsidR="00AE3155" w:rsidRDefault="00000000">
            <w:r>
              <w:t>4</w:t>
            </w:r>
          </w:p>
        </w:tc>
        <w:tc>
          <w:tcPr>
            <w:tcW w:w="4680" w:type="dxa"/>
          </w:tcPr>
          <w:p w14:paraId="1048A6FA" w14:textId="4A74B81C" w:rsidR="00AE3155" w:rsidRDefault="00000000">
            <w:r>
              <w:t xml:space="preserve">At 60 days, HR </w:t>
            </w:r>
            <w:r w:rsidR="00D16A95">
              <w:t>verifies the time off policies are correct. T</w:t>
            </w:r>
            <w:r>
              <w:t>he employee can use Personal Time Off; for Full-Time employees, confirm Vacation Time availability.</w:t>
            </w:r>
          </w:p>
        </w:tc>
      </w:tr>
      <w:tr w:rsidR="00AE3155" w14:paraId="149002D2" w14:textId="77777777">
        <w:tc>
          <w:tcPr>
            <w:tcW w:w="4680" w:type="dxa"/>
          </w:tcPr>
          <w:p w14:paraId="32400323" w14:textId="77777777" w:rsidR="00AE3155" w:rsidRDefault="00000000">
            <w:r>
              <w:t>5</w:t>
            </w:r>
          </w:p>
        </w:tc>
        <w:tc>
          <w:tcPr>
            <w:tcW w:w="4680" w:type="dxa"/>
          </w:tcPr>
          <w:p w14:paraId="5CC53506" w14:textId="77777777" w:rsidR="00AE3155" w:rsidRDefault="00000000">
            <w:r>
              <w:t>On the 1st of the month after 60 days (Full-Time only), HR sends enrollment instructions and confirms enrollment window and required elections (Medical/Dental/Vision/401(k)/supplemental).</w:t>
            </w:r>
          </w:p>
        </w:tc>
      </w:tr>
      <w:tr w:rsidR="00AE3155" w14:paraId="200FADA4" w14:textId="77777777">
        <w:tc>
          <w:tcPr>
            <w:tcW w:w="4680" w:type="dxa"/>
          </w:tcPr>
          <w:p w14:paraId="73C8EB62" w14:textId="77777777" w:rsidR="00AE3155" w:rsidRDefault="00000000">
            <w:r>
              <w:t>6</w:t>
            </w:r>
          </w:p>
        </w:tc>
        <w:tc>
          <w:tcPr>
            <w:tcW w:w="4680" w:type="dxa"/>
          </w:tcPr>
          <w:p w14:paraId="7DFAF82C" w14:textId="77777777" w:rsidR="00AE3155" w:rsidRDefault="00000000">
            <w:r>
              <w:t>For Part-Time employees, HR monitors service time and hours worked; once BOTH 1 year of employment AND 1,000 hours worked are met (and employee is age 21+), HR provides 401(k) enrollment instructions.</w:t>
            </w:r>
          </w:p>
        </w:tc>
      </w:tr>
      <w:tr w:rsidR="00AE3155" w14:paraId="2DD4EF89" w14:textId="77777777">
        <w:tc>
          <w:tcPr>
            <w:tcW w:w="4680" w:type="dxa"/>
          </w:tcPr>
          <w:p w14:paraId="14853796" w14:textId="77777777" w:rsidR="00AE3155" w:rsidRDefault="00000000">
            <w:r>
              <w:t>7</w:t>
            </w:r>
          </w:p>
        </w:tc>
        <w:tc>
          <w:tcPr>
            <w:tcW w:w="4680" w:type="dxa"/>
          </w:tcPr>
          <w:p w14:paraId="55B22226" w14:textId="59A863F2" w:rsidR="00AE3155" w:rsidRDefault="00000000">
            <w:r>
              <w:t>For Full-Time employees approaching Long Term Sick Leave milestones (4 years; then every 5 years), HR confirms balance</w:t>
            </w:r>
            <w:r w:rsidR="00D16A95">
              <w:t xml:space="preserve"> </w:t>
            </w:r>
            <w:r>
              <w:t>and communicates usage rules (3 consecutive days+ and doctor’s note).</w:t>
            </w:r>
          </w:p>
        </w:tc>
      </w:tr>
      <w:tr w:rsidR="00AE3155" w14:paraId="4516FA97" w14:textId="77777777">
        <w:tc>
          <w:tcPr>
            <w:tcW w:w="4680" w:type="dxa"/>
          </w:tcPr>
          <w:p w14:paraId="5CF62B8A" w14:textId="77777777" w:rsidR="00AE3155" w:rsidRDefault="00000000">
            <w:r>
              <w:t>8</w:t>
            </w:r>
          </w:p>
        </w:tc>
        <w:tc>
          <w:tcPr>
            <w:tcW w:w="4680" w:type="dxa"/>
          </w:tcPr>
          <w:p w14:paraId="6AF145FD" w14:textId="77777777" w:rsidR="00AE3155" w:rsidRDefault="00000000">
            <w:r>
              <w:t>HR tracks service anniversaries for Service Awards and coordinates award issuance every 5 years starting at the 5th anniversary.</w:t>
            </w:r>
          </w:p>
        </w:tc>
      </w:tr>
    </w:tbl>
    <w:p w14:paraId="1D983A1D" w14:textId="77777777" w:rsidR="00AE3155" w:rsidRDefault="00AE3155"/>
    <w:p w14:paraId="73FA3A68" w14:textId="77777777" w:rsidR="00AE3155" w:rsidRDefault="00000000">
      <w:pPr>
        <w:spacing w:after="40" w:line="240" w:lineRule="auto"/>
      </w:pPr>
      <w:r>
        <w:rPr>
          <w:b/>
        </w:rPr>
        <w:t>Checks</w:t>
      </w:r>
    </w:p>
    <w:p w14:paraId="619F99BF" w14:textId="77777777" w:rsidR="00AE3155" w:rsidRDefault="00000000">
      <w:pPr>
        <w:spacing w:line="240" w:lineRule="auto"/>
      </w:pPr>
      <w:r>
        <w:t xml:space="preserve">Eligibility milestones calculated correctly from hire date; employee classification confirmed; free benefits activated appropriately; full-time enrollment offered at 1st of month after 60 days; part-time </w:t>
      </w:r>
      <w:r>
        <w:lastRenderedPageBreak/>
        <w:t>401(k) eligibility verified (1 year + 1,000 hours + age 21+); Guardian Anytime guidance provided (no cards for dental/vision); 401(k) match communicated accurately; Long Term Sick Leave bank/usage rules applied; Service Awards tracked every 5 years starting at 5th anniversary.</w:t>
      </w:r>
    </w:p>
    <w:p w14:paraId="42DA18DE" w14:textId="77777777" w:rsidR="00AE3155" w:rsidRDefault="00000000">
      <w:pPr>
        <w:spacing w:after="40" w:line="240" w:lineRule="auto"/>
      </w:pPr>
      <w:r>
        <w:rPr>
          <w:b/>
        </w:rPr>
        <w:t>Escalate to HR Manager / Benefits Administrator if</w:t>
      </w:r>
    </w:p>
    <w:p w14:paraId="43F8C661" w14:textId="77777777" w:rsidR="00AE3155" w:rsidRDefault="00000000">
      <w:pPr>
        <w:spacing w:after="0" w:line="240" w:lineRule="auto"/>
      </w:pPr>
      <w:r>
        <w:t>Employee disputes eligibility date; employee classification or hours worked are unclear; enrollment access issues occur; coverage options need clarification; Long Term Sick Leave usage is requested; or any exception to standard eligibility timing is requested.</w:t>
      </w:r>
    </w:p>
    <w:sectPr w:rsidR="00AE315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882219">
    <w:abstractNumId w:val="8"/>
  </w:num>
  <w:num w:numId="2" w16cid:durableId="216403975">
    <w:abstractNumId w:val="6"/>
  </w:num>
  <w:num w:numId="3" w16cid:durableId="1476600138">
    <w:abstractNumId w:val="5"/>
  </w:num>
  <w:num w:numId="4" w16cid:durableId="386219228">
    <w:abstractNumId w:val="4"/>
  </w:num>
  <w:num w:numId="5" w16cid:durableId="1287394423">
    <w:abstractNumId w:val="7"/>
  </w:num>
  <w:num w:numId="6" w16cid:durableId="251359887">
    <w:abstractNumId w:val="3"/>
  </w:num>
  <w:num w:numId="7" w16cid:durableId="162741613">
    <w:abstractNumId w:val="2"/>
  </w:num>
  <w:num w:numId="8" w16cid:durableId="798449944">
    <w:abstractNumId w:val="1"/>
  </w:num>
  <w:num w:numId="9" w16cid:durableId="96970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E3155"/>
    <w:rsid w:val="00B10BB3"/>
    <w:rsid w:val="00B47730"/>
    <w:rsid w:val="00CB0664"/>
    <w:rsid w:val="00D16A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2D569"/>
  <w14:defaultImageDpi w14:val="300"/>
  <w15:docId w15:val="{E7C6058A-53B8-45EF-9A6E-2D225C71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Nicole Thornton</cp:lastModifiedBy>
  <cp:revision>2</cp:revision>
  <dcterms:created xsi:type="dcterms:W3CDTF">2026-02-26T18:21:00Z</dcterms:created>
  <dcterms:modified xsi:type="dcterms:W3CDTF">2026-02-26T18:21:00Z</dcterms:modified>
  <cp:category/>
</cp:coreProperties>
</file>