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7B0A" w14:textId="6989BCCB" w:rsidR="00F570B3" w:rsidRDefault="00F570B3" w:rsidP="00F570B3">
      <w:pPr>
        <w:pStyle w:val="Heading1"/>
        <w:jc w:val="center"/>
      </w:pPr>
      <w:r>
        <w:rPr>
          <w:noProof/>
        </w:rPr>
        <w:drawing>
          <wp:inline distT="0" distB="0" distL="0" distR="0" wp14:anchorId="641CB95F" wp14:editId="2897C390">
            <wp:extent cx="2964180" cy="959318"/>
            <wp:effectExtent l="0" t="0" r="7620" b="0"/>
            <wp:docPr id="825238736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8736" name="Picture 1" descr="A red and blu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647" cy="9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DA31" w14:textId="3C75392E" w:rsidR="00552D24" w:rsidRPr="003158A2" w:rsidRDefault="00000000" w:rsidP="00F570B3">
      <w:pPr>
        <w:pStyle w:val="Heading1"/>
        <w:jc w:val="center"/>
        <w:rPr>
          <w:rFonts w:ascii="Arial" w:hAnsi="Arial" w:cs="Arial"/>
        </w:rPr>
      </w:pPr>
      <w:r w:rsidRPr="003158A2">
        <w:rPr>
          <w:rFonts w:ascii="Arial" w:hAnsi="Arial" w:cs="Arial"/>
        </w:rPr>
        <w:t>AAP/API Coaching &amp; Corrective Action Guide for Managers</w:t>
      </w:r>
    </w:p>
    <w:p w14:paraId="3EE6C3FA" w14:textId="77777777" w:rsidR="00F570B3" w:rsidRPr="003158A2" w:rsidRDefault="00F570B3" w:rsidP="00F570B3">
      <w:pPr>
        <w:rPr>
          <w:rFonts w:ascii="Arial" w:hAnsi="Arial" w:cs="Arial"/>
        </w:rPr>
      </w:pPr>
    </w:p>
    <w:p w14:paraId="143C46DF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This guide provides managers with a structured, fair, and legally compliant approach to coaching employees, addressing performance issues, and documenting corrective action when necessary. The goal is to support employee success while ensuring consistency and protecting the organization.</w:t>
      </w:r>
    </w:p>
    <w:p w14:paraId="67778DE9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1. Coaching Philosophy</w:t>
      </w:r>
    </w:p>
    <w:p w14:paraId="708C069F" w14:textId="657962B0" w:rsidR="00552D24" w:rsidRPr="003158A2" w:rsidRDefault="00000000" w:rsidP="003158A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 xml:space="preserve">Coaching is the first step to </w:t>
      </w:r>
      <w:proofErr w:type="gramStart"/>
      <w:r w:rsidRPr="003158A2">
        <w:rPr>
          <w:rFonts w:ascii="Arial" w:hAnsi="Arial" w:cs="Arial"/>
        </w:rPr>
        <w:t>address</w:t>
      </w:r>
      <w:proofErr w:type="gramEnd"/>
      <w:r w:rsidRPr="003158A2">
        <w:rPr>
          <w:rFonts w:ascii="Arial" w:hAnsi="Arial" w:cs="Arial"/>
        </w:rPr>
        <w:t xml:space="preserve"> performance or behavior concerns.</w:t>
      </w:r>
    </w:p>
    <w:p w14:paraId="46E6FFF1" w14:textId="4707880D" w:rsidR="00552D24" w:rsidRPr="003158A2" w:rsidRDefault="00000000" w:rsidP="003158A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Focuses on improvement, guidance, and support.</w:t>
      </w:r>
    </w:p>
    <w:p w14:paraId="26F595E5" w14:textId="66E41D9E" w:rsidR="00552D24" w:rsidRPr="003158A2" w:rsidRDefault="00000000" w:rsidP="003158A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Encourages ongoing communication and development.</w:t>
      </w:r>
    </w:p>
    <w:p w14:paraId="368447C3" w14:textId="345497D9" w:rsidR="00552D24" w:rsidRPr="003158A2" w:rsidRDefault="00000000" w:rsidP="003158A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Corrective action is used only when coaching does not resolve issues.</w:t>
      </w:r>
    </w:p>
    <w:p w14:paraId="0BC1C7F4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2. When to Use Coaching vs. Corrective Action</w:t>
      </w:r>
    </w:p>
    <w:p w14:paraId="24209364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Use Coaching When:</w:t>
      </w:r>
    </w:p>
    <w:p w14:paraId="10C31C34" w14:textId="758988AF" w:rsidR="00552D24" w:rsidRPr="003158A2" w:rsidRDefault="00000000" w:rsidP="003158A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Issues are skill, knowledge, or behavior related.</w:t>
      </w:r>
    </w:p>
    <w:p w14:paraId="281DA533" w14:textId="0DFEEB2F" w:rsidR="00552D24" w:rsidRPr="003158A2" w:rsidRDefault="00000000" w:rsidP="003158A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proofErr w:type="gramStart"/>
      <w:r w:rsidRPr="003158A2">
        <w:rPr>
          <w:rFonts w:ascii="Arial" w:hAnsi="Arial" w:cs="Arial"/>
        </w:rPr>
        <w:t>Employee is</w:t>
      </w:r>
      <w:proofErr w:type="gramEnd"/>
      <w:r w:rsidRPr="003158A2">
        <w:rPr>
          <w:rFonts w:ascii="Arial" w:hAnsi="Arial" w:cs="Arial"/>
        </w:rPr>
        <w:t xml:space="preserve"> usually dependable but </w:t>
      </w:r>
      <w:proofErr w:type="gramStart"/>
      <w:r w:rsidRPr="003158A2">
        <w:rPr>
          <w:rFonts w:ascii="Arial" w:hAnsi="Arial" w:cs="Arial"/>
        </w:rPr>
        <w:t>needs</w:t>
      </w:r>
      <w:proofErr w:type="gramEnd"/>
      <w:r w:rsidRPr="003158A2">
        <w:rPr>
          <w:rFonts w:ascii="Arial" w:hAnsi="Arial" w:cs="Arial"/>
        </w:rPr>
        <w:t xml:space="preserve"> support.</w:t>
      </w:r>
    </w:p>
    <w:p w14:paraId="145752BF" w14:textId="585711DA" w:rsidR="00552D24" w:rsidRPr="003158A2" w:rsidRDefault="00000000" w:rsidP="003158A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The issue is not severe misconduct.</w:t>
      </w:r>
    </w:p>
    <w:p w14:paraId="3BC36172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Use Corrective Action When:</w:t>
      </w:r>
    </w:p>
    <w:p w14:paraId="517E2B0E" w14:textId="6D4DC6AD" w:rsidR="00552D24" w:rsidRPr="003158A2" w:rsidRDefault="00000000" w:rsidP="00315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Problems continue after coaching.</w:t>
      </w:r>
    </w:p>
    <w:p w14:paraId="70468D5A" w14:textId="4B527CEE" w:rsidR="00552D24" w:rsidRPr="003158A2" w:rsidRDefault="00000000" w:rsidP="00315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Performance impacts operations, safety, or teamwork.</w:t>
      </w:r>
    </w:p>
    <w:p w14:paraId="5DA9AAA8" w14:textId="2F63C14F" w:rsidR="00552D24" w:rsidRPr="003158A2" w:rsidRDefault="00000000" w:rsidP="00315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There is clear policy violation or repeated unprofessional behavior.</w:t>
      </w:r>
    </w:p>
    <w:p w14:paraId="5104DDB3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3. Coaching Process (Step-by-Step)</w:t>
      </w:r>
    </w:p>
    <w:p w14:paraId="42BA00BB" w14:textId="46015706" w:rsidR="00552D24" w:rsidRPr="003158A2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Clarify expectations and review job responsibilities.</w:t>
      </w:r>
    </w:p>
    <w:p w14:paraId="74BAE491" w14:textId="4F34AB3C" w:rsidR="00552D24" w:rsidRPr="003158A2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Observe and document examples of performance concerns.</w:t>
      </w:r>
    </w:p>
    <w:p w14:paraId="40DF7853" w14:textId="1CF6F8A0" w:rsidR="00552D24" w:rsidRPr="003158A2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Meet privately to discuss the issue and gather employee input.</w:t>
      </w:r>
    </w:p>
    <w:p w14:paraId="5817E67C" w14:textId="296BD5BD" w:rsidR="00552D24" w:rsidRPr="003158A2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Set improvement goals with specific timelines.</w:t>
      </w:r>
    </w:p>
    <w:p w14:paraId="00BE3C4F" w14:textId="77777777" w:rsidR="003158A2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Provide training, tools, or support.</w:t>
      </w:r>
    </w:p>
    <w:p w14:paraId="0D7054BF" w14:textId="17A9464C" w:rsidR="00552D24" w:rsidRDefault="00000000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 xml:space="preserve">Monitor progress with regular </w:t>
      </w:r>
      <w:proofErr w:type="gramStart"/>
      <w:r w:rsidRPr="003158A2">
        <w:rPr>
          <w:rFonts w:ascii="Arial" w:hAnsi="Arial" w:cs="Arial"/>
        </w:rPr>
        <w:t>check</w:t>
      </w:r>
      <w:r w:rsidRPr="003158A2">
        <w:rPr>
          <w:rFonts w:ascii="Cambria Math" w:hAnsi="Cambria Math" w:cs="Cambria Math"/>
        </w:rPr>
        <w:t>‑</w:t>
      </w:r>
      <w:r w:rsidRPr="003158A2">
        <w:rPr>
          <w:rFonts w:ascii="Arial" w:hAnsi="Arial" w:cs="Arial"/>
        </w:rPr>
        <w:t>ins</w:t>
      </w:r>
      <w:proofErr w:type="gramEnd"/>
      <w:r w:rsidRPr="003158A2">
        <w:rPr>
          <w:rFonts w:ascii="Arial" w:hAnsi="Arial" w:cs="Arial"/>
        </w:rPr>
        <w:t>.</w:t>
      </w:r>
    </w:p>
    <w:p w14:paraId="4E2CADBA" w14:textId="01B84BDD" w:rsidR="003158A2" w:rsidRDefault="003158A2" w:rsidP="003158A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Document all coaching conversations and efforts.</w:t>
      </w:r>
    </w:p>
    <w:p w14:paraId="44337B34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lastRenderedPageBreak/>
        <w:t>4. Corrective Action Process</w:t>
      </w:r>
    </w:p>
    <w:p w14:paraId="060A638B" w14:textId="6013CB69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If coaching fails, move to written corrective action.</w:t>
      </w:r>
    </w:p>
    <w:p w14:paraId="57998351" w14:textId="326901D5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Review facts and document who/what/when/where.</w:t>
      </w:r>
    </w:p>
    <w:p w14:paraId="374FA0A1" w14:textId="1EEC42C7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Discuss concerns with the employee and remain factual.</w:t>
      </w:r>
    </w:p>
    <w:p w14:paraId="04D2110A" w14:textId="20293A5F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 xml:space="preserve">Prepare a </w:t>
      </w:r>
      <w:hyperlink r:id="rId7" w:history="1">
        <w:r w:rsidRPr="00AD79E4">
          <w:rPr>
            <w:rStyle w:val="Hyperlink"/>
            <w:rFonts w:ascii="Arial" w:hAnsi="Arial" w:cs="Arial"/>
          </w:rPr>
          <w:t>Corrective Action Notice</w:t>
        </w:r>
      </w:hyperlink>
      <w:r w:rsidRPr="003158A2">
        <w:rPr>
          <w:rFonts w:ascii="Arial" w:hAnsi="Arial" w:cs="Arial"/>
        </w:rPr>
        <w:t xml:space="preserve"> or </w:t>
      </w:r>
      <w:hyperlink r:id="rId8" w:history="1">
        <w:r w:rsidRPr="00CB4E88">
          <w:rPr>
            <w:rStyle w:val="Hyperlink"/>
            <w:rFonts w:ascii="Arial" w:hAnsi="Arial" w:cs="Arial"/>
          </w:rPr>
          <w:t>Performance Improvement Plan (PIP)</w:t>
        </w:r>
      </w:hyperlink>
      <w:r w:rsidRPr="003158A2">
        <w:rPr>
          <w:rFonts w:ascii="Arial" w:hAnsi="Arial" w:cs="Arial"/>
        </w:rPr>
        <w:t>.</w:t>
      </w:r>
    </w:p>
    <w:p w14:paraId="09E46A3A" w14:textId="7A0A878F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Include expectations, deadlines, and consequences.</w:t>
      </w:r>
    </w:p>
    <w:p w14:paraId="1ACBF263" w14:textId="6B67A786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gramStart"/>
      <w:r w:rsidRPr="003158A2">
        <w:rPr>
          <w:rFonts w:ascii="Arial" w:hAnsi="Arial" w:cs="Arial"/>
        </w:rPr>
        <w:t>Employee</w:t>
      </w:r>
      <w:proofErr w:type="gramEnd"/>
      <w:r w:rsidRPr="003158A2">
        <w:rPr>
          <w:rFonts w:ascii="Arial" w:hAnsi="Arial" w:cs="Arial"/>
        </w:rPr>
        <w:t xml:space="preserve"> </w:t>
      </w:r>
      <w:proofErr w:type="gramStart"/>
      <w:r w:rsidRPr="003158A2">
        <w:rPr>
          <w:rFonts w:ascii="Arial" w:hAnsi="Arial" w:cs="Arial"/>
        </w:rPr>
        <w:t>signs</w:t>
      </w:r>
      <w:proofErr w:type="gramEnd"/>
      <w:r w:rsidRPr="003158A2">
        <w:rPr>
          <w:rFonts w:ascii="Arial" w:hAnsi="Arial" w:cs="Arial"/>
        </w:rPr>
        <w:t xml:space="preserve"> acknowledgment (or note refusal).</w:t>
      </w:r>
    </w:p>
    <w:p w14:paraId="1D1E861A" w14:textId="2F890B0C" w:rsidR="00552D24" w:rsidRPr="003158A2" w:rsidRDefault="00000000" w:rsidP="003158A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gramStart"/>
      <w:r w:rsidRPr="003158A2">
        <w:rPr>
          <w:rFonts w:ascii="Arial" w:hAnsi="Arial" w:cs="Arial"/>
        </w:rPr>
        <w:t>Maintain confidentiality at all times</w:t>
      </w:r>
      <w:proofErr w:type="gramEnd"/>
      <w:r w:rsidRPr="003158A2">
        <w:rPr>
          <w:rFonts w:ascii="Arial" w:hAnsi="Arial" w:cs="Arial"/>
        </w:rPr>
        <w:t>.</w:t>
      </w:r>
    </w:p>
    <w:p w14:paraId="370B4785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5. Legal Importance of Coaching &amp; Corrective Action</w:t>
      </w:r>
    </w:p>
    <w:p w14:paraId="46C39C5F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Ensuring proper documentation and fairness protects both the employee and the organization.</w:t>
      </w:r>
    </w:p>
    <w:p w14:paraId="57B47FD5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Legal reasons coaching &amp; corrective action matter:</w:t>
      </w:r>
    </w:p>
    <w:p w14:paraId="4298E452" w14:textId="7AD70006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Demonstrates fair and consistent treatment under Title VII, ADA, ADEA, and state laws.</w:t>
      </w:r>
    </w:p>
    <w:p w14:paraId="7E7C04BD" w14:textId="62B59F4E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Provides evidence for employment decisions and helps defend against EEOC claims.</w:t>
      </w:r>
    </w:p>
    <w:p w14:paraId="76CEB686" w14:textId="736B4367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Supports ADA compliance when medical conditions may impact performance.</w:t>
      </w:r>
    </w:p>
    <w:p w14:paraId="733D3A39" w14:textId="484E6925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Protects against retaliation claims by showing issues existed before protected activity.</w:t>
      </w:r>
    </w:p>
    <w:p w14:paraId="0EEF8D2D" w14:textId="0D414D02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Helps defend wage &amp; hour claims by documenting attendance and timekeeping issues.</w:t>
      </w:r>
    </w:p>
    <w:p w14:paraId="1707C38D" w14:textId="6A24F93B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 xml:space="preserve">Strengthens unemployment </w:t>
      </w:r>
      <w:proofErr w:type="gramStart"/>
      <w:r w:rsidRPr="003158A2">
        <w:rPr>
          <w:rFonts w:ascii="Arial" w:hAnsi="Arial" w:cs="Arial"/>
        </w:rPr>
        <w:t>hearings</w:t>
      </w:r>
      <w:proofErr w:type="gramEnd"/>
      <w:r w:rsidRPr="003158A2">
        <w:rPr>
          <w:rFonts w:ascii="Arial" w:hAnsi="Arial" w:cs="Arial"/>
        </w:rPr>
        <w:t xml:space="preserve"> by proving the employee was aware of expectations.</w:t>
      </w:r>
    </w:p>
    <w:p w14:paraId="1FE5C7A6" w14:textId="17189134" w:rsidR="00552D24" w:rsidRPr="003158A2" w:rsidRDefault="00000000" w:rsidP="003158A2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Reduces risk of wrongful termination claims through documentation and fairness.</w:t>
      </w:r>
    </w:p>
    <w:p w14:paraId="3710CCA3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  <w:b/>
          <w:bCs/>
        </w:rPr>
        <w:t>Summary:</w:t>
      </w:r>
      <w:r w:rsidRPr="003158A2">
        <w:rPr>
          <w:rFonts w:ascii="Arial" w:hAnsi="Arial" w:cs="Arial"/>
        </w:rPr>
        <w:t xml:space="preserve"> A documented coaching process shows:</w:t>
      </w:r>
    </w:p>
    <w:p w14:paraId="1A8749BB" w14:textId="77777777" w:rsidR="00552D24" w:rsidRPr="003158A2" w:rsidRDefault="00000000">
      <w:pPr>
        <w:rPr>
          <w:rFonts w:ascii="Arial" w:hAnsi="Arial" w:cs="Arial"/>
        </w:rPr>
      </w:pPr>
      <w:r w:rsidRPr="003158A2">
        <w:rPr>
          <w:rFonts w:ascii="Arial" w:hAnsi="Arial" w:cs="Arial"/>
        </w:rPr>
        <w:t>Expectations → Feedback → Support → Chance to improve → Outcome.</w:t>
      </w:r>
    </w:p>
    <w:p w14:paraId="53244D78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6. Tools &amp; Escalation Steps</w:t>
      </w:r>
    </w:p>
    <w:p w14:paraId="32BCD9D3" w14:textId="1A180788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Verbal coaching / counseling.</w:t>
      </w:r>
    </w:p>
    <w:p w14:paraId="11FD3657" w14:textId="7AB60A2B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Written corrective action.</w:t>
      </w:r>
    </w:p>
    <w:p w14:paraId="3A1A7468" w14:textId="7FD437CF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Performance Improvement Plan (PIP).</w:t>
      </w:r>
    </w:p>
    <w:p w14:paraId="23F09A97" w14:textId="6CB1BA54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Final written warning.</w:t>
      </w:r>
    </w:p>
    <w:p w14:paraId="60676068" w14:textId="78085F05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Demotion or reassignment (if appropriate).</w:t>
      </w:r>
    </w:p>
    <w:p w14:paraId="78EA4F8B" w14:textId="78157C71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Suspension (depending on policy).</w:t>
      </w:r>
    </w:p>
    <w:p w14:paraId="4FFA7890" w14:textId="3A6ECCE2" w:rsidR="00552D24" w:rsidRPr="003158A2" w:rsidRDefault="00000000" w:rsidP="003158A2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Termination.</w:t>
      </w:r>
    </w:p>
    <w:p w14:paraId="56F009E6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7. Best Practices for Managers</w:t>
      </w:r>
    </w:p>
    <w:p w14:paraId="51B8915F" w14:textId="59DAB56B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Provide timely, specific feedback.</w:t>
      </w:r>
    </w:p>
    <w:p w14:paraId="30ADDB08" w14:textId="0C25BF12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Be consistent with all employees.</w:t>
      </w:r>
    </w:p>
    <w:p w14:paraId="18B87C81" w14:textId="453C11FD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Document facts—avoid opinions.</w:t>
      </w:r>
    </w:p>
    <w:p w14:paraId="788D15FC" w14:textId="0E800C93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Keep all documentation confidential.</w:t>
      </w:r>
    </w:p>
    <w:p w14:paraId="57915C6E" w14:textId="100FBDD9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lastRenderedPageBreak/>
        <w:t>Partner with HR for guidance.</w:t>
      </w:r>
    </w:p>
    <w:p w14:paraId="7E93D9C6" w14:textId="1E085C82" w:rsidR="00552D24" w:rsidRPr="003158A2" w:rsidRDefault="00000000" w:rsidP="003158A2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Maintain professionalism and objectivity.</w:t>
      </w:r>
    </w:p>
    <w:p w14:paraId="09167DC4" w14:textId="77777777" w:rsidR="00552D24" w:rsidRPr="003158A2" w:rsidRDefault="00000000">
      <w:pPr>
        <w:pStyle w:val="Heading2"/>
        <w:rPr>
          <w:rFonts w:ascii="Arial" w:hAnsi="Arial" w:cs="Arial"/>
        </w:rPr>
      </w:pPr>
      <w:r w:rsidRPr="003158A2">
        <w:rPr>
          <w:rFonts w:ascii="Arial" w:hAnsi="Arial" w:cs="Arial"/>
        </w:rPr>
        <w:t>8. Sample Coaching &amp; Corrective Action Workflow</w:t>
      </w:r>
    </w:p>
    <w:p w14:paraId="3EE36CFE" w14:textId="532D983B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Issue identified.</w:t>
      </w:r>
    </w:p>
    <w:p w14:paraId="35D92D3B" w14:textId="3D110E0B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Coaching conversation occurs.</w:t>
      </w:r>
    </w:p>
    <w:p w14:paraId="67A90BEB" w14:textId="7E35969C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Action plan and expectations set.</w:t>
      </w:r>
    </w:p>
    <w:p w14:paraId="5B3B2E41" w14:textId="34EEF171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Improvement achieved → process ends.</w:t>
      </w:r>
    </w:p>
    <w:p w14:paraId="086A656F" w14:textId="41BAC76A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No improvement → written corrective action or PIP.</w:t>
      </w:r>
    </w:p>
    <w:p w14:paraId="74C2036D" w14:textId="6710AD7E" w:rsidR="00552D24" w:rsidRPr="003158A2" w:rsidRDefault="00000000" w:rsidP="003158A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Monitor and document progress.</w:t>
      </w:r>
    </w:p>
    <w:p w14:paraId="4FB1E286" w14:textId="3370D32F" w:rsidR="00F80D02" w:rsidRDefault="00000000" w:rsidP="00F80D0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3158A2">
        <w:rPr>
          <w:rFonts w:ascii="Arial" w:hAnsi="Arial" w:cs="Arial"/>
        </w:rPr>
        <w:t>Escalate if behavior or performance does not improve.</w:t>
      </w:r>
    </w:p>
    <w:p w14:paraId="6300581A" w14:textId="0BEAD2D2" w:rsidR="00F80D02" w:rsidRPr="00F80D02" w:rsidRDefault="00F80D02" w:rsidP="00F80D02">
      <w:pPr>
        <w:pStyle w:val="Heading2"/>
        <w:rPr>
          <w:rFonts w:ascii="Arial" w:hAnsi="Arial" w:cs="Arial"/>
        </w:rPr>
      </w:pPr>
      <w:r w:rsidRPr="00F80D02">
        <w:rPr>
          <w:rFonts w:ascii="Arial" w:hAnsi="Arial" w:cs="Arial"/>
        </w:rPr>
        <w:t xml:space="preserve">9. </w:t>
      </w:r>
      <w:r w:rsidRPr="00F80D02">
        <w:rPr>
          <w:rFonts w:ascii="Arial" w:hAnsi="Arial" w:cs="Arial"/>
        </w:rPr>
        <w:t xml:space="preserve">Corrective Action </w:t>
      </w:r>
      <w:r w:rsidRPr="00F80D02">
        <w:rPr>
          <w:rFonts w:ascii="Arial" w:hAnsi="Arial" w:cs="Arial"/>
        </w:rPr>
        <w:t>Documentation</w:t>
      </w:r>
    </w:p>
    <w:p w14:paraId="6AFDC6DC" w14:textId="77777777" w:rsidR="00F84BE0" w:rsidRPr="00823BD0" w:rsidRDefault="00F84BE0" w:rsidP="00F84BE0">
      <w:pPr>
        <w:rPr>
          <w:rFonts w:ascii="Arial" w:hAnsi="Arial" w:cs="Arial"/>
        </w:rPr>
      </w:pPr>
      <w:r w:rsidRPr="00823BD0">
        <w:rPr>
          <w:rFonts w:ascii="Arial" w:hAnsi="Arial" w:cs="Arial"/>
        </w:rPr>
        <w:t xml:space="preserve">Allow your employee to make comments regarding any write-ups, allow them to tell their side of the story, and always get a signature.  Once the document has been signed, return it to HR. </w:t>
      </w:r>
    </w:p>
    <w:p w14:paraId="71C7BF6C" w14:textId="77777777" w:rsidR="00F84BE0" w:rsidRPr="00823BD0" w:rsidRDefault="00F84BE0" w:rsidP="00F84BE0">
      <w:pPr>
        <w:rPr>
          <w:rFonts w:ascii="Arial" w:hAnsi="Arial" w:cs="Arial"/>
        </w:rPr>
      </w:pPr>
      <w:r w:rsidRPr="00823BD0">
        <w:rPr>
          <w:rFonts w:ascii="Arial" w:hAnsi="Arial" w:cs="Arial"/>
        </w:rPr>
        <w:t xml:space="preserve">Disciplinary action allows the company to keep a record of ongoing issues with an employee. These write-ups are taken into consideration for performance reviews, promotions, raises, and even re-hire eligibility. </w:t>
      </w:r>
    </w:p>
    <w:p w14:paraId="6F6B0D16" w14:textId="281AE2E6" w:rsidR="00F80D02" w:rsidRPr="00823BD0" w:rsidRDefault="00F84BE0" w:rsidP="00F84BE0">
      <w:pPr>
        <w:rPr>
          <w:rFonts w:ascii="Arial" w:hAnsi="Arial" w:cs="Arial"/>
        </w:rPr>
      </w:pPr>
      <w:r w:rsidRPr="00823BD0">
        <w:rPr>
          <w:rFonts w:ascii="Arial" w:hAnsi="Arial" w:cs="Arial"/>
        </w:rPr>
        <w:t>If an incident isn't documented, it's as if it didn't happen. Incident statements, complaints, verbal warnings, and write-ups all need to be documented with the appropriate form and signed by all parties involved.</w:t>
      </w:r>
    </w:p>
    <w:sectPr w:rsidR="00F80D02" w:rsidRPr="00823B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16C1"/>
    <w:multiLevelType w:val="hybridMultilevel"/>
    <w:tmpl w:val="59BE5248"/>
    <w:lvl w:ilvl="0" w:tplc="04A6C0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D25BED"/>
    <w:multiLevelType w:val="hybridMultilevel"/>
    <w:tmpl w:val="C04A59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A6590C"/>
    <w:multiLevelType w:val="hybridMultilevel"/>
    <w:tmpl w:val="B68A41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71CB6"/>
    <w:multiLevelType w:val="hybridMultilevel"/>
    <w:tmpl w:val="45D2D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4117C"/>
    <w:multiLevelType w:val="hybridMultilevel"/>
    <w:tmpl w:val="DC16C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379F7"/>
    <w:multiLevelType w:val="hybridMultilevel"/>
    <w:tmpl w:val="8DD235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C58AD"/>
    <w:multiLevelType w:val="hybridMultilevel"/>
    <w:tmpl w:val="CE96D8AA"/>
    <w:lvl w:ilvl="0" w:tplc="FEC0CD62">
      <w:start w:val="5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C79BE"/>
    <w:multiLevelType w:val="hybridMultilevel"/>
    <w:tmpl w:val="276EF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63A4C"/>
    <w:multiLevelType w:val="hybridMultilevel"/>
    <w:tmpl w:val="386ABDE6"/>
    <w:lvl w:ilvl="0" w:tplc="11A09F1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5123D"/>
    <w:multiLevelType w:val="hybridMultilevel"/>
    <w:tmpl w:val="4E405B98"/>
    <w:lvl w:ilvl="0" w:tplc="04A6C0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A7D2F"/>
    <w:multiLevelType w:val="hybridMultilevel"/>
    <w:tmpl w:val="559A8C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832FD"/>
    <w:multiLevelType w:val="hybridMultilevel"/>
    <w:tmpl w:val="82B4B0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C088D"/>
    <w:multiLevelType w:val="hybridMultilevel"/>
    <w:tmpl w:val="CE60D8F6"/>
    <w:lvl w:ilvl="0" w:tplc="AE0A373E">
      <w:start w:val="5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C7F00"/>
    <w:multiLevelType w:val="hybridMultilevel"/>
    <w:tmpl w:val="E3B8C0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E0332"/>
    <w:multiLevelType w:val="hybridMultilevel"/>
    <w:tmpl w:val="80A81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A20C74"/>
    <w:multiLevelType w:val="hybridMultilevel"/>
    <w:tmpl w:val="E8FCCCD4"/>
    <w:lvl w:ilvl="0" w:tplc="858CEC90">
      <w:start w:val="5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32DBE"/>
    <w:multiLevelType w:val="hybridMultilevel"/>
    <w:tmpl w:val="89EA38E2"/>
    <w:lvl w:ilvl="0" w:tplc="8342EF0E">
      <w:start w:val="5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6215A"/>
    <w:multiLevelType w:val="hybridMultilevel"/>
    <w:tmpl w:val="764A4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716AC2"/>
    <w:multiLevelType w:val="hybridMultilevel"/>
    <w:tmpl w:val="C75E05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5867">
    <w:abstractNumId w:val="8"/>
  </w:num>
  <w:num w:numId="2" w16cid:durableId="89669123">
    <w:abstractNumId w:val="6"/>
  </w:num>
  <w:num w:numId="3" w16cid:durableId="2143964827">
    <w:abstractNumId w:val="5"/>
  </w:num>
  <w:num w:numId="4" w16cid:durableId="1800419391">
    <w:abstractNumId w:val="4"/>
  </w:num>
  <w:num w:numId="5" w16cid:durableId="930040823">
    <w:abstractNumId w:val="7"/>
  </w:num>
  <w:num w:numId="6" w16cid:durableId="1576090005">
    <w:abstractNumId w:val="3"/>
  </w:num>
  <w:num w:numId="7" w16cid:durableId="2094230679">
    <w:abstractNumId w:val="2"/>
  </w:num>
  <w:num w:numId="8" w16cid:durableId="608851672">
    <w:abstractNumId w:val="1"/>
  </w:num>
  <w:num w:numId="9" w16cid:durableId="427237503">
    <w:abstractNumId w:val="0"/>
  </w:num>
  <w:num w:numId="10" w16cid:durableId="1263075697">
    <w:abstractNumId w:val="27"/>
  </w:num>
  <w:num w:numId="11" w16cid:durableId="145702876">
    <w:abstractNumId w:val="9"/>
  </w:num>
  <w:num w:numId="12" w16cid:durableId="410785019">
    <w:abstractNumId w:val="10"/>
  </w:num>
  <w:num w:numId="13" w16cid:durableId="1092433540">
    <w:abstractNumId w:val="18"/>
  </w:num>
  <w:num w:numId="14" w16cid:durableId="308049716">
    <w:abstractNumId w:val="22"/>
  </w:num>
  <w:num w:numId="15" w16cid:durableId="466094994">
    <w:abstractNumId w:val="17"/>
  </w:num>
  <w:num w:numId="16" w16cid:durableId="612786331">
    <w:abstractNumId w:val="23"/>
  </w:num>
  <w:num w:numId="17" w16cid:durableId="1237788717">
    <w:abstractNumId w:val="16"/>
  </w:num>
  <w:num w:numId="18" w16cid:durableId="870529508">
    <w:abstractNumId w:val="11"/>
  </w:num>
  <w:num w:numId="19" w16cid:durableId="1292520647">
    <w:abstractNumId w:val="25"/>
  </w:num>
  <w:num w:numId="20" w16cid:durableId="2103723246">
    <w:abstractNumId w:val="14"/>
  </w:num>
  <w:num w:numId="21" w16cid:durableId="901797790">
    <w:abstractNumId w:val="15"/>
  </w:num>
  <w:num w:numId="22" w16cid:durableId="969046291">
    <w:abstractNumId w:val="13"/>
  </w:num>
  <w:num w:numId="23" w16cid:durableId="799616618">
    <w:abstractNumId w:val="21"/>
  </w:num>
  <w:num w:numId="24" w16cid:durableId="1549026316">
    <w:abstractNumId w:val="20"/>
  </w:num>
  <w:num w:numId="25" w16cid:durableId="1480073132">
    <w:abstractNumId w:val="24"/>
  </w:num>
  <w:num w:numId="26" w16cid:durableId="1100566635">
    <w:abstractNumId w:val="26"/>
  </w:num>
  <w:num w:numId="27" w16cid:durableId="1876769576">
    <w:abstractNumId w:val="12"/>
  </w:num>
  <w:num w:numId="28" w16cid:durableId="9461588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68"/>
    <w:rsid w:val="000961B1"/>
    <w:rsid w:val="0015074B"/>
    <w:rsid w:val="0029639D"/>
    <w:rsid w:val="003158A2"/>
    <w:rsid w:val="00326F90"/>
    <w:rsid w:val="00552D24"/>
    <w:rsid w:val="00823BD0"/>
    <w:rsid w:val="00AA1D8D"/>
    <w:rsid w:val="00AD79E4"/>
    <w:rsid w:val="00B47730"/>
    <w:rsid w:val="00CB0664"/>
    <w:rsid w:val="00CB4E88"/>
    <w:rsid w:val="00F570B3"/>
    <w:rsid w:val="00F80D02"/>
    <w:rsid w:val="00F81627"/>
    <w:rsid w:val="00F84BE0"/>
    <w:rsid w:val="00FB0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35A33"/>
  <w14:defaultImageDpi w14:val="300"/>
  <w15:docId w15:val="{9091ACCA-7E6D-4FA7-A439-6E731F1E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79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robat.adobe.com/id/urn:aaid:sc:VA6C2:9d24d97a-57ed-4739-978f-4b69b6bd81a9" TargetMode="External"/><Relationship Id="rId3" Type="http://schemas.openxmlformats.org/officeDocument/2006/relationships/styles" Target="styles.xml"/><Relationship Id="rId7" Type="http://schemas.openxmlformats.org/officeDocument/2006/relationships/hyperlink" Target="https://acrobat.adobe.com/id/urn:aaid:sc:VA6C2:9fbe02ba-c23b-430b-bf38-de914657763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570</Words>
  <Characters>3711</Characters>
  <Application>Microsoft Office Word</Application>
  <DocSecurity>0</DocSecurity>
  <Lines>161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Brandy Hooper</cp:lastModifiedBy>
  <cp:revision>10</cp:revision>
  <dcterms:created xsi:type="dcterms:W3CDTF">2025-12-01T03:09:00Z</dcterms:created>
  <dcterms:modified xsi:type="dcterms:W3CDTF">2025-12-01T03:54:00Z</dcterms:modified>
  <cp:category/>
</cp:coreProperties>
</file>