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地缘政治追踪-国际地缘政治动态</w:t>
      </w:r>
    </w:p>
    <w:p>
      <w:pPr>
        <w:jc w:val="center"/>
      </w:pPr>
      <w:r>
        <w:rPr>
          <w:sz w:val="28"/>
        </w:rPr>
        <w:t>（20260409-20260415）</w:t>
      </w:r>
    </w:p>
    <w:p>
      <w:r>
        <w:rPr>
          <w:b/>
          <w:sz w:val="22"/>
        </w:rPr>
        <w:t>一、制裁与经济管制</w:t>
      </w:r>
    </w:p>
    <w:p>
      <w:pPr>
        <w:spacing w:after="40"/>
      </w:pPr>
      <w:r>
        <w:rPr>
          <w:sz w:val="20"/>
        </w:rPr>
        <w:t>2026-04-08|美国|OFAC延长俄罗斯央行交易许可至7月9日</w:t>
      </w:r>
    </w:p>
    <w:p>
      <w:pPr>
        <w:spacing w:after="40"/>
      </w:pPr>
      <w:r>
        <w:rPr>
          <w:sz w:val="20"/>
        </w:rPr>
        <w:t>2026-04-08|美国|OFAC与FinCEN联合发布GENIUS Act稳定币制裁合规拟议规则</w:t>
      </w:r>
    </w:p>
    <w:p>
      <w:pPr>
        <w:spacing w:after="40"/>
      </w:pPr>
      <w:r>
        <w:rPr>
          <w:sz w:val="20"/>
        </w:rPr>
        <w:t>2026-04-09|美国|美国众议院提出《终止俄罗斯石油暴利法案》废除OFAC石油许可</w:t>
      </w:r>
    </w:p>
    <w:p>
      <w:pPr>
        <w:spacing w:after="40"/>
      </w:pPr>
      <w:r>
        <w:rPr>
          <w:sz w:val="20"/>
        </w:rPr>
        <w:t>2026-04-13|美国|印度在美国制裁豁免下恢复接收伊朗原油，2019年来首次</w:t>
      </w:r>
    </w:p>
    <w:p>
      <w:pPr>
        <w:spacing w:after="40"/>
      </w:pPr>
      <w:r>
        <w:rPr>
          <w:sz w:val="20"/>
        </w:rPr>
        <w:t>2026-04-13|中国|中国国务院颁布反域外适用法规，正式建立“恶意实体清单”制度</w:t>
      </w:r>
    </w:p>
    <w:p>
      <w:pPr>
        <w:spacing w:after="40"/>
      </w:pPr>
      <w:r>
        <w:rPr>
          <w:sz w:val="20"/>
        </w:rPr>
        <w:t>2026-04-14|美国|OFAC多线行动：制裁贩毒赌场网络+修订Lukoil许可+放宽委内瑞拉制裁</w:t>
      </w:r>
    </w:p>
    <w:p>
      <w:r>
        <w:rPr>
          <w:b/>
          <w:sz w:val="22"/>
        </w:rPr>
        <w:t>二、贸易与产业政策</w:t>
      </w:r>
    </w:p>
    <w:p>
      <w:pPr>
        <w:spacing w:after="40"/>
      </w:pPr>
      <w:r>
        <w:rPr>
          <w:sz w:val="20"/>
        </w:rPr>
        <w:t>2026-04-10|美国|美国联邦贸易法院审理特朗普10%全球关税合法性</w:t>
      </w:r>
    </w:p>
    <w:p>
      <w:pPr>
        <w:spacing w:after="40"/>
      </w:pPr>
      <w:r>
        <w:rPr>
          <w:sz w:val="20"/>
        </w:rPr>
        <w:t>2026-04-10|美国|CBP公布IEEPA关税退税流程：CAPE系统4月20日上线</w:t>
      </w:r>
    </w:p>
    <w:p>
      <w:pPr>
        <w:spacing w:after="40"/>
      </w:pPr>
      <w:r>
        <w:rPr>
          <w:sz w:val="20"/>
        </w:rPr>
        <w:t>2026-04-13|美国|特朗普威胁对向伊朗供应武器的国家征收50%关税</w:t>
      </w:r>
    </w:p>
    <w:p>
      <w:pPr>
        <w:spacing w:after="40"/>
      </w:pPr>
      <w:r>
        <w:rPr>
          <w:sz w:val="20"/>
        </w:rPr>
        <w:t>2026-04-14|中国|中国警告若美方以伊朗武器为借口加征关税将“坚决反制”</w:t>
      </w:r>
    </w:p>
    <w:p>
      <w:r>
        <w:rPr>
          <w:b/>
          <w:sz w:val="22"/>
        </w:rPr>
        <w:t>三、能源安全与资源角力</w:t>
      </w:r>
    </w:p>
    <w:p>
      <w:pPr>
        <w:spacing w:after="40"/>
      </w:pPr>
      <w:r>
        <w:rPr>
          <w:sz w:val="20"/>
        </w:rPr>
        <w:t>2026-04-09|伊朗|霍尔木兹海峡停火破裂后再次关闭，伊朗改行限量通行</w:t>
      </w:r>
    </w:p>
    <w:p>
      <w:r>
        <w:rPr>
          <w:b/>
          <w:sz w:val="22"/>
        </w:rPr>
        <w:t>五、大国博弈与区域热点</w:t>
      </w:r>
    </w:p>
    <w:p>
      <w:pPr>
        <w:spacing w:after="40"/>
      </w:pPr>
      <w:r>
        <w:rPr>
          <w:sz w:val="20"/>
        </w:rPr>
        <w:t>2026-04-08|美国|美国与伊朗达成两周停火，霍尔木兹海峡将有条件重新开放</w:t>
      </w:r>
    </w:p>
    <w:p>
      <w:pPr>
        <w:spacing w:after="40"/>
      </w:pPr>
      <w:r>
        <w:rPr>
          <w:sz w:val="20"/>
        </w:rPr>
        <w:t>2026-04-08|乌克兰|克里姆林宫欢迎美伊停火，望美方恢复乌克兰三方谈判</w:t>
      </w:r>
    </w:p>
    <w:p>
      <w:pPr>
        <w:spacing w:after="40"/>
      </w:pPr>
      <w:r>
        <w:rPr>
          <w:sz w:val="20"/>
        </w:rPr>
        <w:t>2026-04-09|中国|中美就伊朗问题举行高层会谈——中国外交部回应</w:t>
      </w:r>
    </w:p>
    <w:p>
      <w:pPr>
        <w:spacing w:after="40"/>
      </w:pPr>
      <w:r>
        <w:rPr>
          <w:sz w:val="20"/>
        </w:rPr>
        <w:t>2026-04-10|乌克兰|泽连斯基宣布乌克兰将对等停火</w:t>
      </w:r>
    </w:p>
    <w:p>
      <w:pPr>
        <w:spacing w:after="40"/>
      </w:pPr>
      <w:r>
        <w:rPr>
          <w:sz w:val="20"/>
        </w:rPr>
        <w:t>2026-04-10|美国|美国与菲律宾签署联合意向声明加强安全合作</w:t>
      </w:r>
    </w:p>
    <w:p>
      <w:pPr>
        <w:spacing w:after="40"/>
      </w:pPr>
      <w:r>
        <w:rPr>
          <w:sz w:val="20"/>
        </w:rPr>
        <w:t>2026-04-12|伊朗|副总统彭斯率美方代表团赴巴基斯坦与伊朗谈判，高层会谈未能达成协议</w:t>
      </w:r>
    </w:p>
    <w:p/>
    <w:p>
      <w:r>
        <w:rPr>
          <w:b/>
          <w:sz w:val="26"/>
        </w:rPr>
        <w:t>一、制裁与经济管制</w:t>
      </w:r>
    </w:p>
    <w:p>
      <w:r>
        <w:rPr>
          <w:b/>
          <w:sz w:val="22"/>
        </w:rPr>
        <w:t>2026-04-08|美国|OFAC延长俄罗斯央行交易许可至7月9日</w:t>
      </w:r>
    </w:p>
    <w:p>
      <w:pPr>
        <w:spacing w:after="80"/>
      </w:pPr>
      <w:r>
        <w:rPr>
          <w:sz w:val="20"/>
        </w:rPr>
        <w:t>OFAC发布修订版俄罗斯相关通用许可GL 13Q，授权与俄罗斯央行、国家财富基金和财政部之间的特定行政交易（纳税、费用缴纳、进口关税、许可证购买等），将许可到期日从4月9日延长至2026年7月9日。同步更新FAQ 999和FAQ 1118，明确GL 13Q不授权支付俄罗斯「退出税」。此举延续美方在维持对俄制裁框架的同时为企业合规操作保留空间的策略。</w:t>
      </w:r>
    </w:p>
    <w:p>
      <w:pPr>
        <w:spacing w:after="160"/>
      </w:pPr>
      <w:r>
        <w:rPr>
          <w:sz w:val="18"/>
        </w:rPr>
        <w:t>资料来源：OFAC GL 13Q，https://ofac.treasury.gov/media/935451/download?inline；Steptoe Sanctions Update，https://www.steptoe.com/en/news-publications/stepwise-risk-outlook/sanctions-update-april-13-2026.html</w:t>
      </w:r>
    </w:p>
    <w:p>
      <w:r>
        <w:rPr>
          <w:b/>
          <w:sz w:val="22"/>
        </w:rPr>
        <w:t>2026-04-08|美国|OFAC与FinCEN联合发布GENIUS Act稳定币制裁合规拟议规则</w:t>
      </w:r>
    </w:p>
    <w:p>
      <w:pPr>
        <w:spacing w:after="80"/>
      </w:pPr>
      <w:r>
        <w:rPr>
          <w:sz w:val="20"/>
        </w:rPr>
        <w:t>OFAC与金融犯罪执法网络（FinCEN）联合发布拟议规则，为GENIUS Act框架下的稳定币发行方建立反洗钱和制裁合规要求。规则将许可支付稳定币发行方（PPSIs）视为银行保密法下的金融机构，要求建立包含高管承诺、风险评估、内部控制、审计测试和培训五要素的有效制裁合规计划。公众评论期截至2026年6月9日。GENIUS Act是美国首个全面稳定币监管框架。</w:t>
      </w:r>
    </w:p>
    <w:p>
      <w:pPr>
        <w:spacing w:after="160"/>
      </w:pPr>
      <w:r>
        <w:rPr>
          <w:sz w:val="18"/>
        </w:rPr>
        <w:t>资料来源：美国财政部，https://home.treasury.gov/news/press-releases/sb0435；Federal Register拟议规则，https://www.federalregister.gov/public-inspection/2026-06963/permitted-payment-stablecoin-issuer-anti-money-launderingcountering-the-financing-of-terrorism；Steptoe Sanctions Update，https://www.steptoe.com/en/news-publications/stepwise-risk-outlook/sanctions-update-april-13-2026.html</w:t>
      </w:r>
    </w:p>
    <w:p>
      <w:r>
        <w:rPr>
          <w:b/>
          <w:sz w:val="22"/>
        </w:rPr>
        <w:t>2026-04-09|美国|美国众议院提出《终止俄罗斯石油暴利法案》废除OFAC石油许可</w:t>
      </w:r>
    </w:p>
    <w:p>
      <w:pPr>
        <w:spacing w:after="80"/>
      </w:pPr>
      <w:r>
        <w:rPr>
          <w:sz w:val="20"/>
        </w:rPr>
        <w:t>众议院外交事务委员会资深成员Meeks和Keating提出H.R. 8222法案，要求废除OFAC此前发放的两项俄罗斯石油销售通用许可（GL 133和GL 134A）。这两项许可在伊朗冲突期间发放，授权俄罗斯原油向印度交付以缓解市场压力。法案还将禁止OFAC未来发放类似授权俄罗斯石油交易的许可，并要求总统在30天内对从事石油开采、炼制和海运的俄罗斯实体实施制裁。</w:t>
      </w:r>
    </w:p>
    <w:p>
      <w:pPr>
        <w:spacing w:after="160"/>
      </w:pPr>
      <w:r>
        <w:rPr>
          <w:sz w:val="18"/>
        </w:rPr>
        <w:t>资料来源：美国国会，https://www.congress.gov/bill/119th-congress/house-bill/8222；众议院外交事务委员会，https://democrats-foreignaffairs.house.gov/2026/4/meeks-keating-introduce-bill-to-terminate-russian-oil-licenses-and-sanction-russian-oil-companies；Steptoe Sanctions Update，https://www.steptoe.com/en/news-publications/stepwise-risk-outlook/sanctions-update-april-13-2026.html</w:t>
      </w:r>
    </w:p>
    <w:p>
      <w:r>
        <w:rPr>
          <w:b/>
          <w:sz w:val="22"/>
        </w:rPr>
        <w:t>2026-04-13|美国|印度在美国制裁豁免下恢复接收伊朗原油，2019年来首次</w:t>
      </w:r>
    </w:p>
    <w:p>
      <w:pPr>
        <w:spacing w:after="80"/>
      </w:pPr>
      <w:r>
        <w:rPr>
          <w:sz w:val="20"/>
        </w:rPr>
        <w:t>印度在美国制裁临时豁免框架下恢复接收伊朗原油，为2019年以来首次。印度航运部为信实工业（Reliance Industries）请求，向四艘运载伊朗原油的油轮发放西卡港（Sikka）一次性靠泊许可。油轮追踪数据显示，自3月20日OFAC发放通用许可GL U以来，约200万桶伊朗原油已抵达印度。此举发生在中东冲突导致全球原油供应紧张、各国对制裁合规与航运法规审查加强的背景下。</w:t>
      </w:r>
    </w:p>
    <w:p>
      <w:pPr>
        <w:spacing w:after="160"/>
      </w:pPr>
      <w:r>
        <w:rPr>
          <w:sz w:val="18"/>
        </w:rPr>
        <w:t>资料来源：Economic Times，https://economictimes.indiatimes.com/industry/energy/oil-gas/west-asia-war-india-permits-iranian-oil-tankers-to-berth-for-reliance-sources-say/articleshow/130177432.cms；Anadolu Agency，https://www.aa.com.tr/en/economy/iranian-crude-reaches-india-under-sanctions-waiver-since-march-20-tankertrackers-data/3900808；Steptoe Sanctions Update，https://www.steptoe.com/en/news-publications/stepwise-risk-outlook/sanctions-update-april-13-2026.html</w:t>
      </w:r>
    </w:p>
    <w:p>
      <w:r>
        <w:rPr>
          <w:b/>
          <w:sz w:val="22"/>
        </w:rPr>
        <w:t>2026-04-13|中国|中国国务院颁布反域外适用法规，正式建立“恶意实体清单”制度</w:t>
      </w:r>
    </w:p>
    <w:p>
      <w:pPr>
        <w:spacing w:after="80"/>
      </w:pPr>
      <w:r>
        <w:rPr>
          <w:sz w:val="20"/>
        </w:rPr>
        <w:t>中国反制裁法律工具箱完成重大制度升级，首次在行政法规层面正式建立“恶意实体清单”。国务院总理李强签署令，颁布《中华人民共和国反外国不当域外适用法规》，即日生效。法规共20条，建立识别、阻断、反制一体化框架，将此前散落在部门规章层级的阻断规则和“不可靠实体清单”整合为行政法规，标志中国从被动防御转向主动运用管制工具。列入“恶意实体清单”的外国实体可面临签证限制、资产冻结、禁止与中国实体交易、限制贸易投资、限制产品入境及罚款等综合措施。法规还首次限制数据和个人信息的跨境转移，扩大了反制裁工具的覆盖范围。</w:t>
      </w:r>
    </w:p>
    <w:p>
      <w:pPr>
        <w:spacing w:after="160"/>
      </w:pPr>
      <w:r>
        <w:rPr>
          <w:sz w:val="18"/>
        </w:rPr>
        <w:t>资料来源：中国国务院/司法部；Geopolitechs，https://www.geopolitechs.org/p/china-unveils-new-rules-to-crack</w:t>
      </w:r>
    </w:p>
    <w:p>
      <w:r>
        <w:rPr>
          <w:b/>
          <w:sz w:val="22"/>
        </w:rPr>
        <w:t>2026-04-14|美国|OFAC多线行动：制裁贩毒赌场网络+修订Lukoil许可+放宽委内瑞拉制裁</w:t>
      </w:r>
    </w:p>
    <w:p>
      <w:pPr>
        <w:spacing w:after="80"/>
      </w:pPr>
      <w:r>
        <w:rPr>
          <w:sz w:val="20"/>
        </w:rPr>
        <w:t>OFAC在同一日发布反毒品、反恐、俄罗斯和委内瑞拉四条线的制裁行动。反毒品/反恐方面，新增3名个人和3家赌场实体至SDN名单，均关联墨西哥东北卡特尔（Cartel del Noreste），同时发布反恐通用许可GL35授权30天清仓交易。俄罗斯方面，发布GL 128C授权Lukoil在俄罗斯境外零售加油站交易，GL 130A授权Lukoil保加利亚实体交易，修订FAQ 1225。委内瑞拉方面，发布GL 56授权与委政府的商业谈判，GL 57授权与特定委内瑞拉银行的金融服务交易，移除一名委内瑞拉个人出SDN名单，并公布TSRA季度许可报告。四线并行显示OFAC高密度运转模式延续。</w:t>
      </w:r>
    </w:p>
    <w:p>
      <w:pPr>
        <w:spacing w:after="160"/>
      </w:pPr>
      <w:r>
        <w:rPr>
          <w:sz w:val="18"/>
        </w:rPr>
        <w:t>资料来源：OFAC，https://ofac.treasury.gov/recent-actions/20260414；OFAC，https://ofac.treasury.gov/recent-actions/20260414_33；Treasury Press Release，https://home.treasury.gov/news/press-releases/sb0440；GovPing/Steptoe，https://changeflow.com/govping/trade-sanctions/ofac-sanctions-mexican-cartels-drug-trafficking-groups-2026-04-14</w:t>
      </w:r>
    </w:p>
    <w:p/>
    <w:p>
      <w:r>
        <w:rPr>
          <w:b/>
          <w:sz w:val="26"/>
        </w:rPr>
        <w:t>二、贸易与产业政策</w:t>
      </w:r>
    </w:p>
    <w:p>
      <w:r>
        <w:rPr>
          <w:b/>
          <w:sz w:val="22"/>
        </w:rPr>
        <w:t>2026-04-10|美国|美国联邦贸易法院审理特朗普10%全球关税合法性</w:t>
      </w:r>
    </w:p>
    <w:p>
      <w:pPr>
        <w:spacing w:after="80"/>
      </w:pPr>
      <w:r>
        <w:rPr>
          <w:sz w:val="20"/>
        </w:rPr>
        <w:t>美国联邦贸易法院就特朗普10%全球关税是否超越总统授权举行关键庭审。</w:t>
        <w:br/>
        <w:t>- 原告主张特朗普援引《国际紧急经济权力法》（IEEPA）对全球进口商品征收10%关税超越总统法定权限，敦促法院废除该关税</w:t>
        <w:br/>
        <w:t>- 此为继2026年2月美最高法院否决特朗普全球关税法律基础后又一关键司法审查，延续司法系统对行政关税权的收窄趋势</w:t>
        <w:br/>
        <w:t>- 庭审结果将直接影响数十亿美元存量关税的执行力与退还问题，Bloomberg称其为"关键庭审"</w:t>
      </w:r>
    </w:p>
    <w:p>
      <w:pPr>
        <w:spacing w:after="160"/>
      </w:pPr>
      <w:r>
        <w:rPr>
          <w:sz w:val="18"/>
        </w:rPr>
        <w:t>资料来源：Bloomberg Politics，https://www.bloomberg.com/news/articles/2026-04-10/trade-court-urged-to-scrap-latest-trump-tariffs-based-on-trade-deficit；SCMP，https://www.scmp.com/news/us/economy-trade-business/article/3349717/trumps-tariff-powers-tested-again-judges-question-deficit-justification；Al Jazeera，https://www.aljazeera.com/economy/2026/4/10/us-federal-court-hears-new-case-against-trump-tariffs</w:t>
      </w:r>
    </w:p>
    <w:p>
      <w:r>
        <w:rPr>
          <w:b/>
          <w:sz w:val="22"/>
        </w:rPr>
        <w:t>2026-04-10|美国|CBP公布IEEPA关税退税流程：CAPE系统4月20日上线</w:t>
      </w:r>
    </w:p>
    <w:p>
      <w:pPr>
        <w:spacing w:after="80"/>
      </w:pPr>
      <w:r>
        <w:rPr>
          <w:sz w:val="20"/>
        </w:rPr>
        <w:t>美国海关与边境保护局（CBP）发布IEEPA关税退税操作指南，宣布统一退税处理系统CAPE于4月20日启动第一阶段。</w:t>
        <w:br/>
        <w:t>- CBP上线专题页面「IEEPA Duty Refunds」并发布CSMS # 68315804公告，详述退税流程</w:t>
        <w:br/>
        <w:t>- Phase 1仅处理未清算入境和清算80天内的入境，进口商须通过ACE系统提交CAPE申报（CSV格式）</w:t>
        <w:br/>
        <w:t>- 进口商和报关行必须拥有ACE账户并设置ACH电子收款，CBP将仅以电子方式发放退款</w:t>
        <w:br/>
        <w:t>- CAPE申报经CBP验证后，ACE系统将对入境记录进行清算或重新清算以移除IEEPA税则编码</w:t>
        <w:br/>
        <w:t>- 退款将在申报被接受后60至90天内发放，除非存在「合规问题需进一步CBP审查」</w:t>
      </w:r>
    </w:p>
    <w:p>
      <w:pPr>
        <w:spacing w:after="160"/>
      </w:pPr>
      <w:r>
        <w:rPr>
          <w:sz w:val="18"/>
        </w:rPr>
        <w:t>资料来源：美国CBP，https://www.cbp.gov/trade/programs-administration/trade-remedies/ieepa-duty-refunds；CBP CSMS公告，https://content.govdelivery.com/accounts/USDHSCBP/bulletins/4126a9c；Diaz Trade Law，https://customsandinternationaltradelaw.com/2026/04/15/ieepa-tariff-refund-updates/</w:t>
      </w:r>
    </w:p>
    <w:p>
      <w:r>
        <w:rPr>
          <w:b/>
          <w:sz w:val="22"/>
        </w:rPr>
        <w:t>2026-04-13|美国|特朗普威胁对向伊朗供应武器的国家征收50%关税</w:t>
      </w:r>
    </w:p>
    <w:p>
      <w:pPr>
        <w:spacing w:after="80"/>
      </w:pPr>
      <w:r>
        <w:rPr>
          <w:sz w:val="20"/>
        </w:rPr>
        <w:t>特朗普在与伊朗达成两周停火后数小时内威胁，向伊朗提供军事武器的国家将面临出口至美国商品50%的即时关税。此举被广泛解读为针对中国——有报道指控中国企业向伊朗提供导弹燃料前体（高氯酸钠）、AI情报能力和芯片制造设备。国家经济委员会主任Hassett表示可通过IEEPA实施，尽管最高法院近期已否决IEEPA关税。Steptoe分析指出，截至2026年1月，特朗普政府仅全面执行了其关税威胁的27%。此前对与伊朗有业务往来国家征收25%关税的威胁也未实施。</w:t>
      </w:r>
    </w:p>
    <w:p>
      <w:pPr>
        <w:spacing w:after="160"/>
      </w:pPr>
      <w:r>
        <w:rPr>
          <w:sz w:val="18"/>
        </w:rPr>
        <w:t>资料来源：Truth Social，https://truthsocial.com/@realDonaldTrump/posts/116368854361048135；Steptoe Sanctions Update，https://www.steptoe.com/en/news-publications/stepwise-risk-outlook/sanctions-update-april-13-2026.html</w:t>
      </w:r>
    </w:p>
    <w:p>
      <w:r>
        <w:rPr>
          <w:b/>
          <w:sz w:val="22"/>
        </w:rPr>
        <w:t>2026-04-14|中国|中国警告若美方以伊朗武器为借口加征关税将“坚决反制”</w:t>
      </w:r>
    </w:p>
    <w:p>
      <w:pPr>
        <w:spacing w:after="80"/>
      </w:pPr>
      <w:r>
        <w:rPr>
          <w:sz w:val="20"/>
        </w:rPr>
        <w:t>中方就特朗普50%关税威胁发出明确反制信号，将贸易摩擦与伊朗战事直接关联。外交部发言人郭嘉昆在4月14日例行记者会上回应称，有关中国向伊朗提供军事支持的报道“纯属捏造”。郭嘉昆强调中方在军品出口方面一贯采取审慎、负责态度，根据本国出口管制法律法规及国际义务实施严格管控。他明确警告：如果美方执意以此为借口对华加征关税，中方必将坚决反制。此前特朗普4月13日威胁对向伊朗供应武器的国家征收50%关税，CNN和纽约时报分别报道美情报显示中国可能已向或准备向伊朗提供防空系统和肩扛式导弹。</w:t>
      </w:r>
    </w:p>
    <w:p>
      <w:pPr>
        <w:spacing w:after="160"/>
      </w:pPr>
      <w:r>
        <w:rPr>
          <w:sz w:val="18"/>
        </w:rPr>
        <w:t>资料来源：外交部发言人办公室（环球时报WeChat转载），https://mp.weixin.qq.com/s/R4SgNM45RjKCixvSbbr6ow；ChinaGlobalSouth，https://chinaglobalsouth.com/2026/04/15/china-us-tariffs-iran-weapons-threat/</w:t>
      </w:r>
    </w:p>
    <w:p/>
    <w:p>
      <w:r>
        <w:rPr>
          <w:b/>
          <w:sz w:val="26"/>
        </w:rPr>
        <w:t>三、能源安全与资源角力</w:t>
      </w:r>
    </w:p>
    <w:p>
      <w:r>
        <w:rPr>
          <w:b/>
          <w:sz w:val="22"/>
        </w:rPr>
        <w:t>2026-04-09|伊朗|霍尔木兹海峡停火破裂后再次关闭，伊朗改行限量通行</w:t>
      </w:r>
    </w:p>
    <w:p>
      <w:pPr>
        <w:spacing w:after="80"/>
      </w:pPr>
      <w:r>
        <w:rPr>
          <w:sz w:val="20"/>
        </w:rPr>
        <w:t>4月8日停火协议仅维持不到24小时即告破裂，伊朗宣布海峡再次关闭后转为限量通行。</w:t>
        <w:br/>
        <w:t>- 伊朗指控美方违反停火协议中3项条款，4月9日宣布霍尔木兹海峡再次关闭</w:t>
        <w:br/>
        <w:t>- 4月10日伊朗调整策略改为限量通行：每日允许不超过15艘船只通过海峡</w:t>
        <w:br/>
        <w:t>- 伊朗伊斯兰革命卫队和最高领袖4月10日均公开发声强化伊方立场</w:t>
        <w:br/>
        <w:t>- 有限开放被视为伊朗在全面封锁与全面开放之间的中间路线，旨在维持谈判筹码同时降低国际社会敌意</w:t>
      </w:r>
    </w:p>
    <w:p>
      <w:pPr>
        <w:spacing w:after="160"/>
      </w:pPr>
      <w:r>
        <w:rPr>
          <w:sz w:val="18"/>
        </w:rPr>
        <w:t>资料来源：新华社（海峡关闭），https://mp.weixin.qq.com/s/OEne2hjBsRYUGdg_MkWSaw；新华社（限量15艘），https://mp.weixin.qq.com/s/RGFizabAsjtIV0hSI1dhvw；环球时报（海峡关闭），https://mp.weixin.qq.com/s/K5MZx8jncGm6ZVaWSudjsg；环球时报（IRGC声明），https://mp.weixin.qq.com/s/B_GFye8pweiuI1mcKOdLPA</w:t>
      </w:r>
    </w:p>
    <w:p/>
    <w:p>
      <w:r>
        <w:rPr>
          <w:b/>
          <w:sz w:val="26"/>
        </w:rPr>
        <w:t>五、大国博弈与区域热点</w:t>
      </w:r>
    </w:p>
    <w:p>
      <w:r>
        <w:rPr>
          <w:b/>
          <w:sz w:val="22"/>
        </w:rPr>
        <w:t>2026-04-08|美国|美国与伊朗达成两周停火，霍尔木兹海峡将有条件重新开放</w:t>
      </w:r>
    </w:p>
    <w:p>
      <w:pPr>
        <w:spacing w:after="80"/>
      </w:pPr>
      <w:r>
        <w:rPr>
          <w:sz w:val="20"/>
        </w:rPr>
        <w:t>美国与伊朗在特朗普轰炸最后通牒到期前数小时达成两周停火，巴基斯坦斡旋促成谈判。</w:t>
        <w:br/>
        <w:t>- 伊朗外长阿拉格奇确认停火期间霍尔木兹海峡将在伊朗武装力量协调下恢复安全通航，但须考虑「技术限制」。</w:t>
        <w:br/>
        <w:t>- 伊朗向美方提交十点停战清单，核心诉求包括停止一切美方攻击、伊朗永久控制海峡、美方完全接受伊朗核浓缩计划。</w:t>
        <w:br/>
        <w:t>- 特朗普在自定的轰炸伊朗电力基础设施最后通牒到期前约一小时宣布停火，次日在社交媒体称「世界和平的大日子」。</w:t>
        <w:br/>
        <w:t>- 以色列表示支持停火但声明不适用于黎巴嫩，继续对真主党目标作战；全球油价暴跌、股市上涨。</w:t>
      </w:r>
    </w:p>
    <w:p>
      <w:pPr>
        <w:spacing w:after="160"/>
      </w:pPr>
      <w:r>
        <w:rPr>
          <w:sz w:val="18"/>
        </w:rPr>
        <w:t>资料来源：NPR，https://www.npr.org/2026/04/08/nx-s1-5777291/iran-war-updates；AP News，https://apnews.com/live/iran-war-israel-trump-04-08-2026；Baird Maritime，https://www.bairdmaritime.com/security/iran-agrees-to-two-week-ceasefire-strait-of-hormuz-to-be-re-opened-with-conditions；新华社（停火两周），https://mp.weixin.qq.com/s/jirPo5svVlUF79_JrqqzNQ；新华社（海峡开放两周），https://mp.weixin.qq.com/s/nRt2JtA6eRQK5_YDBGqz0A</w:t>
      </w:r>
    </w:p>
    <w:p>
      <w:r>
        <w:rPr>
          <w:b/>
          <w:sz w:val="22"/>
        </w:rPr>
        <w:t>2026-04-08|乌克兰|克里姆林宫欢迎美伊停火，望美方恢复乌克兰三方谈判</w:t>
      </w:r>
    </w:p>
    <w:p>
      <w:pPr>
        <w:spacing w:after="80"/>
      </w:pPr>
      <w:r>
        <w:rPr>
          <w:sz w:val="20"/>
        </w:rPr>
        <w:t>俄方将美伊停火视为恢复乌克兰和谈的窗口，暗示此前谈判暂停与伊朗战事挂钩。</w:t>
        <w:br/>
        <w:t>- 克里姆林宫发言人佩斯科夫称「满意地收到停战消息」，欢迎美伊「不沿武装升级道路走下去」的决定。</w:t>
        <w:br/>
        <w:t>- 佩斯科夫表示「希望在可预见的未来，美方将有更多时间和空间以三方形式会面」，指此前在伊斯坦布尔、阿布扎比和日内瓦举行的俄美乌三方谈判。</w:t>
        <w:br/>
        <w:t>- 俄方此前解释三方谈判暂停系因伊朗冲突爆发后美方注意力转移，间接承认乌克兰和谈进度受中东战事牵制。</w:t>
      </w:r>
    </w:p>
    <w:p>
      <w:pPr>
        <w:spacing w:after="160"/>
      </w:pPr>
      <w:r>
        <w:rPr>
          <w:sz w:val="18"/>
        </w:rPr>
        <w:t>资料来源：Straits Times/Reuters，https://www.straitstimes.com/world/europe/russia-says-it-welcomes-iran-ceasefire-hopes-us-will-now-resume-ukraine-talks</w:t>
      </w:r>
    </w:p>
    <w:p>
      <w:r>
        <w:rPr>
          <w:b/>
          <w:sz w:val="22"/>
        </w:rPr>
        <w:t>2026-04-09|中国|中美就伊朗问题举行高层会谈——中国外交部回应</w:t>
      </w:r>
    </w:p>
    <w:p>
      <w:pPr>
        <w:spacing w:after="80"/>
      </w:pPr>
      <w:r>
        <w:rPr>
          <w:sz w:val="20"/>
        </w:rPr>
        <w:t>美方披露中美就伊朗危机进行高层会谈，中国外交部确认中方积极劝和阻战。</w:t>
        <w:br/>
        <w:t>- 美方表示中美在过去几天就伊朗问题进行了高层会谈</w:t>
        <w:br/>
        <w:t>- 外交部发言人毛宁4月9日在例行记者会上回应：战事爆发以来中方同各方保持着沟通，积极劝和阻战</w:t>
        <w:br/>
        <w:t>- 中方以"劝和阻战"定位自身角色，既未否认也未确认美方"高层会谈"提法，保持外交弹性</w:t>
      </w:r>
    </w:p>
    <w:p>
      <w:pPr>
        <w:spacing w:after="160"/>
      </w:pPr>
      <w:r>
        <w:rPr>
          <w:sz w:val="18"/>
        </w:rPr>
        <w:t>资料来源：新华社，https://mp.weixin.qq.com/s/q_CAQV1lioODU0CZIzqCMg</w:t>
      </w:r>
    </w:p>
    <w:p>
      <w:r>
        <w:rPr>
          <w:b/>
          <w:sz w:val="22"/>
        </w:rPr>
        <w:t>2026-04-10|乌克兰|泽连斯基宣布乌克兰将对等停火</w:t>
      </w:r>
    </w:p>
    <w:p>
      <w:pPr>
        <w:spacing w:after="80"/>
      </w:pPr>
      <w:r>
        <w:rPr>
          <w:sz w:val="20"/>
        </w:rPr>
        <w:t>乌克兰总统泽连斯基在多线冲突交织背景下宣布乌方将采取对等停火立场。</w:t>
        <w:br/>
        <w:t>- 泽连斯基4月10日宣布乌克兰将对等停火，以俄方行动为参照决定停火节奏</w:t>
        <w:br/>
        <w:t>- "对等停火"非单方面停火承诺，保留了乌方在俄方违约时恢复军事行动的空间</w:t>
        <w:br/>
        <w:t>- 声明发布当日，美伊停火协议刚告破裂、霍尔木兹海峡再次关闭，全球多条冲突线同时活跃</w:t>
      </w:r>
    </w:p>
    <w:p>
      <w:pPr>
        <w:spacing w:after="160"/>
      </w:pPr>
      <w:r>
        <w:rPr>
          <w:sz w:val="18"/>
        </w:rPr>
        <w:t>资料来源：新华社，https://mp.weixin.qq.com/s/2RPJjA3MY_CWjbwl-StoZA</w:t>
      </w:r>
    </w:p>
    <w:p>
      <w:r>
        <w:rPr>
          <w:b/>
          <w:sz w:val="22"/>
        </w:rPr>
        <w:t>2026-04-10|美国|美国与菲律宾签署联合意向声明加强安全合作</w:t>
      </w:r>
    </w:p>
    <w:p>
      <w:pPr>
        <w:spacing w:after="80"/>
      </w:pPr>
      <w:r>
        <w:rPr>
          <w:sz w:val="20"/>
        </w:rPr>
        <w:t>美国国务院宣布美菲签署联合意向声明，在南海紧张局势背景下加强双边安全合作。</w:t>
        <w:br/>
        <w:t>- 美国与菲律宾签署联合意向声明，承诺加强安全领域合作伙伴关系</w:t>
        <w:br/>
        <w:t>- 菲律宾在南海争端中与中国持续紧张，美菲安全合作强化具有直接的印太地缘博弈意义</w:t>
        <w:br/>
        <w:t>- 声明由美国国务院正式发布，延续美国对印太盟友安全承诺的制度化路线</w:t>
      </w:r>
    </w:p>
    <w:p>
      <w:pPr>
        <w:spacing w:after="160"/>
      </w:pPr>
      <w:r>
        <w:rPr>
          <w:sz w:val="18"/>
        </w:rPr>
        <w:t>资料来源：美国国务院，https://www.state.gov/releases/office-of-the-spokesperson/2026/04/united-states-and-the-philippines-sign-joint-declaration-of-intent-to-strengthen</w:t>
      </w:r>
    </w:p>
    <w:p>
      <w:r>
        <w:rPr>
          <w:b/>
          <w:sz w:val="22"/>
        </w:rPr>
        <w:t>2026-04-12|伊朗|副总统彭斯率美方代表团赴巴基斯坦与伊朗谈判，高层会谈未能达成协议</w:t>
      </w:r>
    </w:p>
    <w:p>
      <w:pPr>
        <w:spacing w:after="80"/>
      </w:pPr>
      <w:r>
        <w:rPr>
          <w:sz w:val="20"/>
        </w:rPr>
        <w:t>副总统 JD Vance率领美方代表团前往巴基斯坦与伊朗方面进行周末谈判，但双方未能达成协议，高层会谈似乎已暂停。</w:t>
        <w:br/>
        <w:t>- 谈判在两周停火框架下进行，伊朗已向美方提交十点停战清单</w:t>
        <w:br/>
        <w:t>- 伊朗核心诉求包括：美方解除所有初级和次级制裁、联合国安理会终止所有涉伊决议</w:t>
        <w:br/>
        <w:t>- 特朗普此前已确认美方正在与伊朗讨论「关税和制裁解除」</w:t>
        <w:br/>
        <w:t>- 谈判破裂后特朗普宣布对霍尔木兹海峡实施「全面封锁」，美军中央司令部澄清仅封锁进出伊朗港口的船只</w:t>
      </w:r>
    </w:p>
    <w:p>
      <w:pPr>
        <w:spacing w:after="160"/>
      </w:pPr>
      <w:r>
        <w:rPr>
          <w:sz w:val="18"/>
        </w:rPr>
        <w:t>资料来源：NYT，https://www.nytimes.com/2026/04/12/us/jd-vance-pakistan-iran-war-talks.html；NYT（封锁宣布），https://www.nytimes.com/live/2026/04/12/world/iran-war-trump-talks-pakistan；Steptoe Sanctions Update，https://www.steptoe.com/en/news-publications/stepwise-risk-outlook/sanctions-update-april-13-2026.html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