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02B9B747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7A2F46BD" w14:textId="2DC51C03" w:rsidR="008C5133" w:rsidRPr="00335C6F" w:rsidRDefault="003A44B3" w:rsidP="004A6372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435DD4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B86071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2FC11143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29B8C096" w14:textId="77777777" w:rsidR="00E03BAB" w:rsidRPr="008574CE" w:rsidRDefault="00CE0A1F" w:rsidP="00CE0A1F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IoT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시스템 개발(Feat.</w:t>
            </w:r>
            <w:r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24"/>
              </w:rPr>
              <w:t>스마트시티 프로젝트)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E03BAB" w:rsidRPr="008574CE">
              <w:rPr>
                <w:rFonts w:ascii="맑은 고딕" w:eastAsia="맑은 고딕" w:hAnsi="맑은 고딕" w:cs="KoPubWorld돋움체 Bold"/>
                <w:sz w:val="24"/>
              </w:rPr>
              <w:t>(1</w:t>
            </w:r>
            <w:r w:rsidR="00E03BAB" w:rsidRPr="008574CE">
              <w:rPr>
                <w:rFonts w:ascii="맑은 고딕" w:eastAsia="맑은 고딕" w:hAnsi="맑은 고딕" w:cs="KoPubWorld돋움체 Bold" w:hint="eastAsia"/>
                <w:sz w:val="24"/>
              </w:rPr>
              <w:t>회차)</w:t>
            </w:r>
          </w:p>
        </w:tc>
      </w:tr>
      <w:tr w:rsidR="00484097" w:rsidRPr="00335C6F" w14:paraId="121C2D6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C00EDC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06C765" w14:textId="77777777" w:rsidR="00484097" w:rsidRPr="00794E8E" w:rsidRDefault="00794E8E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디지털</w:t>
            </w:r>
            <w:r w:rsidRPr="00794E8E">
              <w:rPr>
                <w:rFonts w:ascii="맑은 고딕" w:eastAsia="맑은 고딕" w:hAnsi="맑은 고딕" w:cs="KoPubWorld돋움체 Bold"/>
              </w:rPr>
              <w:t xml:space="preserve"> 사이니지를 활용한 사용자 맞춤형 도시 광고 서비스</w:t>
            </w:r>
          </w:p>
        </w:tc>
      </w:tr>
      <w:tr w:rsidR="00484097" w:rsidRPr="00335C6F" w14:paraId="29128E9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E05CB36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51C2D1" w14:textId="77777777" w:rsidR="00484097" w:rsidRPr="00794E8E" w:rsidRDefault="00794E8E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94E8E">
              <w:rPr>
                <w:rFonts w:ascii="맑은 고딕" w:eastAsia="맑은 고딕" w:hAnsi="맑은 고딕" w:cs="KoPubWorld돋움체 Bold" w:hint="eastAsia"/>
              </w:rPr>
              <w:t>OSTB(2조)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EAB8A7E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5ECD0F3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유한솔</w:t>
            </w:r>
          </w:p>
          <w:p w14:paraId="5918D790" w14:textId="77777777" w:rsidR="00484097" w:rsidRPr="00335C6F" w:rsidRDefault="00484097" w:rsidP="00CE0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794E8E">
              <w:rPr>
                <w:rFonts w:ascii="맑은 고딕" w:eastAsia="맑은 고딕" w:hAnsi="맑은 고딕" w:cs="KoPubWorld돋움체 Bold" w:hint="eastAsia"/>
              </w:rPr>
              <w:t>문한나 김나윤 김완규 박나영</w:t>
            </w:r>
          </w:p>
        </w:tc>
      </w:tr>
    </w:tbl>
    <w:p w14:paraId="47F64566" w14:textId="77777777"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proofErr w:type="gramStart"/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proofErr w:type="gramEnd"/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2272"/>
        <w:gridCol w:w="1870"/>
        <w:gridCol w:w="1870"/>
        <w:gridCol w:w="1870"/>
        <w:gridCol w:w="1759"/>
      </w:tblGrid>
      <w:tr w:rsidR="00794E8E" w:rsidRPr="00335C6F" w14:paraId="61E26279" w14:textId="77777777" w:rsidTr="0079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4DD13983" w14:textId="77777777" w:rsidR="00794E8E" w:rsidRPr="00335C6F" w:rsidRDefault="00794E8E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계획 및 현황</w:t>
            </w: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6E984029" w14:textId="77777777" w:rsidR="00794E8E" w:rsidRDefault="00794E8E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</w:p>
        </w:tc>
      </w:tr>
      <w:tr w:rsidR="00B86071" w:rsidRPr="00335C6F" w14:paraId="09108B27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4E8A648" w14:textId="77777777" w:rsidR="009038D5" w:rsidRPr="00934797" w:rsidRDefault="009038D5" w:rsidP="009038D5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934797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C3FE855" w14:textId="77777777" w:rsidR="009038D5" w:rsidRPr="00335C6F" w:rsidRDefault="009038D5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김나윤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AC0C5FE" w14:textId="77777777" w:rsidR="009038D5" w:rsidRPr="00335C6F" w:rsidRDefault="00E41D20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김완규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787532" w14:textId="77777777" w:rsidR="009038D5" w:rsidRPr="00335C6F" w:rsidRDefault="00265CF1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유한솔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834C36C" w14:textId="6611798C" w:rsidR="009038D5" w:rsidRPr="00335C6F" w:rsidRDefault="008B6A35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문한나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4B39F248" w14:textId="40179121" w:rsidR="009038D5" w:rsidRPr="00335C6F" w:rsidRDefault="0016063E" w:rsidP="00903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박나영</w:t>
            </w:r>
          </w:p>
        </w:tc>
      </w:tr>
      <w:tr w:rsidR="00B86071" w:rsidRPr="00335C6F" w14:paraId="2B32FACE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AB70639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3A76953E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35FB6D9" w14:textId="1BF5DBB0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Payment </w:t>
            </w:r>
            <w:r>
              <w:rPr>
                <w:rFonts w:hint="eastAsia"/>
                <w:color w:val="000000" w:themeColor="text1"/>
              </w:rPr>
              <w:t xml:space="preserve">기능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수정하기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fragment</w:t>
            </w:r>
            <w:r>
              <w:rPr>
                <w:rFonts w:hint="eastAsia"/>
                <w:color w:val="000000" w:themeColor="text1"/>
              </w:rPr>
              <w:t>적용</w:t>
            </w:r>
          </w:p>
          <w:p w14:paraId="6D1ABFB5" w14:textId="64438700" w:rsidR="00B86071" w:rsidRPr="00155301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쿼리문 수정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D6C6DAE" w14:textId="36CB413C" w:rsidR="00B86071" w:rsidRPr="00B86071" w:rsidRDefault="00B86071" w:rsidP="00B8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 w:rsidRPr="00B86071">
              <w:rPr>
                <w:rFonts w:ascii="맑은 고딕" w:eastAsia="맑은 고딕" w:hAnsi="맑은 고딕" w:cs="KoPubWorld돋움체 Bold"/>
                <w:szCs w:val="20"/>
              </w:rPr>
              <w:t xml:space="preserve"> 네트워크 연결을 통한 자동 실행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75CA6BC" w14:textId="77777777" w:rsidR="00B86071" w:rsidRDefault="00B86071" w:rsidP="00B86071">
            <w:pPr>
              <w:pStyle w:val="a4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logdata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저장</w:t>
            </w:r>
          </w:p>
          <w:p w14:paraId="0AAD76A6" w14:textId="21C654BF" w:rsidR="00B86071" w:rsidRP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광고 추천 알고리즘 적용</w:t>
            </w:r>
          </w:p>
          <w:p w14:paraId="03B88F7F" w14:textId="1F99317C" w:rsidR="00B86071" w:rsidRPr="00B86071" w:rsidRDefault="00B86071" w:rsidP="00B86071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808844F" w14:textId="2FCFF5C2" w:rsidR="00B86071" w:rsidRPr="00B86071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플레이 리스트 구현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3080D151" w14:textId="77777777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 payment </w:t>
            </w:r>
            <w:r>
              <w:rPr>
                <w:rFonts w:hint="eastAsia"/>
                <w:color w:val="000000" w:themeColor="text1"/>
              </w:rPr>
              <w:t xml:space="preserve">기능 구현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카드 등록 및 결제 이력 조회 등)</w:t>
            </w:r>
          </w:p>
          <w:p w14:paraId="49C87B67" w14:textId="2F6E2B53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86071" w:rsidRPr="00335C6F" w14:paraId="1612C7AE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DCC8940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14:paraId="0ABA42FB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27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3590F76" w14:textId="77777777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Payment </w:t>
            </w:r>
            <w:r>
              <w:rPr>
                <w:rFonts w:hint="eastAsia"/>
                <w:color w:val="000000" w:themeColor="text1"/>
              </w:rPr>
              <w:t xml:space="preserve">기능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수정하기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fragment</w:t>
            </w:r>
            <w:r>
              <w:rPr>
                <w:rFonts w:hint="eastAsia"/>
                <w:color w:val="000000" w:themeColor="text1"/>
              </w:rPr>
              <w:t>적용</w:t>
            </w:r>
          </w:p>
          <w:p w14:paraId="21702521" w14:textId="1AF15429" w:rsidR="00B86071" w:rsidRPr="00155301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쿼리문 수정</w:t>
            </w:r>
            <w:r w:rsidRPr="00155301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8E6BF1" w14:textId="7C4971AF" w:rsidR="00B86071" w:rsidRPr="00E41D20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B86071">
              <w:rPr>
                <w:rFonts w:ascii="맑은 고딕" w:eastAsia="맑은 고딕" w:hAnsi="맑은 고딕" w:cs="KoPubWorld돋움체 Bold"/>
                <w:szCs w:val="20"/>
              </w:rPr>
              <w:t>네트워크 연결을 통한 자동 실행</w:t>
            </w: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A65F853" w14:textId="77777777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logdata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저장</w:t>
            </w:r>
          </w:p>
          <w:p w14:paraId="3D2ED35F" w14:textId="77777777" w:rsidR="00B86071" w:rsidRP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광고 추천 알고리즘 적용</w:t>
            </w:r>
          </w:p>
          <w:p w14:paraId="4ACFE034" w14:textId="3A6E7407" w:rsidR="00B86071" w:rsidRPr="00B86071" w:rsidRDefault="00B86071" w:rsidP="00B86071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EFE511" w14:textId="24A3FF5C" w:rsidR="00B86071" w:rsidRPr="008B6A35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플레이 리스트 구현</w:t>
            </w:r>
          </w:p>
        </w:tc>
        <w:tc>
          <w:tcPr>
            <w:tcW w:w="1759" w:type="dxa"/>
            <w:tcBorders>
              <w:left w:val="dotted" w:sz="4" w:space="0" w:color="7F7F7F" w:themeColor="text1" w:themeTint="80"/>
            </w:tcBorders>
          </w:tcPr>
          <w:p w14:paraId="61C6EC5C" w14:textId="77777777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 payment </w:t>
            </w:r>
            <w:r>
              <w:rPr>
                <w:rFonts w:hint="eastAsia"/>
                <w:color w:val="000000" w:themeColor="text1"/>
              </w:rPr>
              <w:t xml:space="preserve">기능 구현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카드 등록 및 결제 이력 조회 등)</w:t>
            </w:r>
          </w:p>
          <w:p w14:paraId="4033961E" w14:textId="6358D3EC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86071" w:rsidRPr="00335C6F" w14:paraId="5D692B9B" w14:textId="77777777" w:rsidTr="00794E8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831C53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2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5E28C3E" w14:textId="679245EB" w:rsidR="00B86071" w:rsidRPr="00463751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ragment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처리</w:t>
            </w: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C05A7AD" w14:textId="77777777" w:rsidR="00B86071" w:rsidRPr="00B86071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B86071">
              <w:rPr>
                <w:rFonts w:ascii="맑은 고딕" w:eastAsia="맑은 고딕" w:hAnsi="맑은 고딕" w:cs="KoPubWorld돋움체 Bold"/>
                <w:szCs w:val="20"/>
              </w:rPr>
              <w:t xml:space="preserve">구글 지도 마커 invisible </w:t>
            </w:r>
          </w:p>
          <w:p w14:paraId="3F2B1C89" w14:textId="77D4891F" w:rsidR="00B86071" w:rsidRPr="00B86071" w:rsidRDefault="00B86071" w:rsidP="00B86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3F290D4" w14:textId="492323EA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트랜잭션 처리 테스트</w:t>
            </w:r>
          </w:p>
          <w:p w14:paraId="3BAB05C9" w14:textId="77777777" w:rsidR="00B86071" w:rsidRPr="00E011C8" w:rsidRDefault="00B86071" w:rsidP="00B86071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DF4383D" w14:textId="2C7BDC39" w:rsidR="00B86071" w:rsidRPr="008B6A35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 연결 문제 해결</w:t>
            </w:r>
          </w:p>
        </w:tc>
        <w:tc>
          <w:tcPr>
            <w:tcW w:w="175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D1E45D1" w14:textId="1D8BE82F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ragment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처리</w:t>
            </w:r>
          </w:p>
        </w:tc>
      </w:tr>
      <w:tr w:rsidR="00B86071" w:rsidRPr="00335C6F" w14:paraId="04C83A3B" w14:textId="77777777" w:rsidTr="007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BABA7E" w14:textId="77777777" w:rsidR="00B86071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64913DCD" w14:textId="77777777" w:rsidR="00B86071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32FCCCFF" w14:textId="77777777" w:rsidR="00B86071" w:rsidRPr="00934797" w:rsidRDefault="00B86071" w:rsidP="00B86071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27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B433D08" w14:textId="77777777" w:rsidR="00B86071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ragment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정용된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carpayment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구현 </w:t>
            </w:r>
          </w:p>
          <w:p w14:paraId="6E274CE1" w14:textId="6B0BD5B5" w:rsidR="00B86071" w:rsidRPr="00934797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발표준비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E4CF618" w14:textId="7B233087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B86071">
              <w:rPr>
                <w:rFonts w:ascii="맑은 고딕" w:eastAsia="맑은 고딕" w:hAnsi="맑은 고딕" w:cs="KoPubWorld돋움체 Bold"/>
                <w:szCs w:val="20"/>
              </w:rPr>
              <w:t xml:space="preserve"> FCM, 구매 페이지</w:t>
            </w: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3E999CC" w14:textId="77777777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웹서버 및 </w:t>
            </w:r>
            <w:r>
              <w:rPr>
                <w:color w:val="000000" w:themeColor="text1"/>
              </w:rPr>
              <w:t xml:space="preserve">DB aws </w:t>
            </w:r>
            <w:r>
              <w:rPr>
                <w:rFonts w:hint="eastAsia"/>
                <w:color w:val="000000" w:themeColor="text1"/>
              </w:rPr>
              <w:t xml:space="preserve">이관 작업 및 정상적으로 트랜잭션 처리가 되는지 테스트 </w:t>
            </w:r>
          </w:p>
          <w:p w14:paraId="0989CC11" w14:textId="2C70BE48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187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22EEFAA" w14:textId="77777777" w:rsidR="00B86071" w:rsidRDefault="00B86071" w:rsidP="00B86071">
            <w:pPr>
              <w:pStyle w:val="a4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/>
              <w:ind w:leftChars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웹서버 및 </w:t>
            </w:r>
            <w:r>
              <w:rPr>
                <w:color w:val="000000" w:themeColor="text1"/>
              </w:rPr>
              <w:t xml:space="preserve">DB aws </w:t>
            </w:r>
            <w:r>
              <w:rPr>
                <w:rFonts w:hint="eastAsia"/>
                <w:color w:val="000000" w:themeColor="text1"/>
              </w:rPr>
              <w:t xml:space="preserve">이관 작업 및 정상적으로 트랜잭션 처리가 되는지 테스트 </w:t>
            </w:r>
          </w:p>
          <w:p w14:paraId="06665762" w14:textId="0549903C" w:rsidR="00B86071" w:rsidRPr="00F3619B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5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1F330EB7" w14:textId="35423165" w:rsidR="00B86071" w:rsidRPr="003B386F" w:rsidRDefault="00B86071" w:rsidP="00B860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ragment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정용된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carpayment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최종 구현 </w:t>
            </w:r>
          </w:p>
        </w:tc>
      </w:tr>
    </w:tbl>
    <w:p w14:paraId="106EA24F" w14:textId="77777777" w:rsidR="004A6372" w:rsidRPr="00435DD4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14:paraId="092A8CF2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7F555F00" w14:textId="77777777"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lastRenderedPageBreak/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335C6F" w14:paraId="69658FDD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406DE2D3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52A39A5C" w14:textId="77777777" w:rsidR="002410E7" w:rsidRPr="00934797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335C6F" w14:paraId="1F0D4DCF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84D0652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DF86D5A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87EF62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FF76CB3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211F0A9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54A50DF" w14:textId="77777777" w:rsidR="002410E7" w:rsidRPr="002410E7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335C6F" w14:paraId="4D62C0CC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C6ECD06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1BC3C51" w14:textId="77777777" w:rsidR="002410E7" w:rsidRPr="007A0FA8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335C6F" w14:paraId="133B57AD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608B35FD" w14:textId="77777777" w:rsidR="002410E7" w:rsidRPr="00934797" w:rsidRDefault="002410E7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7A3099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B4E305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A75EA84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8B2B088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A2B1E6E" w14:textId="77777777" w:rsidR="002410E7" w:rsidRPr="007A0FA8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335C6F" w14:paraId="2DE91A09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669F4909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7C1B929" w14:textId="77777777"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62989153" w14:textId="77777777"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B43C5" w14:textId="77777777" w:rsidR="00C161ED" w:rsidRDefault="00C161ED" w:rsidP="00366667">
      <w:pPr>
        <w:spacing w:after="0" w:line="240" w:lineRule="auto"/>
      </w:pPr>
      <w:r>
        <w:separator/>
      </w:r>
    </w:p>
  </w:endnote>
  <w:endnote w:type="continuationSeparator" w:id="0">
    <w:p w14:paraId="3C9277D6" w14:textId="77777777" w:rsidR="00C161ED" w:rsidRDefault="00C161E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0ACC6" w14:textId="77777777" w:rsidR="00C161ED" w:rsidRDefault="00C161ED" w:rsidP="00366667">
      <w:pPr>
        <w:spacing w:after="0" w:line="240" w:lineRule="auto"/>
      </w:pPr>
      <w:r>
        <w:separator/>
      </w:r>
    </w:p>
  </w:footnote>
  <w:footnote w:type="continuationSeparator" w:id="0">
    <w:p w14:paraId="6019359E" w14:textId="77777777" w:rsidR="00C161ED" w:rsidRDefault="00C161E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8B5D7" w14:textId="77777777" w:rsidR="004A6372" w:rsidRPr="004A6372" w:rsidRDefault="00C5613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547E2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.15pt;height:21.6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1CA7C23" wp14:editId="5009007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CB6293"/>
    <w:multiLevelType w:val="hybridMultilevel"/>
    <w:tmpl w:val="0A5824B4"/>
    <w:lvl w:ilvl="0" w:tplc="C13C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8"/>
  </w:num>
  <w:num w:numId="25">
    <w:abstractNumId w:val="22"/>
  </w:num>
  <w:num w:numId="2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03E8"/>
    <w:rsid w:val="00142C45"/>
    <w:rsid w:val="001431D2"/>
    <w:rsid w:val="00152925"/>
    <w:rsid w:val="00155301"/>
    <w:rsid w:val="00156606"/>
    <w:rsid w:val="0016063E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65CF1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0A67"/>
    <w:rsid w:val="00392896"/>
    <w:rsid w:val="00396843"/>
    <w:rsid w:val="003A0717"/>
    <w:rsid w:val="003A44B3"/>
    <w:rsid w:val="003A46A0"/>
    <w:rsid w:val="003A4717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5DD4"/>
    <w:rsid w:val="004528CD"/>
    <w:rsid w:val="00453E55"/>
    <w:rsid w:val="00455FBE"/>
    <w:rsid w:val="004632DC"/>
    <w:rsid w:val="00463751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0AB"/>
    <w:rsid w:val="005A3FB7"/>
    <w:rsid w:val="005A7F5C"/>
    <w:rsid w:val="005B1993"/>
    <w:rsid w:val="005B6188"/>
    <w:rsid w:val="005C29BA"/>
    <w:rsid w:val="005C7628"/>
    <w:rsid w:val="005E067E"/>
    <w:rsid w:val="005F207F"/>
    <w:rsid w:val="005F2A15"/>
    <w:rsid w:val="005F46DB"/>
    <w:rsid w:val="005F4CCE"/>
    <w:rsid w:val="00612836"/>
    <w:rsid w:val="00615725"/>
    <w:rsid w:val="00615F7C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7D19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4E8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6A35"/>
    <w:rsid w:val="008C4F5B"/>
    <w:rsid w:val="008C5133"/>
    <w:rsid w:val="008E092B"/>
    <w:rsid w:val="009038D5"/>
    <w:rsid w:val="00910C71"/>
    <w:rsid w:val="00923878"/>
    <w:rsid w:val="009321E3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60F3"/>
    <w:rsid w:val="00A4399A"/>
    <w:rsid w:val="00A462D7"/>
    <w:rsid w:val="00A469A8"/>
    <w:rsid w:val="00A725F8"/>
    <w:rsid w:val="00A76F84"/>
    <w:rsid w:val="00AC3690"/>
    <w:rsid w:val="00AC66DC"/>
    <w:rsid w:val="00AF1604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86071"/>
    <w:rsid w:val="00BA0A2F"/>
    <w:rsid w:val="00BA1047"/>
    <w:rsid w:val="00BA30B3"/>
    <w:rsid w:val="00BB168C"/>
    <w:rsid w:val="00BB1C21"/>
    <w:rsid w:val="00BB3F57"/>
    <w:rsid w:val="00BC678E"/>
    <w:rsid w:val="00BD1B93"/>
    <w:rsid w:val="00BF3363"/>
    <w:rsid w:val="00BF37ED"/>
    <w:rsid w:val="00C061D4"/>
    <w:rsid w:val="00C15327"/>
    <w:rsid w:val="00C15CD2"/>
    <w:rsid w:val="00C161ED"/>
    <w:rsid w:val="00C20139"/>
    <w:rsid w:val="00C3191A"/>
    <w:rsid w:val="00C36795"/>
    <w:rsid w:val="00C36E58"/>
    <w:rsid w:val="00C52996"/>
    <w:rsid w:val="00C56130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0A1F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5255"/>
    <w:rsid w:val="00E011C8"/>
    <w:rsid w:val="00E03BAB"/>
    <w:rsid w:val="00E06F18"/>
    <w:rsid w:val="00E41D20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EF3246"/>
    <w:rsid w:val="00F0171F"/>
    <w:rsid w:val="00F11902"/>
    <w:rsid w:val="00F138D6"/>
    <w:rsid w:val="00F15630"/>
    <w:rsid w:val="00F21A1E"/>
    <w:rsid w:val="00F30C2F"/>
    <w:rsid w:val="00F30D16"/>
    <w:rsid w:val="00F3619B"/>
    <w:rsid w:val="00F36BAA"/>
    <w:rsid w:val="00F521A1"/>
    <w:rsid w:val="00F60AA1"/>
    <w:rsid w:val="00F61A75"/>
    <w:rsid w:val="00F72308"/>
    <w:rsid w:val="00F91835"/>
    <w:rsid w:val="00FC343F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CE11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17650-FB96-4FBF-91AC-6D61FC78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 nayoung</cp:lastModifiedBy>
  <cp:revision>3</cp:revision>
  <cp:lastPrinted>2020-03-18T08:00:00Z</cp:lastPrinted>
  <dcterms:created xsi:type="dcterms:W3CDTF">2020-04-25T04:24:00Z</dcterms:created>
  <dcterms:modified xsi:type="dcterms:W3CDTF">2020-04-25T04:31:00Z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