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21D" w:rsidRPr="00015A07" w:rsidRDefault="00015A07">
      <w:pPr>
        <w:rPr>
          <w:rFonts w:hint="eastAsia"/>
          <w:b/>
          <w:sz w:val="24"/>
          <w:u w:val="single"/>
        </w:rPr>
      </w:pPr>
      <w:r w:rsidRPr="00015A07">
        <w:rPr>
          <w:rFonts w:hint="eastAsia"/>
          <w:b/>
          <w:sz w:val="24"/>
          <w:u w:val="single"/>
        </w:rPr>
        <w:t xml:space="preserve">멀티캠퍼스 파이널 프로젝트 </w:t>
      </w:r>
      <w:r w:rsidRPr="00015A07">
        <w:rPr>
          <w:b/>
          <w:sz w:val="24"/>
          <w:u w:val="single"/>
        </w:rPr>
        <w:t xml:space="preserve">RFP(Reqeust For Proposal) </w:t>
      </w:r>
    </w:p>
    <w:p w:rsidR="00015A07" w:rsidRDefault="00015A07"/>
    <w:p w:rsidR="00015A07" w:rsidRPr="00D25032" w:rsidRDefault="00015A07" w:rsidP="00015A07">
      <w:pPr>
        <w:rPr>
          <w:rFonts w:hint="eastAsia"/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>
        <w:rPr>
          <w:rFonts w:hint="eastAsia"/>
        </w:rPr>
        <w:t xml:space="preserve">디지털 사이니지를 활용한 </w:t>
      </w:r>
      <w:r w:rsidR="009214C5">
        <w:rPr>
          <w:rFonts w:hint="eastAsia"/>
        </w:rPr>
        <w:t>사용자 반응형 광고 서비스 제안</w:t>
      </w:r>
    </w:p>
    <w:p w:rsidR="00E9131A" w:rsidRPr="00D25032" w:rsidRDefault="009214C5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추진 배경 및 필요성 </w:t>
      </w:r>
      <w:r w:rsidRPr="00D25032">
        <w:rPr>
          <w:b/>
          <w:sz w:val="22"/>
        </w:rPr>
        <w:t xml:space="preserve">: </w:t>
      </w:r>
    </w:p>
    <w:p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t>4</w:t>
      </w:r>
      <w:r>
        <w:rPr>
          <w:rFonts w:hint="eastAsia"/>
        </w:rPr>
        <w:t>차산업혁명에 따른 커넥티드 카의 활용성 증대</w:t>
      </w:r>
    </w:p>
    <w:p w:rsidR="007A545B" w:rsidRDefault="007A545B" w:rsidP="00015A0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광고주가 제안하는 단방향 광고 시스템에서 사용자의 니즈를 파악한 광고 서비스로의 변화 </w:t>
      </w:r>
    </w:p>
    <w:p w:rsidR="007A545B" w:rsidRPr="00015A07" w:rsidRDefault="00C76A8C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필요성</w:t>
      </w:r>
    </w:p>
    <w:p w:rsidR="009214C5" w:rsidRDefault="009214C5" w:rsidP="00015A0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미래형 커넥티드카 시스템 구축을 활용하여 차량 정보를 수집하고,</w:t>
      </w:r>
      <w:r>
        <w:t xml:space="preserve"> </w:t>
      </w:r>
      <w:r>
        <w:rPr>
          <w:rFonts w:hint="eastAsia"/>
        </w:rPr>
        <w:t>수집한 정보를 분석하여 차량 인포테인먼트 시스템에서 기존 기능보다 더 많은 가치를 제공하기 위함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사용자(운전자)의 수집된 정보에 맞는 반응형광고 + 건물주(광고주)의 고객 수요 및 광고 효과 증대 등 양방향에서 최적의 가치를 제공하기 위함  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광고주와 사용자를 잇는 중간다리</w:t>
      </w:r>
      <w:r>
        <w:t xml:space="preserve"> </w:t>
      </w:r>
      <w:r>
        <w:rPr>
          <w:rFonts w:hint="eastAsia"/>
        </w:rPr>
        <w:t>역할을 통해 차량에서도 차별화된 반응형 서비스를 제안할 수 있음</w:t>
      </w:r>
    </w:p>
    <w:p w:rsidR="009214C5" w:rsidRDefault="009214C5" w:rsidP="009214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재해, 재난과 같은 국가적 위기상황과 교통사고 등 실시간 공익 정보 전달도 </w:t>
      </w:r>
      <w:r w:rsidR="007A545B">
        <w:rPr>
          <w:rFonts w:hint="eastAsia"/>
        </w:rPr>
        <w:t>가능함</w:t>
      </w:r>
    </w:p>
    <w:p w:rsidR="00015A07" w:rsidRDefault="00015A07" w:rsidP="00015A07"/>
    <w:p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:rsidR="00C76A8C" w:rsidRDefault="00C76A8C" w:rsidP="00C76A8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차량안에서의 실시간 정보 수집을 통한 데이터 구축과 이를 이용한 맞춤 광고 서비스를 모든 서비스 이용자에게 제공하여 활용될 수 있도록 한다.</w:t>
      </w:r>
    </w:p>
    <w:p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운전자가 소지한 앱을 통한 관심사 및 차량 정보 수집을 통해 실시간 정보 수집이 가능</w:t>
      </w:r>
    </w:p>
    <w:p w:rsidR="007A545B" w:rsidRDefault="007A545B" w:rsidP="007A54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광고주(건물주)에게는 더 많은 광고를 받을 수 있고,</w:t>
      </w:r>
      <w:r>
        <w:t xml:space="preserve"> </w:t>
      </w:r>
      <w:r>
        <w:rPr>
          <w:rFonts w:hint="eastAsia"/>
        </w:rPr>
        <w:t>사용자(운전자)는 자신의 관심사에 맞는 광고를 볼 수 있어 광고 효과가 증가 할 수 있다.</w:t>
      </w:r>
      <w:r>
        <w:t xml:space="preserve"> </w:t>
      </w:r>
    </w:p>
    <w:p w:rsidR="008164C5" w:rsidRDefault="008164C5"/>
    <w:p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 xml:space="preserve">2. </w:t>
      </w:r>
      <w:r w:rsidRPr="00D25032">
        <w:rPr>
          <w:rFonts w:hint="eastAsia"/>
          <w:b/>
          <w:sz w:val="24"/>
          <w:u w:val="single"/>
        </w:rPr>
        <w:t>구축컨셉</w:t>
      </w:r>
    </w:p>
    <w:p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직</w:t>
      </w:r>
      <w:r w:rsidRPr="00D25032">
        <w:rPr>
          <w:rFonts w:hint="eastAsia"/>
          <w:b/>
          <w:u w:val="single"/>
        </w:rPr>
        <w:t>관적이고 간결한 사용자 환경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 서비스를 이용할 수 있다.</w:t>
      </w:r>
    </w:p>
    <w:p w:rsidR="00D25032" w:rsidRPr="00D25032" w:rsidRDefault="00D25032" w:rsidP="00D25032">
      <w:pPr>
        <w:pStyle w:val="a3"/>
        <w:numPr>
          <w:ilvl w:val="0"/>
          <w:numId w:val="1"/>
        </w:numPr>
        <w:ind w:leftChars="0"/>
      </w:pPr>
      <w:r w:rsidRPr="00D25032">
        <w:rPr>
          <w:rFonts w:hint="eastAsia"/>
        </w:rPr>
        <w:t>사용자가 광고를 시청하는 것에 최소한의 클릭을 요하며,</w:t>
      </w:r>
      <w:r w:rsidRPr="00D25032">
        <w:t xml:space="preserve"> </w:t>
      </w:r>
      <w:r w:rsidRPr="00D25032">
        <w:rPr>
          <w:rFonts w:hint="eastAsia"/>
        </w:rPr>
        <w:t xml:space="preserve">서비스 이용에 대한 표현 문구가 어렵지 않아야 </w:t>
      </w:r>
      <w:r w:rsidRPr="00D25032">
        <w:rPr>
          <w:rFonts w:hint="eastAsia"/>
        </w:rPr>
        <w:t>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관심사 기반의 광고사와 소비자 연결 서비스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간편한 관심사 설정을 통해 사용자가 필요로 하는 광고를 제공받을 수 있다.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광고 재생시간 통계 서비스를 통해 광고주가 광고가 수요되는 정도를 측정할 수 있다.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기</w:t>
      </w:r>
      <w:r w:rsidRPr="00D25032">
        <w:rPr>
          <w:rFonts w:hint="eastAsia"/>
          <w:b/>
          <w:u w:val="single"/>
        </w:rPr>
        <w:t xml:space="preserve">존의 차량과 자율주행 차량을 모두 아울러 연동할 수 있는 </w:t>
      </w:r>
      <w:r w:rsidRPr="00D25032">
        <w:rPr>
          <w:b/>
          <w:u w:val="single"/>
        </w:rPr>
        <w:t xml:space="preserve">IoT </w:t>
      </w:r>
      <w:r w:rsidRPr="00D25032">
        <w:rPr>
          <w:rFonts w:hint="eastAsia"/>
          <w:b/>
          <w:u w:val="single"/>
        </w:rPr>
        <w:t>장비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I</w:t>
      </w:r>
      <w:r>
        <w:t xml:space="preserve">oT </w:t>
      </w:r>
      <w:r>
        <w:rPr>
          <w:rFonts w:hint="eastAsia"/>
        </w:rPr>
        <w:t>인포메틱이 내장되어 출시될 자율주행 차량과 달리 기존의 차량에는 관련 서비스를 제공할 수 있는 인포메틱 장비가 없다.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>차 산업혁명의 전후로 출시되는 모든 차량에서 해당 서비스를 이용할 수 있도록 부착,</w:t>
      </w:r>
      <w:r>
        <w:t xml:space="preserve"> </w:t>
      </w:r>
      <w:r>
        <w:rPr>
          <w:rFonts w:hint="eastAsia"/>
        </w:rPr>
        <w:t xml:space="preserve">적용 가능한 </w:t>
      </w:r>
      <w:r>
        <w:t xml:space="preserve">IoT </w:t>
      </w:r>
      <w:r>
        <w:rPr>
          <w:rFonts w:hint="eastAsia"/>
        </w:rPr>
        <w:t>프로그램과 장비를 개발한다.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차량 부착형 서비스이므로 사용자는 차량의 계기판에서 차량의 속도,</w:t>
      </w:r>
      <w:r>
        <w:t xml:space="preserve"> </w:t>
      </w:r>
      <w:r>
        <w:rPr>
          <w:rFonts w:hint="eastAsia"/>
        </w:rPr>
        <w:t>연료,</w:t>
      </w:r>
      <w:r>
        <w:t xml:space="preserve"> </w:t>
      </w:r>
      <w:r>
        <w:rPr>
          <w:rFonts w:hint="eastAsia"/>
        </w:rPr>
        <w:t>온도의 상태값을 확인할 수 있다.</w:t>
      </w:r>
      <w:r>
        <w:t xml:space="preserve"> 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주요 타깃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운용 가능한 차량을 소유하고 있는 모든 사용자가 주 타깃이다.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해당 서비스를 부착해야 하는 기존의 차량을 보유한 타깃에게는 서비스 부착 관련 안내물을 제작하여 배포하도록 한다.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어플의 활용도가 높고 유투브를 통한 광고 시청에 거부감이 적은 </w:t>
      </w:r>
      <w:r>
        <w:t>20~30</w:t>
      </w:r>
      <w:r>
        <w:rPr>
          <w:rFonts w:hint="eastAsia"/>
        </w:rPr>
        <w:t>대의 차량 보유자로 주 타깃의 폭을 좁힐 수 있다.</w:t>
      </w:r>
      <w:r>
        <w:t xml:space="preserve"> 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연령대 별로 광고의 수요 정도를 예측하여 모든 연령대의 타깃에게 광고를 원활히 제공할 수 있도록 한다.</w:t>
      </w:r>
    </w:p>
    <w:p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:rsidR="00D25032" w:rsidRDefault="00D25032" w:rsidP="00D2503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커넥티드카와의 정보 전달 및 연결에 관한 기술은 현대의 </w:t>
      </w:r>
      <w:r>
        <w:t>‘</w:t>
      </w:r>
      <w:r>
        <w:rPr>
          <w:rFonts w:hint="eastAsia"/>
        </w:rPr>
        <w:t>블루링크</w:t>
      </w:r>
      <w:r>
        <w:t>’</w:t>
      </w:r>
      <w:r>
        <w:rPr>
          <w:rFonts w:hint="eastAsia"/>
        </w:rPr>
        <w:t>를 참고할 수 있다.</w:t>
      </w:r>
    </w:p>
    <w:p w:rsidR="00492ACF" w:rsidRDefault="00492ACF" w:rsidP="00492ACF"/>
    <w:p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lastRenderedPageBreak/>
        <w:t>3. 사용 기술 현황</w:t>
      </w:r>
    </w:p>
    <w:p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:rsidR="00492ACF" w:rsidRPr="00492ACF" w:rsidRDefault="00492ACF" w:rsidP="00492ACF">
      <w:pPr>
        <w:ind w:firstLine="800"/>
        <w:rPr>
          <w:rFonts w:hint="eastAsia"/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:rsidR="00492ACF" w:rsidRP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</w:t>
      </w:r>
      <w:r w:rsidRPr="00492ACF">
        <w:rPr>
          <w:rFonts w:hint="eastAsia"/>
          <w:b/>
        </w:rPr>
        <w:t xml:space="preserve"> </w:t>
      </w:r>
      <w:r w:rsidRPr="00492ACF">
        <w:rPr>
          <w:rFonts w:hint="eastAsia"/>
          <w:b/>
        </w:rPr>
        <w:t>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Java, Spring Framework, Android, Hadoop&amp;hive, linux Server 구축,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AWS EC2 인스턴스 적용 가능</w:t>
      </w:r>
    </w:p>
    <w:p w:rsidR="00492ACF" w:rsidRPr="00492ACF" w:rsidRDefault="00492ACF" w:rsidP="00492ACF">
      <w:pPr>
        <w:rPr>
          <w:rFonts w:hint="eastAsia"/>
          <w:b/>
        </w:rPr>
      </w:pPr>
      <w:r w:rsidRPr="00492ACF">
        <w:rPr>
          <w:rFonts w:hint="eastAsia"/>
          <w:b/>
        </w:rPr>
        <w:t>시스템 아키텍쳐</w:t>
      </w:r>
    </w:p>
    <w:p w:rsidR="00492ACF" w:rsidRDefault="00492ACF" w:rsidP="00492AC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기존의 정적인 대형 광고판을 유동적인 사이니지로 </w:t>
      </w:r>
      <w:r>
        <w:rPr>
          <w:rFonts w:hint="eastAsia"/>
        </w:rPr>
        <w:t xml:space="preserve">변경 후 </w:t>
      </w:r>
      <w:r>
        <w:rPr>
          <w:rFonts w:hint="eastAsia"/>
        </w:rPr>
        <w:t xml:space="preserve">일반 차량의 CANBUS에 IoT를 삽입하여 커넥티드 카 환경을 </w:t>
      </w:r>
      <w:r>
        <w:rPr>
          <w:rFonts w:hint="eastAsia"/>
        </w:rPr>
        <w:t>구축함</w:t>
      </w:r>
    </w:p>
    <w:p w:rsidR="00EE5743" w:rsidRPr="00EE5743" w:rsidRDefault="00EE5743" w:rsidP="00EE5743">
      <w:pPr>
        <w:rPr>
          <w:rFonts w:hint="eastAsia"/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 xml:space="preserve">4. </w:t>
      </w:r>
      <w:r w:rsidRPr="00EE5743">
        <w:rPr>
          <w:rFonts w:hint="eastAsia"/>
          <w:b/>
          <w:sz w:val="24"/>
          <w:szCs w:val="16"/>
          <w:u w:val="single"/>
        </w:rPr>
        <w:t>제안 요구사항</w:t>
      </w:r>
    </w:p>
    <w:p w:rsidR="00EE5743" w:rsidRDefault="00EE5743" w:rsidP="00EE5743">
      <w:pPr>
        <w:spacing w:line="256" w:lineRule="auto"/>
        <w:rPr>
          <w:b/>
          <w:sz w:val="22"/>
          <w:szCs w:val="16"/>
        </w:rPr>
      </w:pPr>
      <w:r w:rsidRPr="00EE5743">
        <w:rPr>
          <w:rFonts w:hint="eastAsia"/>
          <w:b/>
          <w:sz w:val="22"/>
          <w:szCs w:val="16"/>
        </w:rPr>
        <w:t>요구사항 구성</w:t>
      </w:r>
    </w:p>
    <w:p w:rsidR="00EE5743" w:rsidRDefault="00EE5743" w:rsidP="00EE5743">
      <w:pPr>
        <w:spacing w:line="256" w:lineRule="auto"/>
        <w:rPr>
          <w:rFonts w:hint="eastAsia"/>
          <w:b/>
          <w:sz w:val="22"/>
          <w:szCs w:val="16"/>
        </w:rPr>
      </w:pPr>
    </w:p>
    <w:p w:rsidR="00EE5743" w:rsidRDefault="00EE5743" w:rsidP="00EE5743">
      <w:pPr>
        <w:spacing w:line="256" w:lineRule="auto"/>
        <w:rPr>
          <w:rFonts w:hint="eastAsia"/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  <w:tr w:rsidR="00EE5743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:rsidR="00EE5743" w:rsidRDefault="00EE5743" w:rsidP="001B655F">
            <w:pPr>
              <w:jc w:val="center"/>
            </w:pPr>
          </w:p>
        </w:tc>
      </w:tr>
    </w:tbl>
    <w:p w:rsidR="00EE5743" w:rsidRPr="00EE5743" w:rsidRDefault="00EE5743" w:rsidP="00EE5743">
      <w:pPr>
        <w:spacing w:line="256" w:lineRule="auto"/>
        <w:rPr>
          <w:rFonts w:hint="eastAsia"/>
          <w:b/>
          <w:sz w:val="24"/>
          <w:szCs w:val="16"/>
          <w:u w:val="single"/>
        </w:rPr>
      </w:pPr>
    </w:p>
    <w:p w:rsidR="00492ACF" w:rsidRPr="00EE5743" w:rsidRDefault="00492ACF" w:rsidP="00492ACF">
      <w:pPr>
        <w:rPr>
          <w:rFonts w:hint="eastAsia"/>
          <w:b/>
          <w:sz w:val="24"/>
          <w:u w:val="single"/>
        </w:rPr>
      </w:pPr>
    </w:p>
    <w:p w:rsidR="00492ACF" w:rsidRDefault="00492ACF" w:rsidP="00492ACF">
      <w:pPr>
        <w:rPr>
          <w:rFonts w:hint="eastAsia"/>
        </w:rPr>
      </w:pPr>
      <w:bookmarkStart w:id="0" w:name="_GoBack"/>
      <w:bookmarkEnd w:id="0"/>
    </w:p>
    <w:p w:rsidR="00D25032" w:rsidRPr="00D25032" w:rsidRDefault="00D25032">
      <w:pPr>
        <w:rPr>
          <w:rFonts w:hint="eastAsia"/>
        </w:rPr>
      </w:pPr>
    </w:p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DA" w:rsidRDefault="00F061DA" w:rsidP="00015A07">
      <w:pPr>
        <w:spacing w:after="0" w:line="240" w:lineRule="auto"/>
      </w:pPr>
      <w:r>
        <w:separator/>
      </w:r>
    </w:p>
  </w:endnote>
  <w:endnote w:type="continuationSeparator" w:id="0">
    <w:p w:rsidR="00F061DA" w:rsidRDefault="00F061DA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DA" w:rsidRDefault="00F061DA" w:rsidP="00015A07">
      <w:pPr>
        <w:spacing w:after="0" w:line="240" w:lineRule="auto"/>
      </w:pPr>
      <w:r>
        <w:separator/>
      </w:r>
    </w:p>
  </w:footnote>
  <w:footnote w:type="continuationSeparator" w:id="0">
    <w:p w:rsidR="00F061DA" w:rsidRDefault="00F061DA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15A07"/>
    <w:rsid w:val="00492ACF"/>
    <w:rsid w:val="0065121D"/>
    <w:rsid w:val="007A545B"/>
    <w:rsid w:val="008164C5"/>
    <w:rsid w:val="009214C5"/>
    <w:rsid w:val="00C76A8C"/>
    <w:rsid w:val="00D25032"/>
    <w:rsid w:val="00E9131A"/>
    <w:rsid w:val="00EE5743"/>
    <w:rsid w:val="00F0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31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5A07"/>
  </w:style>
  <w:style w:type="paragraph" w:styleId="a5">
    <w:name w:val="footer"/>
    <w:basedOn w:val="a"/>
    <w:link w:val="Char0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5A07"/>
  </w:style>
  <w:style w:type="table" w:styleId="a6">
    <w:name w:val="Table Grid"/>
    <w:basedOn w:val="a1"/>
    <w:uiPriority w:val="39"/>
    <w:rsid w:val="00EE57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9E2B7-BF39-44D0-B3F0-84CD33BA5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choi yeojin</cp:lastModifiedBy>
  <cp:revision>6</cp:revision>
  <dcterms:created xsi:type="dcterms:W3CDTF">2020-03-26T05:35:00Z</dcterms:created>
  <dcterms:modified xsi:type="dcterms:W3CDTF">2020-03-26T07:31:00Z</dcterms:modified>
</cp:coreProperties>
</file>