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089D6"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r>
        <w:rPr>
          <w:noProof/>
        </w:rPr>
        <w:drawing>
          <wp:anchor distT="0" distB="0" distL="114300" distR="114300" simplePos="0" relativeHeight="251659264" behindDoc="1" locked="0" layoutInCell="1" allowOverlap="1" wp14:anchorId="447D394F" wp14:editId="130C7281">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1184A80B"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92F648C"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1A310B5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668C5F65"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32348347"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39D0F9D"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5B6CC530"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76D5A36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7CEA352D"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006F74F"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664A6431"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EF2AB7A"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EA954F1"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512C716C"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31082E3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1E13EEF" w14:textId="77777777" w:rsidR="002316DF" w:rsidRDefault="002316DF" w:rsidP="002316DF">
      <w:pPr>
        <w:pStyle w:val="Title"/>
        <w:jc w:val="center"/>
        <w:rPr>
          <w:rFonts w:ascii="Times New Roman" w:hAnsi="Times New Roman" w:cs="Times New Roman"/>
        </w:rPr>
      </w:pPr>
    </w:p>
    <w:p w14:paraId="59381996" w14:textId="77777777" w:rsidR="002316DF" w:rsidRDefault="002316DF" w:rsidP="002316DF">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583A6343" w14:textId="77777777" w:rsidR="002316DF" w:rsidRPr="00E875E2" w:rsidRDefault="002316DF" w:rsidP="002316DF"/>
    <w:p w14:paraId="52FEDE06" w14:textId="7BBF5364" w:rsidR="002316DF" w:rsidRPr="00E875E2" w:rsidRDefault="002316DF" w:rsidP="002316DF">
      <w:pPr>
        <w:pStyle w:val="Title"/>
        <w:jc w:val="center"/>
        <w:rPr>
          <w:rFonts w:ascii="Times New Roman" w:hAnsi="Times New Roman" w:cs="Times New Roman"/>
          <w:sz w:val="52"/>
        </w:rPr>
      </w:pPr>
      <w:r>
        <w:rPr>
          <w:rFonts w:ascii="Times New Roman" w:hAnsi="Times New Roman" w:cs="Times New Roman"/>
          <w:sz w:val="52"/>
        </w:rPr>
        <w:t>Lokaskýrsla</w:t>
      </w:r>
    </w:p>
    <w:p w14:paraId="16988079" w14:textId="77777777" w:rsidR="002316DF" w:rsidRDefault="002316DF" w:rsidP="002316DF">
      <w:pPr>
        <w:pStyle w:val="Title"/>
        <w:jc w:val="center"/>
        <w:rPr>
          <w:rFonts w:ascii="Times New Roman" w:hAnsi="Times New Roman" w:cs="Times New Roman"/>
        </w:rPr>
      </w:pPr>
    </w:p>
    <w:p w14:paraId="738551D5" w14:textId="77777777" w:rsidR="002316DF" w:rsidRDefault="002316DF" w:rsidP="002316DF"/>
    <w:p w14:paraId="5CA15B34" w14:textId="77777777" w:rsidR="002316DF" w:rsidRDefault="002316DF" w:rsidP="002316DF"/>
    <w:p w14:paraId="3534B96D" w14:textId="77777777" w:rsidR="002316DF" w:rsidRDefault="002316DF" w:rsidP="002316DF"/>
    <w:p w14:paraId="42BA54C7" w14:textId="77777777" w:rsidR="002316DF" w:rsidRDefault="002316DF" w:rsidP="002316DF"/>
    <w:p w14:paraId="01532965" w14:textId="77777777" w:rsidR="002316DF" w:rsidRDefault="002316DF" w:rsidP="002316DF"/>
    <w:p w14:paraId="6E67A5A9" w14:textId="77777777" w:rsidR="002316DF" w:rsidRDefault="002316DF" w:rsidP="002316DF"/>
    <w:p w14:paraId="194B376A" w14:textId="77777777" w:rsidR="002316DF" w:rsidRDefault="002316DF" w:rsidP="002316DF"/>
    <w:p w14:paraId="759995A0"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200E1D34"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88313F4"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37A15D18" w14:textId="77777777" w:rsidR="002316DF" w:rsidRPr="003F638A" w:rsidRDefault="002316DF" w:rsidP="002316DF">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240C36E8" w14:textId="604F7DB0" w:rsidR="002F5D58" w:rsidRDefault="002F5D58" w:rsidP="002316DF"/>
    <w:p w14:paraId="4E9CD3C3" w14:textId="77777777" w:rsidR="002F5D58" w:rsidRDefault="002F5D58" w:rsidP="002F5D58">
      <w:pPr>
        <w:pStyle w:val="Heading1"/>
      </w:pPr>
      <w:r>
        <w:lastRenderedPageBreak/>
        <w:t>Inngangur</w:t>
      </w:r>
    </w:p>
    <w:p w14:paraId="46670F20" w14:textId="6FFA5CFD" w:rsidR="002F5D58" w:rsidRDefault="00815AD9">
      <w:pPr>
        <w:rPr>
          <w:rFonts w:asciiTheme="majorHAnsi" w:eastAsiaTheme="majorEastAsia" w:hAnsiTheme="majorHAnsi" w:cstheme="majorBidi"/>
          <w:color w:val="2F5496" w:themeColor="accent1" w:themeShade="BF"/>
          <w:sz w:val="32"/>
          <w:szCs w:val="32"/>
        </w:rPr>
      </w:pPr>
      <w:r>
        <w:t xml:space="preserve">Í þessari skýrslu verður farið yfir allt sem gekk vel, allt sem gekk illa og allt sem var breytt. </w:t>
      </w:r>
      <w:bookmarkStart w:id="0" w:name="_GoBack"/>
      <w:bookmarkEnd w:id="0"/>
      <w:r w:rsidR="002F5D58">
        <w:br w:type="page"/>
      </w:r>
    </w:p>
    <w:p w14:paraId="7A0C1089" w14:textId="31BD4E06" w:rsidR="002F5D58" w:rsidRDefault="002F5D58" w:rsidP="00036F96">
      <w:pPr>
        <w:pStyle w:val="Heading1"/>
        <w:spacing w:line="360" w:lineRule="auto"/>
      </w:pPr>
      <w:r>
        <w:lastRenderedPageBreak/>
        <w:t>Greining á hvað fór vel og hvað úrskeiðis við útfærslu verkefnis</w:t>
      </w:r>
    </w:p>
    <w:p w14:paraId="64CF7DEB" w14:textId="273D84B3" w:rsidR="00526203" w:rsidRPr="00036F96" w:rsidRDefault="00526203" w:rsidP="00036F96">
      <w:pPr>
        <w:spacing w:line="360" w:lineRule="auto"/>
        <w:rPr>
          <w:sz w:val="24"/>
          <w:szCs w:val="24"/>
        </w:rPr>
      </w:pPr>
      <w:r w:rsidRPr="00036F96">
        <w:rPr>
          <w:sz w:val="24"/>
          <w:szCs w:val="24"/>
        </w:rPr>
        <w:t xml:space="preserve">Flest allt gekk vel í gerð forritsins. Það hjálpaði mikið að vera búinn að gera svipað verkefni tvisvar sinnum áður. Þá í verklega námskeiði 1 í árslok 2017 og í lokaverkefni í </w:t>
      </w:r>
      <w:proofErr w:type="spellStart"/>
      <w:r w:rsidRPr="00036F96">
        <w:rPr>
          <w:sz w:val="24"/>
          <w:szCs w:val="24"/>
        </w:rPr>
        <w:t>gagnaskipan</w:t>
      </w:r>
      <w:proofErr w:type="spellEnd"/>
      <w:r w:rsidRPr="00036F96">
        <w:rPr>
          <w:sz w:val="24"/>
          <w:szCs w:val="24"/>
        </w:rPr>
        <w:t xml:space="preserve">. Einnig er hentugt að vera kominn lengra í tölvunarfræði náminu en hefðbundnir nemendur VNL1 þar sem auðveldara var að útfæra ýmsa hluti. Verklega námskeiðið í árslok 2017 fór fram í C++ þannig ekki var hægt að hafa það til hliðsjónar en verkefnið sem gert var í Gagnaskipan var gert í </w:t>
      </w:r>
      <w:proofErr w:type="spellStart"/>
      <w:r w:rsidRPr="00036F96">
        <w:rPr>
          <w:sz w:val="24"/>
          <w:szCs w:val="24"/>
        </w:rPr>
        <w:t>Python</w:t>
      </w:r>
      <w:proofErr w:type="spellEnd"/>
      <w:r w:rsidRPr="00036F96">
        <w:rPr>
          <w:sz w:val="24"/>
          <w:szCs w:val="24"/>
        </w:rPr>
        <w:t xml:space="preserve"> þannig hægt var að byggja ofan á það sem nú þegar var komið. Af þeirri virkni var lestur gagna úr </w:t>
      </w:r>
      <w:proofErr w:type="spellStart"/>
      <w:r w:rsidRPr="00036F96">
        <w:rPr>
          <w:sz w:val="24"/>
          <w:szCs w:val="24"/>
        </w:rPr>
        <w:t>txt</w:t>
      </w:r>
      <w:proofErr w:type="spellEnd"/>
      <w:r w:rsidRPr="00036F96">
        <w:rPr>
          <w:sz w:val="24"/>
          <w:szCs w:val="24"/>
        </w:rPr>
        <w:t xml:space="preserve"> skjölum sem gögn voru aðskilin með </w:t>
      </w:r>
      <w:proofErr w:type="spellStart"/>
      <w:r w:rsidRPr="00036F96">
        <w:rPr>
          <w:sz w:val="24"/>
          <w:szCs w:val="24"/>
        </w:rPr>
        <w:t>semikommu</w:t>
      </w:r>
      <w:proofErr w:type="spellEnd"/>
      <w:r w:rsidRPr="00036F96">
        <w:rPr>
          <w:sz w:val="24"/>
          <w:szCs w:val="24"/>
        </w:rPr>
        <w:t xml:space="preserve">, eina sem þurfti að breyta þar var nafnið á </w:t>
      </w:r>
      <w:proofErr w:type="spellStart"/>
      <w:r w:rsidRPr="00036F96">
        <w:rPr>
          <w:sz w:val="24"/>
          <w:szCs w:val="24"/>
        </w:rPr>
        <w:t>skalinu</w:t>
      </w:r>
      <w:proofErr w:type="spellEnd"/>
      <w:r w:rsidRPr="00036F96">
        <w:rPr>
          <w:sz w:val="24"/>
          <w:szCs w:val="24"/>
        </w:rPr>
        <w:t xml:space="preserve"> og </w:t>
      </w:r>
      <w:proofErr w:type="spellStart"/>
      <w:r w:rsidRPr="00036F96">
        <w:rPr>
          <w:sz w:val="24"/>
          <w:szCs w:val="24"/>
        </w:rPr>
        <w:t>skráarendingin</w:t>
      </w:r>
      <w:proofErr w:type="spellEnd"/>
      <w:r w:rsidR="00BD0FA4" w:rsidRPr="00036F96">
        <w:rPr>
          <w:sz w:val="24"/>
          <w:szCs w:val="24"/>
        </w:rPr>
        <w:t xml:space="preserve"> (.</w:t>
      </w:r>
      <w:proofErr w:type="spellStart"/>
      <w:r w:rsidR="00BD0FA4" w:rsidRPr="00036F96">
        <w:rPr>
          <w:sz w:val="24"/>
          <w:szCs w:val="24"/>
        </w:rPr>
        <w:t>txt</w:t>
      </w:r>
      <w:proofErr w:type="spellEnd"/>
      <w:r w:rsidR="00BD0FA4" w:rsidRPr="00036F96">
        <w:rPr>
          <w:sz w:val="24"/>
          <w:szCs w:val="24"/>
        </w:rPr>
        <w:t xml:space="preserve"> -&gt; .</w:t>
      </w:r>
      <w:proofErr w:type="spellStart"/>
      <w:r w:rsidR="00BD0FA4" w:rsidRPr="00036F96">
        <w:rPr>
          <w:sz w:val="24"/>
          <w:szCs w:val="24"/>
        </w:rPr>
        <w:t>csv</w:t>
      </w:r>
      <w:proofErr w:type="spellEnd"/>
      <w:r w:rsidR="00BD0FA4" w:rsidRPr="00036F96">
        <w:rPr>
          <w:sz w:val="24"/>
          <w:szCs w:val="24"/>
        </w:rPr>
        <w:t>) og nöfn breyta sem tilheyra gagnaskránni. Einnig var</w:t>
      </w:r>
      <w:r w:rsidR="007A1BFC" w:rsidRPr="00036F96">
        <w:rPr>
          <w:sz w:val="24"/>
          <w:szCs w:val="24"/>
        </w:rPr>
        <w:t xml:space="preserve"> til staðar</w:t>
      </w:r>
      <w:r w:rsidR="00BD0FA4" w:rsidRPr="00036F96">
        <w:rPr>
          <w:sz w:val="24"/>
          <w:szCs w:val="24"/>
        </w:rPr>
        <w:t xml:space="preserve"> virknin til að bæta við línu í skjal og takmörkuð virkni fyrir eyðingu úr skrá. Eftir það v</w:t>
      </w:r>
      <w:r w:rsidR="007A1BFC" w:rsidRPr="00036F96">
        <w:rPr>
          <w:sz w:val="24"/>
          <w:szCs w:val="24"/>
        </w:rPr>
        <w:t xml:space="preserve">oru ýmsir hlutir breyttir og útfærðir til að þjóna ýmsum tilgangi. </w:t>
      </w:r>
    </w:p>
    <w:p w14:paraId="7629E28D" w14:textId="76741C26" w:rsidR="007A1BFC" w:rsidRPr="00036F96" w:rsidRDefault="007A1BFC" w:rsidP="00036F96">
      <w:pPr>
        <w:spacing w:line="360" w:lineRule="auto"/>
        <w:rPr>
          <w:sz w:val="24"/>
          <w:szCs w:val="24"/>
        </w:rPr>
      </w:pPr>
      <w:r w:rsidRPr="00036F96">
        <w:rPr>
          <w:sz w:val="24"/>
          <w:szCs w:val="24"/>
        </w:rPr>
        <w:tab/>
        <w:t xml:space="preserve">Ekki var mikið um vesen sem betur fer en þau vandamál sem kom upp voru erfið og ekki náðist að leysa þau öll. Þýðing gagna úr og í skjöl voru mismunandi eftir því hvort „utf-8-sig“ eða „utf-8“ virkaði. Þetta kom ekki upp í byrjun þar sem verkefni sem leyst var áður í öðrum áfanga var búið að leysa það. Ef ekki er lesið inn skjöl með „utf-8“ kemur upp spurningamerki á letri eins og íslenskum stöfum. Það sem kom upp við útfærslu á kerfinu var að þegar skjal var uppfært kom upp </w:t>
      </w:r>
      <w:proofErr w:type="spellStart"/>
      <w:r w:rsidRPr="00036F96">
        <w:rPr>
          <w:sz w:val="24"/>
          <w:szCs w:val="24"/>
        </w:rPr>
        <w:t>unicode</w:t>
      </w:r>
      <w:proofErr w:type="spellEnd"/>
      <w:r w:rsidRPr="00036F96">
        <w:rPr>
          <w:sz w:val="24"/>
          <w:szCs w:val="24"/>
        </w:rPr>
        <w:t xml:space="preserve"> merki í línu 3. Ekki fékkst ástæða fyrir þeirri hegðun en það náðist að laga það með því að breyta kóðuninni á skjalinu.</w:t>
      </w:r>
    </w:p>
    <w:p w14:paraId="5F68D17E" w14:textId="74BD17DD" w:rsidR="007A1BFC" w:rsidRPr="00036F96" w:rsidRDefault="007A1BFC" w:rsidP="00036F96">
      <w:pPr>
        <w:spacing w:line="360" w:lineRule="auto"/>
        <w:rPr>
          <w:sz w:val="24"/>
          <w:szCs w:val="24"/>
        </w:rPr>
      </w:pPr>
      <w:r w:rsidRPr="00036F96">
        <w:rPr>
          <w:sz w:val="24"/>
          <w:szCs w:val="24"/>
        </w:rPr>
        <w:tab/>
        <w:t xml:space="preserve">Það að tengja klasa á milli laga gekk vel í byrjun þangað til það uppgötvaðist að nokkur tilvik voru stofnuð af bæði application laginu og gagna laginu sem gerði það að verkum að </w:t>
      </w:r>
      <w:r w:rsidR="00CF1163" w:rsidRPr="00036F96">
        <w:rPr>
          <w:sz w:val="24"/>
          <w:szCs w:val="24"/>
        </w:rPr>
        <w:t>ef eitt tilvik las inn og annað skrifaði út þá skrifaði það bara út því sem breytt var og eyddi öllu hinu út. Ástæðan fyrir stofnun auka tilvika var vegna þess að getið var í ákveðið lag efst í öðru lagi og ekki gekk að flytja það á milli falla, þannig getið var aftur í sama lag án þess að vita að það stofnaði annað tilvik. Lausn á því vandamáli kom við stofnun „</w:t>
      </w:r>
      <w:proofErr w:type="spellStart"/>
      <w:r w:rsidR="00CF1163" w:rsidRPr="00036F96">
        <w:rPr>
          <w:sz w:val="24"/>
          <w:szCs w:val="24"/>
        </w:rPr>
        <w:t>self</w:t>
      </w:r>
      <w:proofErr w:type="spellEnd"/>
      <w:r w:rsidR="00CF1163" w:rsidRPr="00036F96">
        <w:rPr>
          <w:sz w:val="24"/>
          <w:szCs w:val="24"/>
        </w:rPr>
        <w:t>“ breytu í „__</w:t>
      </w:r>
      <w:proofErr w:type="spellStart"/>
      <w:r w:rsidR="00CF1163" w:rsidRPr="00036F96">
        <w:rPr>
          <w:sz w:val="24"/>
          <w:szCs w:val="24"/>
        </w:rPr>
        <w:t>init</w:t>
      </w:r>
      <w:proofErr w:type="spellEnd"/>
      <w:r w:rsidR="00CF1163" w:rsidRPr="00036F96">
        <w:rPr>
          <w:sz w:val="24"/>
          <w:szCs w:val="24"/>
        </w:rPr>
        <w:t>__()“ fallinu</w:t>
      </w:r>
    </w:p>
    <w:p w14:paraId="154981E2" w14:textId="324C997C" w:rsidR="00CF1163" w:rsidRPr="00036F96" w:rsidRDefault="00CF1163" w:rsidP="00036F96">
      <w:pPr>
        <w:spacing w:line="360" w:lineRule="auto"/>
        <w:rPr>
          <w:sz w:val="24"/>
          <w:szCs w:val="24"/>
        </w:rPr>
      </w:pPr>
      <w:r w:rsidRPr="00036F96">
        <w:rPr>
          <w:sz w:val="24"/>
          <w:szCs w:val="24"/>
        </w:rPr>
        <w:tab/>
        <w:t xml:space="preserve">Þegar bætt var við virkni sem gerir notanda kleift að stofna nýja línu í skjal </w:t>
      </w:r>
      <w:proofErr w:type="spellStart"/>
      <w:r w:rsidRPr="00036F96">
        <w:rPr>
          <w:sz w:val="24"/>
          <w:szCs w:val="24"/>
        </w:rPr>
        <w:t>uppgvötaðist</w:t>
      </w:r>
      <w:proofErr w:type="spellEnd"/>
      <w:r w:rsidRPr="00036F96">
        <w:rPr>
          <w:sz w:val="24"/>
          <w:szCs w:val="24"/>
        </w:rPr>
        <w:t xml:space="preserve"> það að ekki var verið að halda utan um einkennisnúmer þeirra lína sem eru í skjalinu. Þar sem notandi á ekki að þurfa að slá inn einkennisnúmer nýrra lína þurfti að bæta við þeirri virkni. Það var gert með því að hafa hæsta númer sem lesið var inn úr skrá vera </w:t>
      </w:r>
      <w:r w:rsidRPr="00036F96">
        <w:rPr>
          <w:sz w:val="24"/>
          <w:szCs w:val="24"/>
        </w:rPr>
        <w:lastRenderedPageBreak/>
        <w:t xml:space="preserve">einkennisnúmer nýrra lína. Með þeirri virkni var hægt að halda utan um nákvæma einkennistölu </w:t>
      </w:r>
      <w:r w:rsidR="00055154" w:rsidRPr="00036F96">
        <w:rPr>
          <w:sz w:val="24"/>
          <w:szCs w:val="24"/>
        </w:rPr>
        <w:t xml:space="preserve">jafnvel þótt að tilheyrandi línu yrði eytt þá myndi næsta nýja lína fá það númer, vegna þess að við breytingar á skrá mun allt lesast inn upp á nýtt ásamt hæstu einkennistölu. </w:t>
      </w:r>
    </w:p>
    <w:p w14:paraId="3FA8EA1C" w14:textId="755A76B1" w:rsidR="00055154" w:rsidRPr="00036F96" w:rsidRDefault="00055154" w:rsidP="00036F96">
      <w:pPr>
        <w:spacing w:line="360" w:lineRule="auto"/>
        <w:rPr>
          <w:sz w:val="24"/>
          <w:szCs w:val="24"/>
        </w:rPr>
      </w:pPr>
      <w:r w:rsidRPr="00036F96">
        <w:rPr>
          <w:sz w:val="24"/>
          <w:szCs w:val="24"/>
        </w:rPr>
        <w:tab/>
        <w:t>Eftir að kerfi var að mestu leyti full klárað var skjölum skipt upp í möppur. Þegar það var gert þurfti að skrifa allar tilvísanir í önnur skjöl upp á nýtt. Gagnaskjölum (</w:t>
      </w:r>
      <w:proofErr w:type="spellStart"/>
      <w:r w:rsidRPr="00036F96">
        <w:rPr>
          <w:sz w:val="24"/>
          <w:szCs w:val="24"/>
        </w:rPr>
        <w:t>csv</w:t>
      </w:r>
      <w:proofErr w:type="spellEnd"/>
      <w:r w:rsidRPr="00036F96">
        <w:rPr>
          <w:sz w:val="24"/>
          <w:szCs w:val="24"/>
        </w:rPr>
        <w:t>) var léttilega breytt þar sem einu breytingarnar sem voru nauðsynlegar voru í nafninu á skjalinu. Hins vegar kom upp vandamál við breytingu á „</w:t>
      </w:r>
      <w:proofErr w:type="spellStart"/>
      <w:r w:rsidRPr="00036F96">
        <w:rPr>
          <w:sz w:val="24"/>
          <w:szCs w:val="24"/>
        </w:rPr>
        <w:t>import</w:t>
      </w:r>
      <w:proofErr w:type="spellEnd"/>
      <w:r w:rsidRPr="00036F96">
        <w:rPr>
          <w:sz w:val="24"/>
          <w:szCs w:val="24"/>
        </w:rPr>
        <w:t xml:space="preserve">“ skilgreiningum þar sem ekki var hægt að vitna beint í skjölin í sömu möppu og </w:t>
      </w:r>
      <w:proofErr w:type="spellStart"/>
      <w:r w:rsidRPr="00036F96">
        <w:rPr>
          <w:sz w:val="24"/>
          <w:szCs w:val="24"/>
        </w:rPr>
        <w:t>python</w:t>
      </w:r>
      <w:proofErr w:type="spellEnd"/>
      <w:r w:rsidRPr="00036F96">
        <w:rPr>
          <w:sz w:val="24"/>
          <w:szCs w:val="24"/>
        </w:rPr>
        <w:t xml:space="preserve"> vildi ekki skilja </w:t>
      </w:r>
      <w:proofErr w:type="spellStart"/>
      <w:r w:rsidRPr="00036F96">
        <w:rPr>
          <w:sz w:val="24"/>
          <w:szCs w:val="24"/>
        </w:rPr>
        <w:t>leiðarvísin</w:t>
      </w:r>
      <w:proofErr w:type="spellEnd"/>
      <w:r w:rsidRPr="00036F96">
        <w:rPr>
          <w:sz w:val="24"/>
          <w:szCs w:val="24"/>
        </w:rPr>
        <w:t xml:space="preserve"> í réttu skjölin. Eftir langa leit á Google var prófað að bæta við auka kóða fyrir ofan „</w:t>
      </w:r>
      <w:proofErr w:type="spellStart"/>
      <w:r w:rsidRPr="00036F96">
        <w:rPr>
          <w:sz w:val="24"/>
          <w:szCs w:val="24"/>
        </w:rPr>
        <w:t>import</w:t>
      </w:r>
      <w:proofErr w:type="spellEnd"/>
      <w:r w:rsidRPr="00036F96">
        <w:rPr>
          <w:sz w:val="24"/>
          <w:szCs w:val="24"/>
        </w:rPr>
        <w:t xml:space="preserve">“ skipunina og það virkaði. Líklega vegna þess að þessi auka kóði hjálpaði við að skilgreina nákvæmlega staðsetninguna á skjalinu. Einnig ætti það að virka á mismunandi tölvum. </w:t>
      </w:r>
    </w:p>
    <w:p w14:paraId="000DB6DE" w14:textId="6E1142D3" w:rsidR="00055154" w:rsidRPr="00036F96" w:rsidRDefault="00055154" w:rsidP="00036F96">
      <w:pPr>
        <w:spacing w:line="360" w:lineRule="auto"/>
        <w:ind w:firstLine="708"/>
        <w:rPr>
          <w:sz w:val="24"/>
          <w:szCs w:val="24"/>
        </w:rPr>
      </w:pPr>
      <w:r w:rsidRPr="00036F96">
        <w:rPr>
          <w:sz w:val="24"/>
          <w:szCs w:val="24"/>
        </w:rPr>
        <w:t xml:space="preserve">Bætt var við innskráningarsíðu fyrir notendaviðmótið þar sem þeir notendur sem greindir voru hafa mismikinn aðgang að kerfinu. </w:t>
      </w:r>
      <w:r w:rsidR="00036F96" w:rsidRPr="00036F96">
        <w:rPr>
          <w:sz w:val="24"/>
          <w:szCs w:val="24"/>
        </w:rPr>
        <w:t xml:space="preserve">Vegna þess fyrrnefnda vandamáli við tengingar á skjölum gekk ekki vel að búa til sér skjal sem vitnar í notendaviðmótslag kerfisins þannig innskráningarvirkninni var bætt við neðst í </w:t>
      </w:r>
      <w:proofErr w:type="spellStart"/>
      <w:r w:rsidR="00036F96" w:rsidRPr="00036F96">
        <w:rPr>
          <w:sz w:val="24"/>
          <w:szCs w:val="24"/>
        </w:rPr>
        <w:t>notendaviðmótkóðanum</w:t>
      </w:r>
      <w:proofErr w:type="spellEnd"/>
    </w:p>
    <w:p w14:paraId="1D7379DC" w14:textId="0C8E57FF" w:rsidR="002F5D58" w:rsidRDefault="002F5D58">
      <w:pPr>
        <w:rPr>
          <w:rFonts w:asciiTheme="majorHAnsi" w:eastAsiaTheme="majorEastAsia" w:hAnsiTheme="majorHAnsi" w:cstheme="majorBidi"/>
          <w:color w:val="2F5496" w:themeColor="accent1" w:themeShade="BF"/>
          <w:sz w:val="32"/>
          <w:szCs w:val="32"/>
        </w:rPr>
      </w:pPr>
      <w:r>
        <w:br w:type="page"/>
      </w:r>
    </w:p>
    <w:p w14:paraId="02CA538F" w14:textId="0FF5D5E6" w:rsidR="00036F96" w:rsidRDefault="002F5D58" w:rsidP="00507AEA">
      <w:pPr>
        <w:pStyle w:val="Heading1"/>
        <w:spacing w:line="360" w:lineRule="auto"/>
      </w:pPr>
      <w:r>
        <w:lastRenderedPageBreak/>
        <w:t xml:space="preserve">Greining á hvaða kröfur voru útfærðar, hverjar ekki, hverjum var breytt og </w:t>
      </w:r>
      <w:proofErr w:type="spellStart"/>
      <w:r>
        <w:t>afhverju</w:t>
      </w:r>
      <w:proofErr w:type="spellEnd"/>
    </w:p>
    <w:p w14:paraId="02A2A543" w14:textId="5BE08E2F" w:rsidR="00036F96" w:rsidRPr="00507AEA" w:rsidRDefault="00036F96" w:rsidP="00507AEA">
      <w:pPr>
        <w:spacing w:line="360" w:lineRule="auto"/>
        <w:rPr>
          <w:sz w:val="24"/>
          <w:szCs w:val="24"/>
        </w:rPr>
      </w:pPr>
      <w:r w:rsidRPr="00507AEA">
        <w:rPr>
          <w:sz w:val="24"/>
          <w:szCs w:val="24"/>
        </w:rPr>
        <w:t>Allar kröfur voru útfærðar en ekki endilega nákvæmlega þær sem settar voru í þarfagreiningarskýrslunni</w:t>
      </w:r>
      <w:r w:rsidR="008E03CC" w:rsidRPr="00507AEA">
        <w:rPr>
          <w:sz w:val="24"/>
          <w:szCs w:val="24"/>
        </w:rPr>
        <w:t>. Af þeim sem héldust óbreyttar voru:</w:t>
      </w:r>
    </w:p>
    <w:p w14:paraId="50BB99A2" w14:textId="3879C206" w:rsidR="008E03CC" w:rsidRPr="00507AEA" w:rsidRDefault="008E03CC" w:rsidP="00507AEA">
      <w:pPr>
        <w:pStyle w:val="ListParagraph"/>
        <w:numPr>
          <w:ilvl w:val="0"/>
          <w:numId w:val="1"/>
        </w:numPr>
        <w:spacing w:line="360" w:lineRule="auto"/>
        <w:rPr>
          <w:sz w:val="24"/>
          <w:szCs w:val="24"/>
        </w:rPr>
      </w:pPr>
      <w:r w:rsidRPr="00507AEA">
        <w:rPr>
          <w:sz w:val="24"/>
          <w:szCs w:val="24"/>
        </w:rPr>
        <w:t>Stofna leitarhóp</w:t>
      </w:r>
    </w:p>
    <w:p w14:paraId="32154449" w14:textId="560B5787" w:rsidR="008E03CC" w:rsidRPr="00507AEA" w:rsidRDefault="008E03CC" w:rsidP="00507AEA">
      <w:pPr>
        <w:pStyle w:val="ListParagraph"/>
        <w:numPr>
          <w:ilvl w:val="0"/>
          <w:numId w:val="1"/>
        </w:numPr>
        <w:spacing w:line="360" w:lineRule="auto"/>
        <w:rPr>
          <w:sz w:val="24"/>
          <w:szCs w:val="24"/>
        </w:rPr>
      </w:pPr>
      <w:r w:rsidRPr="00507AEA">
        <w:rPr>
          <w:sz w:val="24"/>
          <w:szCs w:val="24"/>
        </w:rPr>
        <w:t>Setja saman tæki og meðlimi í leitarhóp</w:t>
      </w:r>
    </w:p>
    <w:p w14:paraId="0C29B3B5" w14:textId="0B19F104" w:rsidR="008E03CC" w:rsidRPr="00507AEA" w:rsidRDefault="008E03CC" w:rsidP="00507AEA">
      <w:pPr>
        <w:pStyle w:val="ListParagraph"/>
        <w:numPr>
          <w:ilvl w:val="0"/>
          <w:numId w:val="1"/>
        </w:numPr>
        <w:spacing w:line="360" w:lineRule="auto"/>
        <w:rPr>
          <w:sz w:val="24"/>
          <w:szCs w:val="24"/>
        </w:rPr>
      </w:pPr>
      <w:r w:rsidRPr="00507AEA">
        <w:rPr>
          <w:sz w:val="24"/>
          <w:szCs w:val="24"/>
        </w:rPr>
        <w:t>Bæta við tækjum í kerfi</w:t>
      </w:r>
    </w:p>
    <w:p w14:paraId="7D3FE816" w14:textId="0D30E68B" w:rsidR="008E03CC" w:rsidRPr="00507AEA" w:rsidRDefault="008E03CC" w:rsidP="00507AEA">
      <w:pPr>
        <w:pStyle w:val="ListParagraph"/>
        <w:numPr>
          <w:ilvl w:val="0"/>
          <w:numId w:val="1"/>
        </w:numPr>
        <w:spacing w:line="360" w:lineRule="auto"/>
        <w:rPr>
          <w:sz w:val="24"/>
          <w:szCs w:val="24"/>
        </w:rPr>
      </w:pPr>
      <w:r w:rsidRPr="00507AEA">
        <w:rPr>
          <w:sz w:val="24"/>
          <w:szCs w:val="24"/>
        </w:rPr>
        <w:t xml:space="preserve">Bæta við meðlimum í kerfið </w:t>
      </w:r>
    </w:p>
    <w:p w14:paraId="280929E8" w14:textId="14FADC3B" w:rsidR="008E03CC" w:rsidRPr="00507AEA" w:rsidRDefault="008E03CC" w:rsidP="00507AEA">
      <w:pPr>
        <w:pStyle w:val="ListParagraph"/>
        <w:numPr>
          <w:ilvl w:val="0"/>
          <w:numId w:val="1"/>
        </w:numPr>
        <w:spacing w:line="360" w:lineRule="auto"/>
        <w:rPr>
          <w:sz w:val="24"/>
          <w:szCs w:val="24"/>
        </w:rPr>
      </w:pPr>
      <w:r w:rsidRPr="00507AEA">
        <w:rPr>
          <w:sz w:val="24"/>
          <w:szCs w:val="24"/>
        </w:rPr>
        <w:t>Sækja upplýsingar um staka meðlimi</w:t>
      </w:r>
    </w:p>
    <w:p w14:paraId="76DF88AA" w14:textId="3CF58705" w:rsidR="008E03CC" w:rsidRPr="00507AEA" w:rsidRDefault="008E03CC" w:rsidP="00507AEA">
      <w:pPr>
        <w:pStyle w:val="ListParagraph"/>
        <w:numPr>
          <w:ilvl w:val="0"/>
          <w:numId w:val="1"/>
        </w:numPr>
        <w:spacing w:line="360" w:lineRule="auto"/>
        <w:rPr>
          <w:sz w:val="24"/>
          <w:szCs w:val="24"/>
        </w:rPr>
      </w:pPr>
      <w:r w:rsidRPr="00507AEA">
        <w:rPr>
          <w:sz w:val="24"/>
          <w:szCs w:val="24"/>
        </w:rPr>
        <w:t>Sækja upplýsingar um stök tæki</w:t>
      </w:r>
    </w:p>
    <w:p w14:paraId="32499812" w14:textId="2A1DDA91" w:rsidR="008E03CC" w:rsidRPr="00507AEA" w:rsidRDefault="008E03CC" w:rsidP="00507AEA">
      <w:pPr>
        <w:pStyle w:val="ListParagraph"/>
        <w:numPr>
          <w:ilvl w:val="0"/>
          <w:numId w:val="1"/>
        </w:numPr>
        <w:spacing w:line="360" w:lineRule="auto"/>
        <w:rPr>
          <w:sz w:val="24"/>
          <w:szCs w:val="24"/>
        </w:rPr>
      </w:pPr>
      <w:r w:rsidRPr="00507AEA">
        <w:rPr>
          <w:sz w:val="24"/>
          <w:szCs w:val="24"/>
        </w:rPr>
        <w:t>Breyta upplýsingum um staka meðlimi</w:t>
      </w:r>
    </w:p>
    <w:p w14:paraId="5656C58A" w14:textId="20E892AB" w:rsidR="008E03CC" w:rsidRPr="00507AEA" w:rsidRDefault="008E03CC" w:rsidP="00507AEA">
      <w:pPr>
        <w:pStyle w:val="ListParagraph"/>
        <w:numPr>
          <w:ilvl w:val="0"/>
          <w:numId w:val="1"/>
        </w:numPr>
        <w:spacing w:line="360" w:lineRule="auto"/>
        <w:rPr>
          <w:sz w:val="24"/>
          <w:szCs w:val="24"/>
        </w:rPr>
      </w:pPr>
      <w:r w:rsidRPr="00507AEA">
        <w:rPr>
          <w:sz w:val="24"/>
          <w:szCs w:val="24"/>
        </w:rPr>
        <w:t>Breyta upplýsingum um stök tæki</w:t>
      </w:r>
    </w:p>
    <w:p w14:paraId="154F71D5" w14:textId="184C4E2B" w:rsidR="008E03CC" w:rsidRPr="00507AEA" w:rsidRDefault="008E03CC" w:rsidP="00507AEA">
      <w:pPr>
        <w:pStyle w:val="ListParagraph"/>
        <w:numPr>
          <w:ilvl w:val="0"/>
          <w:numId w:val="1"/>
        </w:numPr>
        <w:spacing w:line="360" w:lineRule="auto"/>
        <w:rPr>
          <w:sz w:val="24"/>
          <w:szCs w:val="24"/>
        </w:rPr>
      </w:pPr>
      <w:r w:rsidRPr="00507AEA">
        <w:rPr>
          <w:sz w:val="24"/>
          <w:szCs w:val="24"/>
        </w:rPr>
        <w:t>Eyða upplýsingum um staka meðlimi</w:t>
      </w:r>
    </w:p>
    <w:p w14:paraId="425F90A4" w14:textId="0B7FA6E4" w:rsidR="008E03CC" w:rsidRPr="00507AEA" w:rsidRDefault="008E03CC" w:rsidP="00507AEA">
      <w:pPr>
        <w:pStyle w:val="ListParagraph"/>
        <w:numPr>
          <w:ilvl w:val="0"/>
          <w:numId w:val="1"/>
        </w:numPr>
        <w:spacing w:line="360" w:lineRule="auto"/>
        <w:rPr>
          <w:sz w:val="24"/>
          <w:szCs w:val="24"/>
        </w:rPr>
      </w:pPr>
      <w:r w:rsidRPr="00507AEA">
        <w:rPr>
          <w:sz w:val="24"/>
          <w:szCs w:val="24"/>
        </w:rPr>
        <w:t>Eyða upplýsingum um stök tæki</w:t>
      </w:r>
    </w:p>
    <w:p w14:paraId="3B323A64" w14:textId="2568436B" w:rsidR="008E03CC" w:rsidRPr="00507AEA" w:rsidRDefault="008E03CC" w:rsidP="00507AEA">
      <w:pPr>
        <w:pStyle w:val="ListParagraph"/>
        <w:numPr>
          <w:ilvl w:val="0"/>
          <w:numId w:val="1"/>
        </w:numPr>
        <w:spacing w:line="360" w:lineRule="auto"/>
        <w:rPr>
          <w:sz w:val="24"/>
          <w:szCs w:val="24"/>
        </w:rPr>
      </w:pPr>
      <w:r w:rsidRPr="00507AEA">
        <w:rPr>
          <w:sz w:val="24"/>
          <w:szCs w:val="24"/>
        </w:rPr>
        <w:t>Notendaviðmót í texta</w:t>
      </w:r>
    </w:p>
    <w:p w14:paraId="2BEF2F12" w14:textId="3A0CD67C" w:rsidR="008E03CC" w:rsidRPr="00507AEA" w:rsidRDefault="008E03CC" w:rsidP="00507AEA">
      <w:pPr>
        <w:pStyle w:val="ListParagraph"/>
        <w:numPr>
          <w:ilvl w:val="0"/>
          <w:numId w:val="1"/>
        </w:numPr>
        <w:spacing w:line="360" w:lineRule="auto"/>
        <w:rPr>
          <w:sz w:val="24"/>
          <w:szCs w:val="24"/>
        </w:rPr>
      </w:pPr>
      <w:r w:rsidRPr="00507AEA">
        <w:rPr>
          <w:sz w:val="24"/>
          <w:szCs w:val="24"/>
        </w:rPr>
        <w:t>Tími útkalls</w:t>
      </w:r>
    </w:p>
    <w:p w14:paraId="5E910714" w14:textId="77BA2BCC" w:rsidR="008E03CC" w:rsidRPr="00507AEA" w:rsidRDefault="008E03CC" w:rsidP="00507AEA">
      <w:pPr>
        <w:pStyle w:val="ListParagraph"/>
        <w:numPr>
          <w:ilvl w:val="0"/>
          <w:numId w:val="1"/>
        </w:numPr>
        <w:spacing w:line="360" w:lineRule="auto"/>
        <w:rPr>
          <w:sz w:val="24"/>
          <w:szCs w:val="24"/>
        </w:rPr>
      </w:pPr>
      <w:r w:rsidRPr="00507AEA">
        <w:rPr>
          <w:sz w:val="24"/>
          <w:szCs w:val="24"/>
        </w:rPr>
        <w:t>Ljúka útkalli</w:t>
      </w:r>
    </w:p>
    <w:p w14:paraId="2D71F635" w14:textId="3C2F319D" w:rsidR="008E03CC" w:rsidRPr="00507AEA" w:rsidRDefault="008E03CC" w:rsidP="00507AEA">
      <w:pPr>
        <w:spacing w:line="360" w:lineRule="auto"/>
        <w:ind w:firstLine="360"/>
        <w:rPr>
          <w:sz w:val="24"/>
          <w:szCs w:val="24"/>
        </w:rPr>
      </w:pPr>
      <w:r w:rsidRPr="00507AEA">
        <w:rPr>
          <w:sz w:val="24"/>
          <w:szCs w:val="24"/>
        </w:rPr>
        <w:t>Þessar kröfur voru flestar svipaðar hvor annarri og oft var bara afritað kóða og breytt og ef ekki þá var útfærsla minniháttar. Fyrir utan notendaviðmót í texta. Þá var byggt allt frá grunni en samt sem áður var notast við afritun.</w:t>
      </w:r>
    </w:p>
    <w:p w14:paraId="798F1B4A" w14:textId="08513FB4" w:rsidR="008E03CC" w:rsidRPr="00507AEA" w:rsidRDefault="008E03CC" w:rsidP="00507AEA">
      <w:pPr>
        <w:pStyle w:val="ListParagraph"/>
        <w:numPr>
          <w:ilvl w:val="0"/>
          <w:numId w:val="1"/>
        </w:numPr>
        <w:spacing w:line="360" w:lineRule="auto"/>
        <w:rPr>
          <w:sz w:val="24"/>
          <w:szCs w:val="24"/>
        </w:rPr>
      </w:pPr>
      <w:r w:rsidRPr="00507AEA">
        <w:rPr>
          <w:sz w:val="24"/>
          <w:szCs w:val="24"/>
        </w:rPr>
        <w:t>Ekki hægt að hafa sömu tæki og meðlimi í tveimur virkum leitarhópum</w:t>
      </w:r>
    </w:p>
    <w:p w14:paraId="3005933D" w14:textId="57254453" w:rsidR="008E03CC" w:rsidRPr="00507AEA" w:rsidRDefault="0075375B" w:rsidP="00507AEA">
      <w:pPr>
        <w:spacing w:line="360" w:lineRule="auto"/>
        <w:ind w:firstLine="360"/>
        <w:rPr>
          <w:sz w:val="24"/>
          <w:szCs w:val="24"/>
        </w:rPr>
      </w:pPr>
      <w:r w:rsidRPr="00507AEA">
        <w:rPr>
          <w:sz w:val="24"/>
          <w:szCs w:val="24"/>
        </w:rPr>
        <w:t xml:space="preserve">Sú </w:t>
      </w:r>
      <w:r w:rsidR="008E03CC" w:rsidRPr="00507AEA">
        <w:rPr>
          <w:sz w:val="24"/>
          <w:szCs w:val="24"/>
        </w:rPr>
        <w:t>virkni var útfær</w:t>
      </w:r>
      <w:r w:rsidRPr="00507AEA">
        <w:rPr>
          <w:sz w:val="24"/>
          <w:szCs w:val="24"/>
        </w:rPr>
        <w:t>ð</w:t>
      </w:r>
      <w:r w:rsidR="008E03CC" w:rsidRPr="00507AEA">
        <w:rPr>
          <w:sz w:val="24"/>
          <w:szCs w:val="24"/>
        </w:rPr>
        <w:t xml:space="preserve"> síðast af öllum</w:t>
      </w:r>
      <w:r w:rsidRPr="00507AEA">
        <w:rPr>
          <w:sz w:val="24"/>
          <w:szCs w:val="24"/>
        </w:rPr>
        <w:t xml:space="preserve"> og þar sem önnur virkni var til staðar sem staðfestir að númer sem slegin eru inn eigi við önnur einkennisnúmer var hægt að bæta einu skrefi við það sem skoðar leitarhópa virkra útkalla. Hugsunin á bak við þessa virkni er leitarhópar eru stofnaðir með það í huga að svara útkalli og ef einstaklingur er í virku útkalli er ekki hægt að bæta honum við annan hóp sem á að fara í útkall.</w:t>
      </w:r>
    </w:p>
    <w:p w14:paraId="54063DA2" w14:textId="146127F9" w:rsidR="008E03CC" w:rsidRPr="00507AEA" w:rsidRDefault="008E03CC" w:rsidP="00507AEA">
      <w:pPr>
        <w:spacing w:line="360" w:lineRule="auto"/>
        <w:ind w:firstLine="360"/>
        <w:rPr>
          <w:sz w:val="24"/>
          <w:szCs w:val="24"/>
        </w:rPr>
      </w:pPr>
      <w:r w:rsidRPr="00507AEA">
        <w:rPr>
          <w:sz w:val="24"/>
          <w:szCs w:val="24"/>
        </w:rPr>
        <w:t xml:space="preserve">Þær </w:t>
      </w:r>
      <w:r w:rsidR="0075375B" w:rsidRPr="00507AEA">
        <w:rPr>
          <w:sz w:val="24"/>
          <w:szCs w:val="24"/>
        </w:rPr>
        <w:t>kröfur sem voru breyttar eru:</w:t>
      </w:r>
    </w:p>
    <w:p w14:paraId="6E47400D" w14:textId="7F467848" w:rsidR="0075375B" w:rsidRPr="00507AEA" w:rsidRDefault="0075375B" w:rsidP="00507AEA">
      <w:pPr>
        <w:pStyle w:val="ListParagraph"/>
        <w:numPr>
          <w:ilvl w:val="0"/>
          <w:numId w:val="1"/>
        </w:numPr>
        <w:spacing w:line="360" w:lineRule="auto"/>
        <w:rPr>
          <w:sz w:val="24"/>
          <w:szCs w:val="24"/>
        </w:rPr>
      </w:pPr>
      <w:proofErr w:type="spellStart"/>
      <w:r w:rsidRPr="00507AEA">
        <w:rPr>
          <w:sz w:val="24"/>
          <w:szCs w:val="24"/>
        </w:rPr>
        <w:t>Legacy</w:t>
      </w:r>
      <w:proofErr w:type="spellEnd"/>
      <w:r w:rsidRPr="00507AEA">
        <w:rPr>
          <w:sz w:val="24"/>
          <w:szCs w:val="24"/>
        </w:rPr>
        <w:t xml:space="preserve"> skjal með upplýsingum um útköll</w:t>
      </w:r>
    </w:p>
    <w:p w14:paraId="4D816282" w14:textId="5864AC99" w:rsidR="0075375B" w:rsidRPr="00507AEA" w:rsidRDefault="0075375B" w:rsidP="00507AEA">
      <w:pPr>
        <w:pStyle w:val="ListParagraph"/>
        <w:numPr>
          <w:ilvl w:val="0"/>
          <w:numId w:val="1"/>
        </w:numPr>
        <w:spacing w:line="360" w:lineRule="auto"/>
        <w:rPr>
          <w:sz w:val="24"/>
          <w:szCs w:val="24"/>
        </w:rPr>
      </w:pPr>
      <w:r w:rsidRPr="00507AEA">
        <w:rPr>
          <w:sz w:val="24"/>
          <w:szCs w:val="24"/>
        </w:rPr>
        <w:t>Staðsetning leitarhóps</w:t>
      </w:r>
    </w:p>
    <w:p w14:paraId="293E5914" w14:textId="250B6BBE" w:rsidR="0075375B" w:rsidRPr="00507AEA" w:rsidRDefault="0075375B" w:rsidP="00507AEA">
      <w:pPr>
        <w:pStyle w:val="ListParagraph"/>
        <w:numPr>
          <w:ilvl w:val="0"/>
          <w:numId w:val="1"/>
        </w:numPr>
        <w:spacing w:line="360" w:lineRule="auto"/>
        <w:rPr>
          <w:sz w:val="24"/>
          <w:szCs w:val="24"/>
        </w:rPr>
      </w:pPr>
      <w:r w:rsidRPr="00507AEA">
        <w:rPr>
          <w:sz w:val="24"/>
          <w:szCs w:val="24"/>
        </w:rPr>
        <w:lastRenderedPageBreak/>
        <w:t>Skoða virka leitarhópa</w:t>
      </w:r>
    </w:p>
    <w:p w14:paraId="42310FD8" w14:textId="36BC683D" w:rsidR="0075375B" w:rsidRPr="00507AEA" w:rsidRDefault="0075375B" w:rsidP="00507AEA">
      <w:pPr>
        <w:spacing w:line="360" w:lineRule="auto"/>
        <w:ind w:firstLine="360"/>
        <w:rPr>
          <w:sz w:val="24"/>
          <w:szCs w:val="24"/>
        </w:rPr>
      </w:pPr>
      <w:proofErr w:type="spellStart"/>
      <w:r w:rsidRPr="00507AEA">
        <w:rPr>
          <w:sz w:val="24"/>
          <w:szCs w:val="24"/>
        </w:rPr>
        <w:t>Legacy</w:t>
      </w:r>
      <w:proofErr w:type="spellEnd"/>
      <w:r w:rsidRPr="00507AEA">
        <w:rPr>
          <w:sz w:val="24"/>
          <w:szCs w:val="24"/>
        </w:rPr>
        <w:t xml:space="preserve"> skjal átti að vera útfært en í stað þess var einum strengi bætt við í gagnalínu sem gefur til kynna hvort útkall sé virkt eða ekki. Með því að gera það þannig var hægt að hafa einungis eitt gagnaskjal með þeim upplýsingum.</w:t>
      </w:r>
    </w:p>
    <w:p w14:paraId="74F7C0C0" w14:textId="3D2E1C85" w:rsidR="0075375B" w:rsidRPr="00507AEA" w:rsidRDefault="0075375B" w:rsidP="00507AEA">
      <w:pPr>
        <w:spacing w:line="360" w:lineRule="auto"/>
        <w:ind w:firstLine="360"/>
        <w:rPr>
          <w:sz w:val="24"/>
          <w:szCs w:val="24"/>
        </w:rPr>
      </w:pPr>
      <w:r w:rsidRPr="00507AEA">
        <w:rPr>
          <w:sz w:val="24"/>
          <w:szCs w:val="24"/>
        </w:rPr>
        <w:t xml:space="preserve">Staðsetning leitarhóps var breytt í staðsetningu útkalls. Um er að ræða </w:t>
      </w:r>
      <w:r w:rsidR="00507AEA" w:rsidRPr="00507AEA">
        <w:rPr>
          <w:sz w:val="24"/>
          <w:szCs w:val="24"/>
        </w:rPr>
        <w:t xml:space="preserve">villu í orðalagi. Leitarhópar eiga að geta verið </w:t>
      </w:r>
      <w:proofErr w:type="spellStart"/>
      <w:r w:rsidR="00507AEA" w:rsidRPr="00507AEA">
        <w:rPr>
          <w:sz w:val="24"/>
          <w:szCs w:val="24"/>
        </w:rPr>
        <w:t>endurnýtanlegir</w:t>
      </w:r>
      <w:proofErr w:type="spellEnd"/>
      <w:r w:rsidR="00507AEA" w:rsidRPr="00507AEA">
        <w:rPr>
          <w:sz w:val="24"/>
          <w:szCs w:val="24"/>
        </w:rPr>
        <w:t xml:space="preserve"> og þess vegna er óþarfi fyrir þá að bera staðsetningu. Ef þörf er á því að finna staðsetningu leitarhóps er best að finna það virka útkall sem hann er í og þá sést staðsetning.</w:t>
      </w:r>
    </w:p>
    <w:p w14:paraId="6DAEC5B3" w14:textId="1A4278F3" w:rsidR="002F5D58" w:rsidRDefault="00507AEA" w:rsidP="00507AEA">
      <w:pPr>
        <w:spacing w:line="360" w:lineRule="auto"/>
        <w:ind w:firstLine="360"/>
        <w:rPr>
          <w:sz w:val="24"/>
          <w:szCs w:val="24"/>
        </w:rPr>
      </w:pPr>
      <w:r w:rsidRPr="00507AEA">
        <w:rPr>
          <w:sz w:val="24"/>
          <w:szCs w:val="24"/>
        </w:rPr>
        <w:t xml:space="preserve">Og að lokum er krafan um að skoða virka leitarhópa. Eins og með staðsetningu var óþarfi fyrir leitarhóp að bera virkni þeirra þar sem þeir bera þá virkni miðað við útköll. Ef virkni eða staðsetning var í skjali leitarhópa væri nauðsynlegt að uppfæra margar línur í þeirra skjali og það er óþarfi. </w:t>
      </w:r>
    </w:p>
    <w:p w14:paraId="0326CF75" w14:textId="2F0B2FBB" w:rsidR="00507AEA" w:rsidRPr="00507AEA" w:rsidRDefault="00507AEA" w:rsidP="00507AEA">
      <w:pPr>
        <w:spacing w:line="360" w:lineRule="auto"/>
        <w:ind w:firstLine="360"/>
        <w:rPr>
          <w:sz w:val="24"/>
          <w:szCs w:val="24"/>
        </w:rPr>
      </w:pPr>
      <w:r>
        <w:rPr>
          <w:sz w:val="24"/>
          <w:szCs w:val="24"/>
        </w:rPr>
        <w:t xml:space="preserve">Nokkrum kröfum var bætt við eins og sú virkni að notandi hefur ávallt möguleika á því að fara til baka í viðmótinu og staðfesting á að þau gildi sem slegin eru inn eru við hæfi annars birtast villuskilaboð. Einnig innskráningarsíða þar sem stjórnandi hefur meiri aðgang en aðrir notendur. Aðrar </w:t>
      </w:r>
      <w:r w:rsidR="000055FD">
        <w:rPr>
          <w:sz w:val="24"/>
          <w:szCs w:val="24"/>
        </w:rPr>
        <w:t>kröfur eru minniháttar en hjálpa samt sem áður forritinu í keyrslu.</w:t>
      </w:r>
    </w:p>
    <w:p w14:paraId="3673F9CA" w14:textId="77777777" w:rsidR="00507AEA" w:rsidRDefault="00507AEA">
      <w:pPr>
        <w:rPr>
          <w:rFonts w:asciiTheme="majorHAnsi" w:eastAsiaTheme="majorEastAsia" w:hAnsiTheme="majorHAnsi" w:cstheme="majorBidi"/>
          <w:color w:val="2F5496" w:themeColor="accent1" w:themeShade="BF"/>
          <w:sz w:val="32"/>
          <w:szCs w:val="32"/>
        </w:rPr>
      </w:pPr>
      <w:r>
        <w:br w:type="page"/>
      </w:r>
    </w:p>
    <w:p w14:paraId="64959FED" w14:textId="73E86B94" w:rsidR="002F5D58" w:rsidRDefault="002F5D58" w:rsidP="002F5D58">
      <w:pPr>
        <w:pStyle w:val="Heading1"/>
      </w:pPr>
      <w:r>
        <w:lastRenderedPageBreak/>
        <w:t>Uppfært klasarit</w:t>
      </w:r>
    </w:p>
    <w:p w14:paraId="023880CE" w14:textId="77777777" w:rsidR="002F5D58" w:rsidRDefault="002F5D58">
      <w:pPr>
        <w:rPr>
          <w:rFonts w:asciiTheme="majorHAnsi" w:eastAsiaTheme="majorEastAsia" w:hAnsiTheme="majorHAnsi" w:cstheme="majorBidi"/>
          <w:color w:val="2F5496" w:themeColor="accent1" w:themeShade="BF"/>
          <w:sz w:val="32"/>
          <w:szCs w:val="32"/>
        </w:rPr>
      </w:pPr>
      <w:r>
        <w:br w:type="page"/>
      </w:r>
    </w:p>
    <w:p w14:paraId="3B43C3DA" w14:textId="64E36221" w:rsidR="002F5D58" w:rsidRDefault="002F5D58" w:rsidP="00815AD9">
      <w:pPr>
        <w:pStyle w:val="Heading1"/>
        <w:spacing w:line="360" w:lineRule="auto"/>
      </w:pPr>
      <w:r>
        <w:lastRenderedPageBreak/>
        <w:t>Lokaorð</w:t>
      </w:r>
    </w:p>
    <w:p w14:paraId="07611ACD" w14:textId="02D164DF" w:rsidR="00815AD9" w:rsidRPr="00815AD9" w:rsidRDefault="000055FD" w:rsidP="00815AD9">
      <w:pPr>
        <w:spacing w:line="360" w:lineRule="auto"/>
        <w:rPr>
          <w:sz w:val="24"/>
        </w:rPr>
      </w:pPr>
      <w:r w:rsidRPr="00815AD9">
        <w:rPr>
          <w:sz w:val="24"/>
        </w:rPr>
        <w:t xml:space="preserve">Lokaframvinduskýrsla sem þessi er mikilvæg til þess að hjálpa nemendum að sjá hvað gekk vel og hvað mætti betur fara í framtíðinni. Slík endurskoðun getur einnig nýst í atvinnulífinu </w:t>
      </w:r>
      <w:r w:rsidR="00A90EFA" w:rsidRPr="00815AD9">
        <w:rPr>
          <w:sz w:val="24"/>
        </w:rPr>
        <w:t xml:space="preserve">óháð iðnaði. </w:t>
      </w:r>
      <w:r w:rsidR="00815AD9" w:rsidRPr="00815AD9">
        <w:rPr>
          <w:sz w:val="24"/>
        </w:rPr>
        <w:t>Endurgerð klasaritsins þjálfar mann einnig í hvernig þau eiga að líta út í upphafi.</w:t>
      </w:r>
    </w:p>
    <w:p w14:paraId="0CEFF758" w14:textId="1641EFCB" w:rsidR="00A90EFA" w:rsidRPr="00815AD9" w:rsidRDefault="00A90EFA" w:rsidP="00815AD9">
      <w:pPr>
        <w:spacing w:line="360" w:lineRule="auto"/>
        <w:rPr>
          <w:sz w:val="24"/>
        </w:rPr>
      </w:pPr>
      <w:r w:rsidRPr="00815AD9">
        <w:rPr>
          <w:sz w:val="24"/>
        </w:rPr>
        <w:t>Að mínu mati ættu þessi námskeið að hafa verkefnalýsingu eins og þessa sem er björgunarsveit. Þar sem ófullnægjandi útfærsla kröfu í kerfum eins og fyrir pizzastað eða bílaleigu geta valdið vandamálum hjá viðskiptavinum fyrir. Þá getur ófullnægjandi krafa í kerfum eins og fyrir neyðarlínu, slökkvilið eða sjúkralið haft mun verri áhrif og þá er meiri þrýstingur á nemendum að gera verkefnið vel.</w:t>
      </w:r>
    </w:p>
    <w:p w14:paraId="7A98FA9C" w14:textId="45746DC2" w:rsidR="00A90EFA" w:rsidRPr="00815AD9" w:rsidRDefault="00A90EFA" w:rsidP="00815AD9">
      <w:pPr>
        <w:spacing w:line="360" w:lineRule="auto"/>
        <w:rPr>
          <w:sz w:val="24"/>
        </w:rPr>
      </w:pPr>
      <w:r w:rsidRPr="00815AD9">
        <w:rPr>
          <w:sz w:val="24"/>
        </w:rPr>
        <w:t xml:space="preserve">Ég er þakklátur fyrir þann séns sem ég fékk til þess að taka upp þennan áfanga </w:t>
      </w:r>
      <w:r w:rsidR="00815AD9" w:rsidRPr="00815AD9">
        <w:rPr>
          <w:sz w:val="24"/>
        </w:rPr>
        <w:t>svo ég gæti útskrifast með samnemendum mínum.</w:t>
      </w:r>
    </w:p>
    <w:p w14:paraId="1B8849CA" w14:textId="56839D41" w:rsidR="00815AD9" w:rsidRPr="00815AD9" w:rsidRDefault="00815AD9" w:rsidP="00815AD9">
      <w:pPr>
        <w:spacing w:line="360" w:lineRule="auto"/>
        <w:rPr>
          <w:sz w:val="24"/>
        </w:rPr>
      </w:pPr>
      <w:r w:rsidRPr="00815AD9">
        <w:rPr>
          <w:sz w:val="24"/>
        </w:rPr>
        <w:t>Takk</w:t>
      </w:r>
    </w:p>
    <w:sectPr w:rsidR="00815AD9" w:rsidRPr="00815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03203"/>
    <w:multiLevelType w:val="hybridMultilevel"/>
    <w:tmpl w:val="818E8B54"/>
    <w:lvl w:ilvl="0" w:tplc="FA2AE1AE">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51"/>
    <w:rsid w:val="000055FD"/>
    <w:rsid w:val="00036F96"/>
    <w:rsid w:val="00055154"/>
    <w:rsid w:val="000B2E06"/>
    <w:rsid w:val="002316DF"/>
    <w:rsid w:val="002F4B8B"/>
    <w:rsid w:val="002F5D58"/>
    <w:rsid w:val="003E2882"/>
    <w:rsid w:val="00507AEA"/>
    <w:rsid w:val="00526203"/>
    <w:rsid w:val="0075375B"/>
    <w:rsid w:val="007A1BFC"/>
    <w:rsid w:val="00811051"/>
    <w:rsid w:val="00815AD9"/>
    <w:rsid w:val="008E03CC"/>
    <w:rsid w:val="00A90EFA"/>
    <w:rsid w:val="00BD0FA4"/>
    <w:rsid w:val="00C764E4"/>
    <w:rsid w:val="00CF116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7A6E"/>
  <w15:chartTrackingRefBased/>
  <w15:docId w15:val="{BC156627-7E64-4B26-A218-D3961846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6DF"/>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231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DF"/>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2316DF"/>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character" w:customStyle="1" w:styleId="Heading1Char">
    <w:name w:val="Heading 1 Char"/>
    <w:basedOn w:val="DefaultParagraphFont"/>
    <w:link w:val="Heading1"/>
    <w:uiPriority w:val="9"/>
    <w:rsid w:val="002F5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0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5</cp:revision>
  <dcterms:created xsi:type="dcterms:W3CDTF">2019-05-14T12:01:00Z</dcterms:created>
  <dcterms:modified xsi:type="dcterms:W3CDTF">2019-05-20T23:11:00Z</dcterms:modified>
</cp:coreProperties>
</file>