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480"/>
        <w:jc w:val="center"/>
      </w:pPr>
      <w:r>
        <w:rPr>
          <w:rFonts w:ascii="宋体" w:hAnsi="宋体" w:eastAsia="宋体"/>
          <w:b/>
          <w:sz w:val="44"/>
        </w:rPr>
        <w:t>华东师范大学</w:t>
      </w:r>
    </w:p>
    <w:p>
      <w:pPr>
        <w:spacing w:line="360" w:lineRule="auto" w:before="0" w:after="360"/>
        <w:jc w:val="center"/>
      </w:pPr>
      <w:r>
        <w:rPr>
          <w:rFonts w:ascii="宋体" w:hAnsi="宋体" w:eastAsia="宋体"/>
          <w:b/>
          <w:sz w:val="40"/>
        </w:rPr>
        <w:t>《自然语言处理》</w:t>
      </w:r>
    </w:p>
    <w:p>
      <w:pPr>
        <w:spacing w:line="360" w:lineRule="auto" w:before="0" w:after="600"/>
        <w:jc w:val="center"/>
      </w:pPr>
      <w:r>
        <w:rPr>
          <w:rFonts w:ascii="宋体" w:hAnsi="宋体" w:eastAsia="宋体"/>
          <w:b/>
          <w:sz w:val="44"/>
        </w:rPr>
        <w:t>期末报告</w:t>
      </w:r>
    </w:p>
    <w:p>
      <w:pPr>
        <w:spacing w:line="360" w:lineRule="auto" w:before="0" w:after="360"/>
        <w:jc w:val="center"/>
      </w:pPr>
      <w:r>
        <w:rPr>
          <w:rFonts w:ascii="宋体" w:hAnsi="宋体" w:eastAsia="宋体"/>
          <w:b/>
          <w:sz w:val="30"/>
        </w:rPr>
        <w:t>标题：中文指代消解与句子改写系统</w:t>
      </w:r>
    </w:p>
    <w:p>
      <w:pPr>
        <w:spacing w:line="360" w:lineRule="auto" w:before="0" w:after="160"/>
        <w:jc w:val="center"/>
      </w:pPr>
      <w:r>
        <w:rPr>
          <w:rFonts w:ascii="宋体" w:hAnsi="宋体" w:eastAsia="宋体"/>
          <w:b/>
          <w:sz w:val="26"/>
        </w:rPr>
        <w:t>小组成员：</w:t>
      </w:r>
    </w:p>
    <w:p>
      <w:pPr>
        <w:spacing w:line="360" w:lineRule="auto" w:before="0" w:after="120"/>
        <w:jc w:val="center"/>
      </w:pPr>
      <w:r>
        <w:rPr>
          <w:rFonts w:ascii="宋体" w:hAnsi="宋体" w:eastAsia="宋体"/>
          <w:b w:val="0"/>
          <w:sz w:val="24"/>
        </w:rPr>
        <w:t>姓名：________   学号：________   学院：________</w:t>
      </w:r>
    </w:p>
    <w:p>
      <w:pPr>
        <w:spacing w:line="360" w:lineRule="auto" w:before="0" w:after="120"/>
        <w:jc w:val="center"/>
      </w:pPr>
      <w:r>
        <w:rPr>
          <w:rFonts w:ascii="宋体" w:hAnsi="宋体" w:eastAsia="宋体"/>
          <w:b w:val="0"/>
          <w:sz w:val="24"/>
        </w:rPr>
        <w:t>姓名：________   学号：________   学院：________</w:t>
      </w:r>
    </w:p>
    <w:p>
      <w:pPr>
        <w:spacing w:line="360" w:lineRule="auto" w:before="720" w:after="120"/>
        <w:jc w:val="center"/>
      </w:pPr>
      <w:r>
        <w:rPr>
          <w:rFonts w:ascii="宋体" w:hAnsi="宋体" w:eastAsia="宋体"/>
          <w:b w:val="0"/>
          <w:sz w:val="24"/>
        </w:rPr>
        <w:t>2026年6月12日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一、项目背景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1.1 问题描述与实际需求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在自然语言文本中，代词和指代表达大量存在。例如“她”“它”“该公司”“这个项目”等表达本身并不直接给出完整实体，读者需要结合上下文判断其真实指向。对于机器而言，如果不能正确理解这些指代关系，就会影响文本理解、问答系统、信息抽取、文本摘要和智能写作等下游任务的效果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本项目围绕中文指代消解与句子改写展开，目标是识别文本中的代词或指代表达，判断其对应的先行实体，并将原句改写为指代更明确的表达。例如输入“小明把书给了小红，因为她需要它。”，系统应输出“她 -&gt; 小红”“它 -&gt; 书”，并生成“小明把书给了小红，因为小红需要书。”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1.2 应用价值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提升文本理解能力：帮助系统显式表示句子中隐含的实体关系。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辅助阅读与写作：将含代词的句子改写为更明确的表达，便于阅读和检查。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服务下游 NLP 任务：为问答、摘要、信息抽取等任务提供更清晰的实体链信息。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二、主要功能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2.1 系统核心功能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中文文本输入：用户可以输入一段中文文本，也可以选择系统内置示例。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实体与代词识别：系统识别人名、组织、物体名词以及人称代词、指示代词。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候选先行词生成：针对每个代词，筛选其前文或短语内部的候选实体。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指代关系判断：根据距离、类型、性别、位置等规则为候选实体打分。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文本改写：将已消解代词替换为对应实体，生成更明确的句子。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数据集评估：支持 demo、dev、test 数据集的 Accuracy、Precision、Recall 和 F1 评估。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错误分析：展示漏判、误判和预测关系，方便分析系统局限。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2.2 功能模块划分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对应文件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文本预处理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src/preprocess.py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分句与简单 token 化，为后续分析提供基础结构。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Mention 抽取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src/mention_extractor.py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抽取候选实体、代词和指示短语。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指代消解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src/resolver.py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对候选先行词进行规则打分并输出最佳指代关系。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文本改写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src/rewriter.py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根据消解结果替换代词，生成改写文本。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实验评估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src/evaluator.py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 Accuracy、Precision、Recall、F1 并输出错误样本。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可视化界面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Streamlit 展示单文本分析和数据集评估结果。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1 系统功能模块划分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三、技术方案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3.1 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81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选择理由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核心开发语言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生态成熟，适合 NLP 原型系统开发。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Streamlit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Web 可视化 Demo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开发成本低，可以快速展示输入、输出、表格和指标。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规则方法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指代关系判断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可解释性强，适合课程项目和小规模数据集。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 数据集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样本存储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结构清晰，便于人工标注、读取和扩展。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python-docx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便于按照 Word 模板生成课程报告。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2 技术选型与理由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3.2 系统架构设计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系统整体采用“输入文本 -&gt; 语言单元识别 -&gt; 候选生成 -&gt; 规则打分 -&gt; 改写与展示”的流水线结构。</w:t>
      </w:r>
    </w:p>
    <w:p>
      <w:pPr>
        <w:spacing w:line="264" w:lineRule="auto" w:before="60" w:after="120"/>
        <w:ind w:left="340"/>
      </w:pPr>
      <w:r>
        <w:rPr>
          <w:rFonts w:ascii="Consolas" w:hAnsi="Consolas" w:eastAsia="Consolas"/>
          <w:b w:val="0"/>
          <w:sz w:val="21"/>
        </w:rPr>
        <w:t>用户输入文本</w:t>
        <w:br/>
        <w:t xml:space="preserve">    ↓</w:t>
        <w:br/>
        <w:t>实体与代词抽取</w:t>
        <w:br/>
        <w:t xml:space="preserve">    ↓</w:t>
        <w:br/>
        <w:t>候选先行词生成</w:t>
        <w:br/>
        <w:t xml:space="preserve">    ↓</w:t>
        <w:br/>
        <w:t>规则打分与排序</w:t>
        <w:br/>
        <w:t xml:space="preserve">    ↓</w:t>
        <w:br/>
        <w:t>指代关系输出</w:t>
        <w:br/>
        <w:t xml:space="preserve">    ↓</w:t>
        <w:br/>
        <w:t>文本改写与 Streamlit 可视化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图 1 系统处理流程图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3.3 数据集设计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本项目构建了一个小规模中文指代消解数据集，共 50 条样本、86 个指代关系。样本覆盖人物指代、物体指代、组织指代、指示短语和多候选实体等类型。数据采用 JSON 格式，每条样本包含原文、指代关系和改写文本。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数据集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样本数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demo.json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用于页面示例和课堂演示。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dev.json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用于规则调试和开发阶段验证。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用于最终实验评估。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samples.json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完整样本备份。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3 数据集划分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四、关键算法与模型原理说明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4.1 Mention 抽取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系统首先从文本中抽取两类 mention：一类是候选先行实体，包括人名、组织名和物体名词；另一类是需要消解的代词或指代表达。当前版本采用词表和规则进行识别，例如将“小明”“李娜”等识别为人物实体，将“书”“产品”“系统”等识别为物体实体，将“他”“她”“它”“该公司”“该系统”“这些作业”等识别为代词或指示短语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4.2 候选先行词生成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对于每个待消解代词，系统优先选择出现在代词之前的实体作为候选先行词。对于“这个项目”“该系统”等指示短语，系统也允许短语内部的核心名词作为候选，以处理“公司开发了项目，这个项目已经进入测试阶段”这类样本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4.3 规则打分机制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候选实体的最终分数由多个规则信号累加得到，核心因素如下：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距离得分：候选实体距离代词越近，得分越高。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位置得分：候选实体通常应出现在代词之前。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类型得分：人物代词优先匹配人物实体，物体代词优先匹配物体实体，组织指代表达优先匹配组织实体。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性别得分：当人物实体存在性别线索时，与“他”“她”匹配的候选得分更高。</w:t>
      </w:r>
    </w:p>
    <w:p>
      <w:pPr>
        <w:spacing w:line="264" w:lineRule="auto" w:before="60" w:after="120"/>
        <w:ind w:left="340"/>
      </w:pPr>
      <w:r>
        <w:rPr>
          <w:rFonts w:ascii="Consolas" w:hAnsi="Consolas" w:eastAsia="Consolas"/>
          <w:b w:val="0"/>
          <w:sz w:val="21"/>
        </w:rPr>
        <w:t>score = distance_score + position_score + type_score + gender_score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公式 1 候选先行词规则打分公式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4.4 实验结果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系统在当前自建数据集上进行关系级别评估。若预测出的“代词 -&gt; 先行词”关系与人工标注一致，则记为正确。实验结果如下：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数据集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真实关系数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预测关系数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正确数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Accuracy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Precision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Recall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F1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demo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dev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4 当前规则系统实验结果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需要说明的是，当前测试集规模较小，且数据样本主要围绕规则系统可处理的典型场景构建，因此实验结果更适合作为原型系统的功能验证，不能代表系统在开放真实语料上的泛化性能。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五、界面展示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5.1 单文本分析页面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首页提供“单文本分析”标签页。用户可以输入中文文本，点击“开始分析”后，页面会展示候选实体、代词、指代关系、候选实体得分以及改写结果。其中实体和代词在原文中使用不同颜色高亮，便于观察系统的中间结果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图 2 单文本分析页面示意（可在最终版中替换为实际截图）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5.2 数据集评估页面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“数据集评估”标签页支持选择 demo、dev、test 或完整样本集。页面以指标卡形式展示 Accuracy、Precision、Recall、F1，并在存在错误时展示错误样本表，包括原文、真实关系、预测关系、漏判和误判。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图 3 数据集评估页面示意（可在最终版中替换为实际截图）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六、思考与总结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6.1 开发过程中遇到的问题与解决方案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中文姓名和组织名边界容易识别错误。解决方案是收紧姓名规则，并加入常见姓名词表。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“该系统”“该报告”“这些作业”等指示短语类型较多。解决方案是扩展代词词表，并统一映射到人物、物体或组织类型。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Streamlit 在普通 Python 模式下会出现 missing ScriptRunContext 警告。解决方案是使用 streamlit run app.py 启动。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GitHub 远程仓库预置 README 导致首次 push 冲突。解决方案是 fetch 后使用 force-with-lease 推送本地完整项目。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6.2 项目局限性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当前实体识别主要依赖规则和词表，面对开放领域文本时召回率有限。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规则方法缺少深层语义理解，难以处理需要常识推理或复杂句法分析的指代。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改写模块采用直接替换策略，生成结果有时会略显重复，不如生成式模型自然。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数据集规模较小，评估结果主要反映原型功能，不足以证明真实场景泛化能力。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6.3 未来改进方向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接入 HanLP 或 LTP，提高中文分词、词性标注和命名实体识别能力。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引入 BERT 或 sentence-transformers，计算候选实体与代词上下文的语义相似度。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扩展真实新闻、故事和问答文本样本，构建更有挑战性的测试集。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优化改写策略，减少重复表达，提升改写文本的自然度。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七、小组分工与贡献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贡献说明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 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项目设计、核心算法、报告撰写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负责整体方案、规则打分机制和实验分析。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 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数据标注、界面实现、测试验证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负责样本整理、Streamlit 页面和演示材料。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5 小组分工与贡献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八、参考资料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[1] Hugging Face. neuralcoref: Coreference Resolution in spaCy with Neural Networks.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[2] Streamlit Documentation. Streamlit: A faster way to build and share data apps.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[3] PaddleNLP Dataset Documentation. CLUEWSC2020 dataset.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[4] Jurafsky, D. and Martin, J. H. Speech and Language Processing.</w:t>
      </w:r>
      <w:r>
        <w:br w:type="page"/>
      </w:r>
    </w:p>
    <w:p>
      <w:pPr>
        <w:pStyle w:val="1"/>
      </w:pPr>
      <w:r>
        <w:rPr>
          <w:rFonts w:ascii="黑体" w:hAnsi="黑体" w:eastAsia="黑体"/>
        </w:rPr>
        <w:t>九、进阶实验与应用扩展</w:t>
      </w:r>
    </w:p>
    <w:p>
      <w:r>
        <w:rPr>
          <w:rFonts w:ascii="宋体" w:hAnsi="宋体" w:eastAsia="宋体"/>
          <w:sz w:val="21"/>
        </w:rPr>
        <w:t>为增强项目的实验完整性，本项目在原有“规则指代消解 + 文本改写 + Streamlit 可视化”的基础上，增加了消融实验、错误分析、BERT 语义匹配增强方案以及面向问答场景的应用设计。这些内容能够说明系统不仅可以运行，还能够被评估、被分析，并具备进一步扩展为真实 NLP 应用的空间。</w:t>
      </w:r>
    </w:p>
    <w:p>
      <w:pPr>
        <w:pStyle w:val="2"/>
      </w:pPr>
      <w:r>
        <w:rPr>
          <w:rFonts w:ascii="黑体" w:hAnsi="黑体" w:eastAsia="黑体"/>
        </w:rPr>
        <w:t>9.1 消融实验目的</w:t>
      </w:r>
    </w:p>
    <w:p>
      <w:r>
        <w:rPr>
          <w:rFonts w:ascii="宋体" w:hAnsi="宋体" w:eastAsia="宋体"/>
          <w:sz w:val="21"/>
        </w:rPr>
        <w:t>当前系统使用距离、位置、实体类型和性别四类规则信号对候选先行词进行打分。消融实验的目的，是在保持数据集和评价方式不变的条件下，依次去掉某一类规则，观察 F1 值下降幅度，从而判断不同规则对指代消解效果的贡献。</w:t>
      </w:r>
    </w:p>
    <w:p>
      <w:r>
        <w:rPr>
          <w:rFonts w:ascii="Consolas" w:hAnsi="Consolas"/>
          <w:sz w:val="18"/>
        </w:rPr>
        <w:t>final_score = distance_score + position_score + type_score + gender_score</w:t>
      </w:r>
    </w:p>
    <w:p>
      <w:pPr>
        <w:pStyle w:val="2"/>
      </w:pPr>
      <w:r>
        <w:rPr>
          <w:rFonts w:ascii="黑体" w:hAnsi="黑体" w:eastAsia="黑体"/>
        </w:rPr>
        <w:t>9.2 实验设置</w:t>
      </w:r>
    </w:p>
    <w:p>
      <w:r>
        <w:rPr>
          <w:rFonts w:ascii="宋体" w:hAnsi="宋体" w:eastAsia="宋体"/>
          <w:sz w:val="21"/>
        </w:rPr>
        <w:t>实验使用两个数据集：test.json 代表构造测试集，样本模式较规范；real_corpus.json 代表真实语料风格数据，文本更自然，也更容易暴露规则方法的局限。评价指标采用 Precision、Recall 和 F1，同时记录与完整规则相比的 F1 变化。</w:t>
      </w:r>
    </w:p>
    <w:p>
      <w:pPr>
        <w:pStyle w:val="2"/>
      </w:pPr>
      <w:r>
        <w:rPr>
          <w:rFonts w:ascii="黑体" w:hAnsi="黑体" w:eastAsia="黑体"/>
        </w:rPr>
        <w:t>9.3 消融实验结果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实验组</w:t>
            </w:r>
          </w:p>
        </w:tc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正确/真实</w:t>
            </w:r>
          </w:p>
        </w:tc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Precision</w:t>
            </w:r>
          </w:p>
        </w:tc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Recall</w:t>
            </w:r>
          </w:p>
        </w:tc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F1</w:t>
            </w:r>
          </w:p>
        </w:tc>
        <w:tc>
          <w:tcPr>
            <w:tcW w:type="dxa" w:w="1215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ΔF1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90/90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+0.0000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去掉距离规则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84/90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0.9333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0.9333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0.9333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-0.0667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去掉位置规则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74/90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0.8222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0.8222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0.8222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-0.1778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去掉类型规则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44/90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0.4889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0.4889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0.4889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-0.5111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去掉性别规则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90/90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1.0000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+0.0000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real_corpus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44/46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0.9565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0.9565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0.9565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+0.0000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real_corpus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去掉距离规则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32/46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0.6957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0.6957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0.6957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-0.2608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real_corpus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去掉位置规则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43/46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0.9348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0.9348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0.9348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-0.0217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real_corpus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去掉类型规则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39/46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0.8478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0.8478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0.8478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-0.1087</w:t>
            </w:r>
          </w:p>
        </w:tc>
      </w:tr>
      <w:tr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real_corpus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去掉性别规则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43/46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0.9348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0.9348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0.9348</w:t>
            </w:r>
          </w:p>
        </w:tc>
        <w:tc>
          <w:tcPr>
            <w:tcW w:type="dxa" w:w="121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-0.0217</w:t>
            </w:r>
          </w:p>
        </w:tc>
      </w:tr>
    </w:tbl>
    <w:p>
      <w:pPr>
        <w:pStyle w:val="2"/>
      </w:pPr>
      <w:r>
        <w:rPr>
          <w:rFonts w:ascii="黑体" w:hAnsi="黑体" w:eastAsia="黑体"/>
        </w:rPr>
        <w:t>9.4 结果分析</w:t>
      </w:r>
    </w:p>
    <w:p>
      <w:r>
        <w:rPr>
          <w:rFonts w:ascii="宋体" w:hAnsi="宋体" w:eastAsia="宋体"/>
          <w:sz w:val="21"/>
        </w:rPr>
        <w:t>从构造测试集看，完整规则达到 1.0000 的 F1。去掉类型规则后 F1 降至 0.4889，说明人物、物体、组织、地点等实体类型匹配是当前规则系统中最关键的判断依据。去掉距离和位置规则也会造成下降，但影响小于类型规则。</w:t>
      </w:r>
    </w:p>
    <w:p>
      <w:r>
        <w:rPr>
          <w:rFonts w:ascii="宋体" w:hAnsi="宋体" w:eastAsia="宋体"/>
          <w:sz w:val="21"/>
        </w:rPr>
        <w:t>从真实语料风格数据看，完整规则 F1 为 0.9565。去掉距离规则后 F1 降至 0.6957，说明在更自然的文本中，候选先行词与代词之间的局部距离仍然是非常重要的线索。同时，真实语料中更容易出现多个候选实体竞争、地点名与物体名混淆、抽象事件指代等问题。</w:t>
      </w:r>
    </w:p>
    <w:p>
      <w:r>
        <w:rPr>
          <w:rFonts w:ascii="宋体" w:hAnsi="宋体" w:eastAsia="宋体"/>
          <w:sz w:val="21"/>
        </w:rPr>
        <w:t>性别规则在当前数据上的影响较小，主要原因是数据集中“他/她”歧义样本数量有限。后续可以继续补充包含多个人物、性别冲突和跨句指代的样本，使评估更加全面。</w:t>
      </w:r>
    </w:p>
    <w:p>
      <w:pPr>
        <w:pStyle w:val="2"/>
      </w:pPr>
      <w:r>
        <w:rPr>
          <w:rFonts w:ascii="黑体" w:hAnsi="黑体" w:eastAsia="黑体"/>
        </w:rPr>
        <w:t>9.5 BERT 语义匹配增强方案</w:t>
      </w:r>
    </w:p>
    <w:p>
      <w:r>
        <w:rPr>
          <w:rFonts w:ascii="宋体" w:hAnsi="宋体" w:eastAsia="宋体"/>
          <w:sz w:val="21"/>
        </w:rPr>
        <w:t>规则方法可解释性强，但对复杂语义理解能力有限。后续可以引入中文 BERT、MacBERT 或 sentence-transformers，对代词上下文和候选先行词上下文分别编码，计算语义相似度 semantic_score，再与原有规则分数融合。</w:t>
      </w:r>
    </w:p>
    <w:p>
      <w:r>
        <w:rPr>
          <w:rFonts w:ascii="Consolas" w:hAnsi="Consolas"/>
          <w:sz w:val="18"/>
        </w:rPr>
        <w:t>final_score = 0.7 * rule_score + 0.3 * semantic_score</w:t>
      </w:r>
    </w:p>
    <w:p>
      <w:r>
        <w:rPr>
          <w:rFonts w:ascii="宋体" w:hAnsi="宋体" w:eastAsia="宋体"/>
          <w:sz w:val="21"/>
        </w:rPr>
        <w:t>例如在“上海市启动了城市更新计划，该城市希望它改善居民生活环境”这类句子中，单纯依靠距离和类型规则容易把“它”错误地指向较近的词；加入语义匹配后，系统可以利用上下文判断“改善居民生活环境”更可能对应“城市更新计划”这一事件或方案。</w:t>
      </w:r>
    </w:p>
    <w:p>
      <w:pPr>
        <w:pStyle w:val="2"/>
      </w:pPr>
      <w:r>
        <w:rPr>
          <w:rFonts w:ascii="黑体" w:hAnsi="黑体" w:eastAsia="黑体"/>
        </w:rPr>
        <w:t>9.6 面向问答场景的应用</w:t>
      </w:r>
    </w:p>
    <w:p>
      <w:r>
        <w:rPr>
          <w:rFonts w:ascii="宋体" w:hAnsi="宋体" w:eastAsia="宋体"/>
          <w:sz w:val="21"/>
        </w:rPr>
        <w:t>指代消解还可以作为问答系统的预处理模块。用户问题中经常包含“他、她、它、该公司、该城市”等表达，如果不先完成指代消解，后续答案抽取模块可能无法准确定位答案。</w:t>
      </w:r>
    </w:p>
    <w:p>
      <w:r>
        <w:rPr>
          <w:rFonts w:ascii="Consolas" w:hAnsi="Consolas"/>
          <w:sz w:val="18"/>
        </w:rPr>
        <w:t>输入：小明把书给了小红，因为她需要它。谁需要书？</w:t>
      </w:r>
    </w:p>
    <w:p>
      <w:r>
        <w:rPr>
          <w:rFonts w:ascii="Consolas" w:hAnsi="Consolas"/>
          <w:sz w:val="18"/>
        </w:rPr>
        <w:t>改写：小明把书给了小红，因为小红需要书。</w:t>
      </w:r>
    </w:p>
    <w:p>
      <w:r>
        <w:rPr>
          <w:rFonts w:ascii="Consolas" w:hAnsi="Consolas"/>
          <w:sz w:val="18"/>
        </w:rPr>
        <w:t>答案：小红</w:t>
      </w:r>
    </w:p>
    <w:p>
      <w:r>
        <w:rPr>
          <w:rFonts w:ascii="宋体" w:hAnsi="宋体" w:eastAsia="宋体"/>
          <w:sz w:val="21"/>
        </w:rPr>
        <w:t>因此，本项目不仅是一个文本改写演示系统，也可以扩展为问答、摘要、信息抽取等下游任务的基础模块。这使项目具有更明确的应用价值，也能让课程报告从“功能展示”提升到“实验分析 + 应用设计”的层次。</w:t>
      </w:r>
    </w:p>
    <w:sectPr w:rsidR="002125B9" w:rsidRPr="002125B9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BC3"/>
    <w:multiLevelType w:val="hybridMultilevel"/>
    <w:tmpl w:val="130C2CC2"/>
    <w:lvl w:ilvl="0" w:tplc="A70CF95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0C3716"/>
    <w:multiLevelType w:val="multilevel"/>
    <w:tmpl w:val="4134C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2713387">
    <w:abstractNumId w:val="0"/>
  </w:num>
  <w:num w:numId="2" w16cid:durableId="126815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E"/>
    <w:rsid w:val="001321E1"/>
    <w:rsid w:val="00145332"/>
    <w:rsid w:val="00163E8E"/>
    <w:rsid w:val="002125B9"/>
    <w:rsid w:val="002A579E"/>
    <w:rsid w:val="0033534A"/>
    <w:rsid w:val="00402113"/>
    <w:rsid w:val="004E21D5"/>
    <w:rsid w:val="006303C4"/>
    <w:rsid w:val="006871B6"/>
    <w:rsid w:val="008175DD"/>
    <w:rsid w:val="00921776"/>
    <w:rsid w:val="0093511E"/>
    <w:rsid w:val="009F1A3A"/>
    <w:rsid w:val="00A346B1"/>
    <w:rsid w:val="00AE3A94"/>
    <w:rsid w:val="00B9450C"/>
    <w:rsid w:val="00C83DF9"/>
    <w:rsid w:val="00D26B71"/>
    <w:rsid w:val="00DF69F0"/>
    <w:rsid w:val="00E11579"/>
    <w:rsid w:val="00F63E6F"/>
    <w:rsid w:val="00F6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B564B"/>
  <w15:chartTrackingRefBased/>
  <w15:docId w15:val="{28A50405-4F3A-4754-8689-B5556540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32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5332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332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332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9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021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02113"/>
  </w:style>
  <w:style w:type="paragraph" w:styleId="TOC">
    <w:name w:val="TOC Heading"/>
    <w:basedOn w:val="1"/>
    <w:next w:val="a"/>
    <w:uiPriority w:val="39"/>
    <w:unhideWhenUsed/>
    <w:qFormat/>
    <w:rsid w:val="00DF69F0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F69F0"/>
  </w:style>
  <w:style w:type="character" w:styleId="af0">
    <w:name w:val="Hyperlink"/>
    <w:basedOn w:val="a0"/>
    <w:uiPriority w:val="99"/>
    <w:unhideWhenUsed/>
    <w:rsid w:val="00DF69F0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F69F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2E66C-863F-45F0-B1C8-5CF6B9C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786</Words>
  <Characters>787</Characters>
  <Application>Microsoft Office Word</Application>
  <DocSecurity>0</DocSecurity>
  <Lines>131</Lines>
  <Paragraphs>224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健宇 王</dc:creator>
  <cp:keywords/>
  <dc:description/>
  <cp:lastModifiedBy>健宇 王</cp:lastModifiedBy>
  <cp:revision>19</cp:revision>
  <dcterms:created xsi:type="dcterms:W3CDTF">2026-06-09T09:10:00Z</dcterms:created>
  <dcterms:modified xsi:type="dcterms:W3CDTF">2026-06-09T13:44:00Z</dcterms:modified>
</cp:coreProperties>
</file>