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Can You Send a Message with Light?</w:t>
      </w:r>
    </w:p>
    <w:p>
      <w:pPr>
        <w:jc w:val="center"/>
      </w:pPr>
      <w:r>
        <w:rPr>
          <w:color w:val="666666"/>
          <w:sz w:val="24"/>
        </w:rPr>
        <w:t>1st Grade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-L08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Two children standing far apart — one holding a flashlight pointed at the other. Between them, dotted lines show the light traveling. The child receiving the signal has a big smile and is holding up a card that says the message. A lighthouse is in the background.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G01-L08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