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86AB"/>
          <w:sz w:val="48"/>
        </w:rPr>
        <w:t>ModelIt! Coloring Sheet</w:t>
      </w:r>
    </w:p>
    <w:p>
      <w:pPr>
        <w:jc w:val="center"/>
      </w:pPr>
      <w:r>
        <w:rPr>
          <w:b/>
          <w:color w:val="1A4780"/>
          <w:sz w:val="36"/>
        </w:rPr>
        <w:t>How Do Plants Grow from Seeds?</w:t>
      </w:r>
    </w:p>
    <w:p>
      <w:pPr>
        <w:jc w:val="center"/>
      </w:pPr>
      <w:r>
        <w:rPr>
          <w:color w:val="666666"/>
          <w:sz w:val="24"/>
        </w:rPr>
        <w:t>1st Grade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040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1-L09-color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A4780"/>
          <w:sz w:val="36"/>
        </w:rPr>
        <w:t>Color It!</w:t>
      </w:r>
    </w:p>
    <w:p>
      <w:r>
        <w:rPr>
          <w:sz w:val="28"/>
        </w:rPr>
        <w:t>A row of four cups showing the stages of a seed growing: Cup 1 has a seed buried in soil with a watering can above. Cup 2 shows a tiny sprout poking up. Cup 3 shows a small plant with two leaves. Cup 4 shows a tall plant with a flower on top. A smiling sun shines above all four cups.</w:t>
      </w:r>
    </w:p>
    <w:p/>
    <w:p>
      <w:r>
        <w:rPr>
          <w:b/>
          <w:color w:val="2E86AB"/>
          <w:sz w:val="28"/>
        </w:rPr>
        <w:t>Arrow Color Key:</w:t>
      </w:r>
    </w:p>
    <w:p>
      <w:r>
        <w:rPr>
          <w:b/>
          <w:color w:val="27AE60"/>
          <w:sz w:val="26"/>
        </w:rPr>
        <w:t xml:space="preserve">Green arrow (+) = Go together (both go up!)  </w:t>
      </w:r>
      <w:r>
        <w:rPr>
          <w:b/>
          <w:color w:val="E74C3C"/>
          <w:sz w:val="26"/>
        </w:rPr>
        <w:t>Red arrow (-) = Go opposite (one up, one down!)</w:t>
      </w:r>
    </w:p>
    <w:p/>
    <w:p>
      <w:pPr>
        <w:jc w:val="center"/>
      </w:pPr>
      <w:r>
        <w:rPr>
          <w:color w:val="999999"/>
          <w:sz w:val="16"/>
        </w:rPr>
        <w:t>ModelIt! G01-L09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