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E3F2FD"/>
            <w:tcW w:w="7056" w:type="dxa"/>
            <w:tcBorders>
              <w:top w:sz="18" w:color="2E86AB" w:val="single"/>
              <w:bottom w:sz="18" w:color="2E86AB" w:val="single"/>
              <w:left w:sz="18" w:color="2E86AB" w:val="single"/>
              <w:right w:sz="6" w:color="2E86AB" w:val="dashed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36"/>
              </w:rPr>
              <w:t>My System Model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Can Plants Grow Without Soil?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16"/>
              </w:rPr>
              <w:t>2nd Grade  |  2-LS2-1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2"/>
              </w:rPr>
              <w:t>Color the model!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48"/>
              <w:gridCol w:w="2448"/>
              <w:gridCol w:w="2448"/>
            </w:tblGrid>
            <w:tr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Sunlight Amount</w:t>
                  </w:r>
                </w:p>
              </w:tc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Water Availability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Plant Growth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18"/>
              </w:rPr>
              <w:t xml:space="preserve">GREEN + = go together  </w:t>
            </w:r>
            <w:r>
              <w:rPr>
                <w:rFonts w:ascii="Comic Sans MS" w:hAnsi="Comic Sans MS"/>
                <w:b/>
                <w:color w:val="E74C3C"/>
                <w:sz w:val="18"/>
              </w:rPr>
              <w:t>RED - = go opposite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999999"/>
                <w:sz w:val="16"/>
              </w:rPr>
              <w:t>--- FOLD HERE ---</w:t>
            </w:r>
          </w:p>
        </w:tc>
        <w:tc>
          <w:tcPr>
            <w:tcW w:type="dxa" w:w="7344"/>
            <w:shd w:fill="FFF9C4"/>
            <w:tcW w:w="7056" w:type="dxa"/>
            <w:tcBorders>
              <w:top w:sz="18" w:color="E67E22" w:val="single"/>
              <w:bottom w:sz="18" w:color="E67E22" w:val="single"/>
              <w:left w:sz="6" w:color="E67E22" w:val="dashed"/>
              <w:right w:sz="18" w:color="E67E22" w:val="single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What I Learned</w:t>
            </w:r>
          </w:p>
          <w:p>
            <w:r>
              <w:rPr>
                <w:rFonts w:ascii="Comic Sans MS" w:hAnsi="Comic Sans MS"/>
                <w:b/>
                <w:color w:val="0D1B2A"/>
                <w:sz w:val="22"/>
              </w:rPr>
              <w:t>Key Words: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Nutrients: </w:t>
            </w:r>
            <w:r>
              <w:rPr>
                <w:rFonts w:ascii="Comic Sans MS" w:hAnsi="Comic Sans MS"/>
                <w:sz w:val="16"/>
              </w:rPr>
              <w:t>Tiny bits of food in soil or water that plants need to grow strong and healthy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Sunlight: </w:t>
            </w:r>
            <w:r>
              <w:rPr>
                <w:rFonts w:ascii="Comic Sans MS" w:hAnsi="Comic Sans MS"/>
                <w:sz w:val="16"/>
              </w:rPr>
              <w:t>Light energy from the sun that plants use to make their own food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Roots: </w:t>
            </w:r>
            <w:r>
              <w:rPr>
                <w:rFonts w:ascii="Comic Sans MS" w:hAnsi="Comic Sans MS"/>
                <w:sz w:val="16"/>
              </w:rPr>
              <w:t>The parts of a plant that grow underground and soak up water and nutrients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Germinate: </w:t>
            </w:r>
            <w:r>
              <w:rPr>
                <w:rFonts w:ascii="Comic Sans MS" w:hAnsi="Comic Sans MS"/>
                <w:sz w:val="16"/>
              </w:rPr>
              <w:t>When a seed starts to sprout and grow into a tiny new plant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Complete: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>When Sunlight Amount goes up, Plant Growth goes _______.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I learned that...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AAAAAA"/>
                <w:sz w:val="14"/>
              </w:rPr>
              <w:t>-- GLUE HERE --</w:t>
            </w:r>
          </w:p>
        </w:tc>
      </w:tr>
    </w:tbl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