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 Magnets Stick?  |  3rd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-L01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Magnet Strength</w:t>
            </w:r>
            <w:r>
              <w:rPr>
                <w:b/>
                <w:color w:val="E74C3C"/>
                <w:sz w:val="28"/>
              </w:rPr>
              <w:t xml:space="preserve">  - --&gt;  </w:t>
            </w:r>
            <w:r>
              <w:rPr>
                <w:rFonts w:ascii="Comic Sans MS" w:hAnsi="Comic Sans MS"/>
                <w:b/>
                <w:sz w:val="24"/>
              </w:rPr>
              <w:t>Magnetic Force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Magnet Strength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Magnetic Force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Attraction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Magnet Strength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Magnetic Force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Magnetic Force  |  Attraction  |  Magnet  |  Magnet Strength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 Magnets Stick?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Magnet Strength goes up, Magnetic Force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G03-L01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