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What Do Plants Need to Grow?  |  Kindergarten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K-L04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watering can blue. Color the tall plant green and the small plant light green. Draw water drops going into the soil!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GK-L04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