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Where Do Animals Live?  |  Kindergarten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K-L05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pond blue for water. Color the fish in the pond (food). Draw ducks on the pond and color a bush for shelter!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GK-L05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