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Can We Stop a Flood?  |  Kindergarten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K-L07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rain clouds dark gray. Color the water blue flooding toward the houses. Draw and color a barrier wall between the water and the houses!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GK-L07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