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color w:val="0D1B2A"/>
          <w:sz w:val="72"/>
        </w:rPr>
        <w:t>ModelIt! Teacher's Guide</w:t>
      </w:r>
    </w:p>
    <w:p/>
    <w:p>
      <w:pPr>
        <w:jc w:val="center"/>
      </w:pPr>
      <w:r>
        <w:rPr>
          <w:b/>
          <w:sz w:val="44"/>
        </w:rPr>
        <w:t>G12L1-L10: How Can One Mutation Change Everything?</w:t>
      </w:r>
    </w:p>
    <w:p>
      <w:pPr>
        <w:jc w:val="center"/>
      </w:pPr>
      <w:r>
        <w:rPr>
          <w:i/>
          <w:sz w:val="28"/>
        </w:rPr>
        <w:t>Modeling Gene Mutations, Protein Structure, and Phenotypic Variation</w:t>
      </w:r>
    </w:p>
    <w:p/>
    <w:tbl>
      <w:tblPr>
        <w:tblStyle w:val="TableGrid"/>
        <w:tblW w:type="auto" w:w="0"/>
        <w:tblLook w:firstColumn="1" w:firstRow="1" w:lastColumn="0" w:lastRow="0" w:noHBand="0" w:noVBand="1" w:val="04A0"/>
      </w:tblPr>
      <w:tblGrid>
        <w:gridCol w:w="5256"/>
        <w:gridCol w:w="5256"/>
      </w:tblGrid>
      <w:tr>
        <w:tc>
          <w:tcPr>
            <w:tcW w:type="dxa" w:w="5256"/>
            <w:shd w:fill="7EC8E3"/>
          </w:tcPr>
          <w:p>
            <w:r>
              <w:rPr>
                <w:b/>
                <w:sz w:val="20"/>
              </w:rPr>
              <w:t xml:space="preserve"> Grade Level</w:t>
            </w:r>
          </w:p>
        </w:tc>
        <w:tc>
          <w:tcPr>
            <w:tcW w:type="dxa" w:w="5256"/>
          </w:tcPr>
          <w:p>
            <w:r>
              <w:rPr>
                <w:sz w:val="20"/>
              </w:rPr>
              <w:t>12th Grade — Level 1: Science, Society &amp; You</w:t>
            </w:r>
          </w:p>
        </w:tc>
      </w:tr>
      <w:tr>
        <w:tc>
          <w:tcPr>
            <w:tcW w:type="dxa" w:w="5256"/>
            <w:shd w:fill="7EC8E3"/>
          </w:tcPr>
          <w:p>
            <w:r>
              <w:rPr>
                <w:b/>
                <w:sz w:val="20"/>
              </w:rPr>
              <w:t>NGSS Standard</w:t>
            </w:r>
          </w:p>
        </w:tc>
        <w:tc>
          <w:tcPr>
            <w:tcW w:type="dxa" w:w="5256"/>
          </w:tcPr>
          <w:p>
            <w:r>
              <w:rPr>
                <w:sz w:val="20"/>
              </w:rPr>
              <w:t>HS-LS3-2: Make and defend a claim based on evidence that inheritable genetic variations may result from (1) new genetic combinations through meiosis, (2) viable errors occurring during replication, and (3) mutations caused by environmental factors.</w:t>
            </w:r>
          </w:p>
        </w:tc>
      </w:tr>
      <w:tr>
        <w:tc>
          <w:tcPr>
            <w:tcW w:type="dxa" w:w="5256"/>
            <w:shd w:fill="7EC8E3"/>
          </w:tcPr>
          <w:p>
            <w:r>
              <w:rPr>
                <w:b/>
                <w:sz w:val="20"/>
              </w:rPr>
              <w:t>Time Required</w:t>
            </w:r>
          </w:p>
        </w:tc>
        <w:tc>
          <w:tcPr>
            <w:tcW w:type="dxa" w:w="5256"/>
          </w:tcPr>
          <w:p>
            <w:r>
              <w:rPr>
                <w:sz w:val="20"/>
              </w:rPr>
              <w:t>50-70 minutes (can extend to 90 min with STEM challenge)</w:t>
            </w:r>
          </w:p>
        </w:tc>
      </w:tr>
      <w:tr>
        <w:tc>
          <w:tcPr>
            <w:tcW w:type="dxa" w:w="5256"/>
            <w:shd w:fill="7EC8E3"/>
          </w:tcPr>
          <w:p>
            <w:r>
              <w:rPr>
                <w:b/>
                <w:sz w:val="20"/>
              </w:rPr>
              <w:t>Materials</w:t>
            </w:r>
          </w:p>
        </w:tc>
        <w:tc>
          <w:tcPr>
            <w:tcW w:type="dxa" w:w="5256"/>
          </w:tcPr>
          <w:p>
            <w:r>
              <w:rPr>
                <w:sz w:val="20"/>
              </w:rPr>
              <w:t>Student devices, Activity Pack, Internet access</w:t>
            </w:r>
          </w:p>
        </w:tc>
      </w:tr>
      <w:tr>
        <w:tc>
          <w:tcPr>
            <w:tcW w:type="dxa" w:w="5256"/>
            <w:shd w:fill="7EC8E3"/>
          </w:tcPr>
          <w:p>
            <w:r>
              <w:rPr>
                <w:b/>
                <w:sz w:val="20"/>
              </w:rPr>
              <w:t>Prep Required</w:t>
            </w:r>
          </w:p>
        </w:tc>
        <w:tc>
          <w:tcPr>
            <w:tcW w:type="dxa" w:w="5256"/>
          </w:tcPr>
          <w:p>
            <w:r>
              <w:rPr>
                <w:sz w:val="20"/>
              </w:rPr>
              <w:t>Load ModelIt! platform; print Activity Packs; review lesson</w:t>
            </w:r>
          </w:p>
        </w:tc>
      </w:tr>
      <w:tr>
        <w:tc>
          <w:tcPr>
            <w:tcW w:type="dxa" w:w="5256"/>
            <w:shd w:fill="7EC8E3"/>
          </w:tcPr>
          <w:p>
            <w:r>
              <w:rPr>
                <w:b/>
                <w:sz w:val="20"/>
              </w:rPr>
              <w:t>Grouping</w:t>
            </w:r>
          </w:p>
        </w:tc>
        <w:tc>
          <w:tcPr>
            <w:tcW w:type="dxa" w:w="5256"/>
          </w:tcPr>
          <w:p>
            <w:r>
              <w:rPr>
                <w:sz w:val="20"/>
              </w:rPr>
              <w:t>Pairs or small groups of 3 (recommended)</w:t>
            </w:r>
          </w:p>
        </w:tc>
      </w:tr>
    </w:tbl>
    <w:p>
      <w:r>
        <w:br w:type="page"/>
      </w:r>
    </w:p>
    <w:p>
      <w:r>
        <w:rPr>
          <w:b/>
          <w:color w:val="0D1B2A"/>
          <w:sz w:val="48"/>
        </w:rPr>
        <w:t>Guide Contents</w:t>
      </w:r>
    </w:p>
    <w:p>
      <w:r>
        <w:rPr>
          <w:sz w:val="24"/>
        </w:rPr>
        <w:t>1. NGSS Standards Unpacking &amp; CAST Alignment</w:t>
      </w:r>
    </w:p>
    <w:p>
      <w:r>
        <w:rPr>
          <w:sz w:val="24"/>
        </w:rPr>
        <w:t>2. Background Content Knowledge for Teachers</w:t>
      </w:r>
    </w:p>
    <w:p>
      <w:r>
        <w:rPr>
          <w:sz w:val="24"/>
        </w:rPr>
        <w:t>3. The LEVER Framework</w:t>
      </w:r>
    </w:p>
    <w:p>
      <w:r>
        <w:rPr>
          <w:sz w:val="24"/>
        </w:rPr>
        <w:t>4. Slide-by-Slide Facilitation Guide</w:t>
      </w:r>
    </w:p>
    <w:p>
      <w:r>
        <w:rPr>
          <w:sz w:val="24"/>
        </w:rPr>
        <w:t>5. Answer Key with Expected Student Responses</w:t>
      </w:r>
    </w:p>
    <w:p>
      <w:r>
        <w:rPr>
          <w:sz w:val="24"/>
        </w:rPr>
        <w:t>6. STEM Challenge Teacher Guidance</w:t>
      </w:r>
    </w:p>
    <w:p>
      <w:r>
        <w:rPr>
          <w:sz w:val="24"/>
        </w:rPr>
        <w:t>7. Differentiation &amp; Extensions</w:t>
      </w:r>
    </w:p>
    <w:p>
      <w:r>
        <w:rPr>
          <w:sz w:val="24"/>
        </w:rPr>
        <w:t>8. Common Misconceptions &amp; How to Address Them</w:t>
      </w:r>
    </w:p>
    <w:p>
      <w:r>
        <w:br w:type="page"/>
      </w:r>
    </w:p>
    <w:p>
      <w:r>
        <w:rPr>
          <w:b/>
          <w:color w:val="0D1B2A"/>
          <w:sz w:val="48"/>
        </w:rPr>
        <w:t>1. NGSS Standards Unpacking &amp; CAST Alignment</w:t>
      </w:r>
    </w:p>
    <w:p>
      <w:r>
        <w:rPr>
          <w:b/>
          <w:color w:val="1A4780"/>
          <w:sz w:val="36"/>
        </w:rPr>
        <w:t>Performance Expectation: HS-LS3-2</w:t>
      </w:r>
    </w:p>
    <w:p>
      <w:r>
        <w:rPr>
          <w:i/>
          <w:sz w:val="22"/>
        </w:rPr>
        <w:t>Make and defend a claim based on evidence that inheritable genetic variations may result from (1) new genetic combinations through meiosis, (2) viable errors occurring during replication, and (3) mutations caused by environmental factors.</w:t>
      </w:r>
    </w:p>
    <w:p/>
    <w:p>
      <w:r>
        <w:rPr>
          <w:b/>
          <w:color w:val="1A4780"/>
          <w:sz w:val="36"/>
        </w:rPr>
        <w:t>Three-Dimensional Learning</w:t>
      </w:r>
    </w:p>
    <w:p>
      <w:r>
        <w:rPr>
          <w:b/>
          <w:sz w:val="22"/>
        </w:rPr>
        <w:t xml:space="preserve">Science Practice: </w:t>
      </w:r>
      <w:r>
        <w:rPr>
          <w:i/>
          <w:sz w:val="22"/>
        </w:rPr>
        <w:t>Engaging in Argument from Evidence</w:t>
      </w:r>
    </w:p>
    <w:p>
      <w:r>
        <w:rPr>
          <w:sz w:val="22"/>
        </w:rPr>
        <w:t>Students make and defend claims about whether specific mutations will be harmful, neutral, or beneficial, using evidence from their model about mutation type, protein structure change, and functional impact.</w:t>
      </w:r>
    </w:p>
    <w:p/>
    <w:p>
      <w:r>
        <w:rPr>
          <w:b/>
          <w:sz w:val="22"/>
        </w:rPr>
        <w:t xml:space="preserve">Disciplinary Core Idea: </w:t>
      </w:r>
      <w:r>
        <w:rPr>
          <w:i/>
          <w:sz w:val="22"/>
        </w:rPr>
        <w:t>LS3.B Variation of Traits</w:t>
      </w:r>
    </w:p>
    <w:p>
      <w:r>
        <w:rPr>
          <w:sz w:val="22"/>
        </w:rPr>
        <w:t>Genetic variations result from mutations during DNA replication and from environmental mutagens; these variations alter protein structure and function, producing phenotypic variation that ranges from undetectable to lethal depending on the protein and position affected.</w:t>
      </w:r>
    </w:p>
    <w:p/>
    <w:p>
      <w:r>
        <w:rPr>
          <w:b/>
          <w:sz w:val="22"/>
        </w:rPr>
        <w:t xml:space="preserve">Crosscutting Concept: </w:t>
      </w:r>
      <w:r>
        <w:rPr>
          <w:i/>
          <w:sz w:val="22"/>
        </w:rPr>
        <w:t>Structure and Function</w:t>
      </w:r>
    </w:p>
    <w:p>
      <w:r>
        <w:rPr>
          <w:sz w:val="22"/>
        </w:rPr>
        <w:t>Students connect DNA sequence structure to protein three-dimensional structure to biological function, understanding how a change at one structural level cascades through to produce observable phenotypic effects.</w:t>
      </w:r>
    </w:p>
    <w:p/>
    <w:p>
      <w:r>
        <w:rPr>
          <w:b/>
          <w:color w:val="1A4780"/>
          <w:sz w:val="36"/>
        </w:rPr>
        <w:t>CAST Testing Alignment</w:t>
      </w:r>
    </w:p>
    <w:p>
      <w:r>
        <w:rPr>
          <w:sz w:val="22"/>
        </w:rPr>
        <w:t>The California Science Test (CAST) assesses this standard. Students should be able to:</w:t>
      </w:r>
    </w:p>
    <w:p>
      <w:pPr>
        <w:pStyle w:val="ListBullet"/>
      </w:pPr>
      <w:r>
        <w:rPr>
          <w:sz w:val="22"/>
        </w:rPr>
        <w:t>Make and defend a claim about whether a described mutation will be harmful, neutral, or beneficial based on its predicted effect on protein structure and function</w:t>
      </w:r>
    </w:p>
    <w:p>
      <w:pPr>
        <w:pStyle w:val="ListBullet"/>
      </w:pPr>
      <w:r>
        <w:rPr>
          <w:sz w:val="22"/>
        </w:rPr>
        <w:t>Predict the phenotypic impact of different mutation types (silent, missense, nonsense, frameshift) based on their location in the gene and effect on the encoded protein</w:t>
      </w:r>
    </w:p>
    <w:p>
      <w:pPr>
        <w:pStyle w:val="ListBullet"/>
      </w:pPr>
      <w:r>
        <w:rPr>
          <w:sz w:val="22"/>
        </w:rPr>
        <w:t>Explain why genetic variation from mutations is the essential raw material for evolution by natural selection</w:t>
      </w:r>
    </w:p>
    <w:p/>
    <w:p>
      <w:r>
        <w:rPr>
          <w:b/>
          <w:sz w:val="22"/>
        </w:rPr>
        <w:t>Sample CAST-Style Questions:</w:t>
      </w:r>
    </w:p>
    <w:p>
      <w:r>
        <w:rPr>
          <w:b/>
          <w:sz w:val="20"/>
        </w:rPr>
        <w:t xml:space="preserve">Multiple Choice: </w:t>
      </w:r>
      <w:r>
        <w:rPr>
          <w:sz w:val="20"/>
        </w:rPr>
        <w:t>A point mutation changes codon 6 of the hemoglobin beta gene from GAG (glutamic acid) to GTG (valine). Based on the mutation-protein-phenotype model, why does this single amino acid change at this specific location cause the severe symptoms of sickle cell disease?</w:t>
      </w:r>
    </w:p>
    <w:p>
      <w:r>
        <w:rPr>
          <w:b/>
          <w:sz w:val="20"/>
        </w:rPr>
        <w:t xml:space="preserve">Constructed Response: </w:t>
      </w:r>
      <w:r>
        <w:rPr>
          <w:sz w:val="20"/>
        </w:rPr>
        <w:t>Using your model, explain why a frameshift mutation caused by a single base insertion at position 10 of a 500-amino-acid protein is likely to be more damaging than a missense mutation at position 450 of the same protein. Reference Protein Structure Change, Protein Function, and Phenotypic Impact in your answer.</w:t>
      </w:r>
    </w:p>
    <w:p>
      <w:r>
        <w:br w:type="page"/>
      </w:r>
    </w:p>
    <w:p>
      <w:r>
        <w:rPr>
          <w:b/>
          <w:color w:val="0D1B2A"/>
          <w:sz w:val="48"/>
        </w:rPr>
        <w:t>2. Background Content Knowledge for Teachers</w:t>
      </w:r>
    </w:p>
    <w:p>
      <w:r>
        <w:rPr>
          <w:b/>
          <w:color w:val="1A4780"/>
          <w:sz w:val="36"/>
        </w:rPr>
        <w:t>How Can One Mutation Change Everything? — Science Background</w:t>
      </w:r>
    </w:p>
    <w:p>
      <w:r>
        <w:rPr>
          <w:sz w:val="22"/>
        </w:rPr>
        <w:t>Every time a cell divides, its entire genome — 3.2 billion base pairs — must be copied. DNA polymerase is remarkably accurate, making only about 1 error per billion base pairs copied. But with 37 trillion cells in the human body dividing regularly, mutations are inevitable. Most are repaired by proofreading enzymes, but some persist. Understanding how these changes in DNA sequence translate to changes in protein structure, function, and ultimately observable traits is fundamental to genetics, medicine, and evolution.</w:t>
      </w:r>
    </w:p>
    <w:p/>
    <w:p>
      <w:r>
        <w:rPr>
          <w:b/>
          <w:color w:val="1A4780"/>
          <w:sz w:val="22"/>
        </w:rPr>
        <w:t xml:space="preserve">From DNA to Protein: The Central Dogma: </w:t>
      </w:r>
    </w:p>
    <w:p>
      <w:r>
        <w:rPr>
          <w:sz w:val="22"/>
        </w:rPr>
        <w:t>The flow of genetic information follows the central dogma: DNA is transcribed into mRNA, which is translated into protein by ribosomes reading three-nucleotide codons. Each codon specifies one of 20 amino acids (or a stop signal). The amino acid sequence determines how the protein folds into its three-dimensional structure, and this structure determines the protein's function. A mutation in DNA changes the mRNA, which can change the amino acid sequence, which can change protein folding, which can change function. This cascade — sequence to structure to function — is why a single DNA change can have system-wide effects.</w:t>
      </w:r>
    </w:p>
    <w:p/>
    <w:p>
      <w:r>
        <w:rPr>
          <w:b/>
          <w:color w:val="1A4780"/>
          <w:sz w:val="22"/>
        </w:rPr>
        <w:t xml:space="preserve">Types of Mutations and Their Effects: </w:t>
      </w:r>
    </w:p>
    <w:p>
      <w:r>
        <w:rPr>
          <w:sz w:val="22"/>
        </w:rPr>
        <w:t>Point mutations (single nucleotide changes) come in three categories: silent/synonymous (no amino acid change due to genetic code redundancy — about 25% of all possible point mutations), missense (different amino acid — effects range from undetectable to fatal depending on location), and nonsense (premature stop codon — usually produces a truncated, nonfunctional protein). Insertions and deletions that aren't multiples of three cause frameshift mutations that scramble the entire downstream reading frame. Large-scale mutations include chromosomal duplications, deletions, inversions, and translocations that affect thousands of genes simultaneously.</w:t>
      </w:r>
    </w:p>
    <w:p/>
    <w:p>
      <w:r>
        <w:rPr>
          <w:b/>
          <w:color w:val="1A4780"/>
          <w:sz w:val="22"/>
        </w:rPr>
        <w:t xml:space="preserve">Why Location Determines Impact: </w:t>
      </w:r>
    </w:p>
    <w:p>
      <w:r>
        <w:rPr>
          <w:sz w:val="22"/>
        </w:rPr>
        <w:t>Not all positions in a protein are equally important. Active sites (where enzymes catalyze reactions), binding sites (where proteins interact with other molecules), and structural core residues (that maintain three-dimensional shape) are highly sensitive to amino acid changes — mutations at these sites often destroy function. Surface residues and flexible loop regions are more tolerant of substitution. Similarly, mutations in regulatory regions (promoters, enhancers) can change when, where, and how much protein is produced without changing the protein itself — sometimes with dramatic phenotypic effects like cancer when tumor suppressors are silenced.</w:t>
      </w:r>
    </w:p>
    <w:p/>
    <w:p>
      <w:r>
        <w:rPr>
          <w:b/>
          <w:color w:val="1A4780"/>
          <w:sz w:val="22"/>
        </w:rPr>
        <w:t xml:space="preserve">Mutations as Raw Material for Evolution: </w:t>
      </w:r>
    </w:p>
    <w:p>
      <w:r>
        <w:rPr>
          <w:sz w:val="22"/>
        </w:rPr>
        <w:t>While most attention focuses on harmful mutations, the majority of mutations are neutral — they occur in non-coding DNA, produce silent changes, or affect tolerant positions in proteins. These neutral mutations accumulate over generations and serve as the raw material for evolution. Occasionally, a mutation produces a protein variant that works better in a specific environment — like the hemoglobin S variant that protects against malaria in heterozygous carriers. Natural selection acts on this variation: beneficial mutations increase in frequency, harmful ones are removed, and neutral ones drift randomly. Without mutations, there would be no genetic variation and no evolution.</w:t>
      </w:r>
    </w:p>
    <w:p/>
    <w:p>
      <w:r>
        <w:br w:type="page"/>
      </w:r>
    </w:p>
    <w:p>
      <w:r>
        <w:rPr>
          <w:b/>
          <w:color w:val="0D1B2A"/>
          <w:sz w:val="48"/>
        </w:rPr>
        <w:t>3. The LEVER Framework</w:t>
      </w:r>
    </w:p>
    <w:p>
      <w:r>
        <w:rPr>
          <w:sz w:val="22"/>
        </w:rPr>
        <w:t>LEVER guides students through authentic scientific modeling:</w:t>
      </w:r>
    </w:p>
    <w:p/>
    <w:p>
      <w:r>
        <w:rPr>
          <w:b/>
          <w:color w:val="1A4780"/>
          <w:sz w:val="24"/>
        </w:rPr>
        <w:t>L - LOCATE the System</w:t>
      </w:r>
    </w:p>
    <w:p>
      <w:r>
        <w:rPr>
          <w:sz w:val="22"/>
        </w:rPr>
        <w:t>Students identify the components of the system.</w:t>
      </w:r>
    </w:p>
    <w:p>
      <w:r>
        <w:rPr>
          <w:b/>
          <w:color w:val="2E86AB"/>
          <w:sz w:val="20"/>
        </w:rPr>
        <w:t xml:space="preserve">In this lesson: </w:t>
      </w:r>
      <w:r>
        <w:rPr>
          <w:sz w:val="20"/>
        </w:rPr>
        <w:t>Students identify mutation type, gene location, protein structure change, protein function, and phenotypic impact as the key components of the mutation-to-phenotype system.</w:t>
      </w:r>
    </w:p>
    <w:p/>
    <w:p>
      <w:r>
        <w:rPr>
          <w:b/>
          <w:color w:val="1A4780"/>
          <w:sz w:val="24"/>
        </w:rPr>
        <w:t>E - ESTABLISH Relationships</w:t>
      </w:r>
    </w:p>
    <w:p>
      <w:r>
        <w:rPr>
          <w:sz w:val="22"/>
        </w:rPr>
        <w:t>Students determine + and - relationships between components.</w:t>
      </w:r>
    </w:p>
    <w:p>
      <w:r>
        <w:rPr>
          <w:b/>
          <w:color w:val="2E86AB"/>
          <w:sz w:val="20"/>
        </w:rPr>
        <w:t xml:space="preserve">In this lesson: </w:t>
      </w:r>
      <w:r>
        <w:rPr>
          <w:sz w:val="20"/>
        </w:rPr>
        <w:t>Students determine that mutation type and gene location together determine the degree of protein structure change, that structural change directly affects protein function, and that the criticality of the affected protein determines phenotypic impact.</w:t>
      </w:r>
    </w:p>
    <w:p/>
    <w:p>
      <w:r>
        <w:rPr>
          <w:b/>
          <w:color w:val="1A4780"/>
          <w:sz w:val="24"/>
        </w:rPr>
        <w:t>V - VISUALIZE &amp; Model</w:t>
      </w:r>
    </w:p>
    <w:p>
      <w:r>
        <w:rPr>
          <w:sz w:val="22"/>
        </w:rPr>
        <w:t>Students build their model in ModelIt!.</w:t>
      </w:r>
    </w:p>
    <w:p>
      <w:r>
        <w:rPr>
          <w:b/>
          <w:color w:val="2E86AB"/>
          <w:sz w:val="20"/>
        </w:rPr>
        <w:t xml:space="preserve">In this lesson: </w:t>
      </w:r>
      <w:r>
        <w:rPr>
          <w:sz w:val="20"/>
        </w:rPr>
        <w:t>Students build a computational model showing how different mutations at different gene locations cascade through protein structure and function to produce varying degrees of phenotypic impact.</w:t>
      </w:r>
    </w:p>
    <w:p/>
    <w:p>
      <w:r>
        <w:rPr>
          <w:b/>
          <w:color w:val="1A4780"/>
          <w:sz w:val="24"/>
        </w:rPr>
        <w:t>E - EVALUATE Outcomes</w:t>
      </w:r>
    </w:p>
    <w:p>
      <w:r>
        <w:rPr>
          <w:sz w:val="22"/>
        </w:rPr>
        <w:t>Students run simulations and observe results.</w:t>
      </w:r>
    </w:p>
    <w:p>
      <w:r>
        <w:rPr>
          <w:b/>
          <w:color w:val="2E86AB"/>
          <w:sz w:val="20"/>
        </w:rPr>
        <w:t xml:space="preserve">In this lesson: </w:t>
      </w:r>
      <w:r>
        <w:rPr>
          <w:sz w:val="20"/>
        </w:rPr>
        <w:t>Students run silent mutation, critical missense, and frameshift scenarios to test predictions about which combinations of mutation type and location produce harmful, neutral, or beneficial phenotypic outcomes.</w:t>
      </w:r>
    </w:p>
    <w:p/>
    <w:p>
      <w:r>
        <w:rPr>
          <w:b/>
          <w:color w:val="1A4780"/>
          <w:sz w:val="24"/>
        </w:rPr>
        <w:t>R - REVISE &amp; Extend</w:t>
      </w:r>
    </w:p>
    <w:p>
      <w:r>
        <w:rPr>
          <w:sz w:val="22"/>
        </w:rPr>
        <w:t>Students improve their model based on evidence.</w:t>
      </w:r>
    </w:p>
    <w:p>
      <w:r>
        <w:rPr>
          <w:b/>
          <w:color w:val="2E86AB"/>
          <w:sz w:val="20"/>
        </w:rPr>
        <w:t xml:space="preserve">In this lesson: </w:t>
      </w:r>
      <w:r>
        <w:rPr>
          <w:sz w:val="20"/>
        </w:rPr>
        <w:t>Students add epigenetic modification, genetic background, or environmental interaction to explore why the same mutation can produce different phenotypes in different individuals or conditions.</w:t>
      </w:r>
    </w:p>
    <w:p/>
    <w:p>
      <w:r>
        <w:br w:type="page"/>
      </w:r>
    </w:p>
    <w:p>
      <w:r>
        <w:rPr>
          <w:b/>
          <w:color w:val="0D1B2A"/>
          <w:sz w:val="48"/>
        </w:rPr>
        <w:t>4. Slide-by-Slide Facilitation Guide</w:t>
      </w:r>
    </w:p>
    <w:p>
      <w:r>
        <w:rPr>
          <w:sz w:val="22"/>
        </w:rPr>
        <w:t>Shows what students see, what to say, and what to watch for.</w:t>
      </w:r>
    </w:p>
    <w:p/>
    <w:p>
      <w:r>
        <w:rPr>
          <w:b/>
          <w:color w:val="1A4780"/>
          <w:sz w:val="28"/>
        </w:rPr>
        <w:t>Slide 1: Cover</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Title slide with compelling image related to How Can One Mutation Change Everything?</w:t>
            </w:r>
          </w:p>
        </w:tc>
      </w:tr>
      <w:tr>
        <w:tc>
          <w:tcPr>
            <w:tcW w:type="dxa" w:w="5256"/>
            <w:shd w:fill="E8F4F8"/>
          </w:tcPr>
          <w:p>
            <w:r>
              <w:rPr>
                <w:b/>
                <w:sz w:val="18"/>
              </w:rPr>
              <w:t>What to Say:</w:t>
            </w:r>
          </w:p>
        </w:tc>
        <w:tc>
          <w:tcPr>
            <w:tcW w:type="dxa" w:w="5256"/>
          </w:tcPr>
          <w:p>
            <w:r>
              <w:rPr>
                <w:sz w:val="18"/>
              </w:rPr>
              <w:t>One letter changed out of 3.2 billion. That's all it takes to cause sickle cell disease — or to protect against HIV. Today we model why.</w:t>
            </w:r>
          </w:p>
        </w:tc>
      </w:tr>
      <w:tr>
        <w:tc>
          <w:tcPr>
            <w:tcW w:type="dxa" w:w="5256"/>
            <w:shd w:fill="E8F4F8"/>
          </w:tcPr>
          <w:p>
            <w:r>
              <w:rPr>
                <w:b/>
                <w:sz w:val="18"/>
              </w:rPr>
              <w:t>What to Do/Watch For:</w:t>
            </w:r>
          </w:p>
        </w:tc>
        <w:tc>
          <w:tcPr>
            <w:tcW w:type="dxa" w:w="5256"/>
          </w:tcPr>
          <w:p>
            <w:r>
              <w:rPr>
                <w:sz w:val="18"/>
              </w:rPr>
              <w:t>Show cover image. Ask: What comes to mind when you hear the word 'mutation'? Quick share-out — note how many responses are negative.</w:t>
            </w:r>
          </w:p>
        </w:tc>
      </w:tr>
      <w:tr>
        <w:tc>
          <w:tcPr>
            <w:tcW w:type="dxa" w:w="5256"/>
            <w:shd w:fill="E8F4F8"/>
          </w:tcPr>
          <w:p>
            <w:r>
              <w:rPr>
                <w:b/>
                <w:sz w:val="18"/>
              </w:rPr>
              <w:t>Approximate Time:</w:t>
            </w:r>
          </w:p>
        </w:tc>
        <w:tc>
          <w:tcPr>
            <w:tcW w:type="dxa" w:w="5256"/>
          </w:tcPr>
          <w:p>
            <w:r>
              <w:rPr>
                <w:sz w:val="18"/>
              </w:rPr>
              <w:t>2 min</w:t>
            </w:r>
          </w:p>
        </w:tc>
      </w:tr>
    </w:tbl>
    <w:p/>
    <w:p>
      <w:r>
        <w:rPr>
          <w:b/>
          <w:color w:val="1A4780"/>
          <w:sz w:val="28"/>
        </w:rPr>
        <w:t>Slide 2: Learning Objectives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Learning goals and vocabulary terms with genetic code chart</w:t>
            </w:r>
          </w:p>
        </w:tc>
      </w:tr>
      <w:tr>
        <w:tc>
          <w:tcPr>
            <w:tcW w:type="dxa" w:w="5256"/>
            <w:shd w:fill="E8F4F8"/>
          </w:tcPr>
          <w:p>
            <w:r>
              <w:rPr>
                <w:b/>
                <w:sz w:val="18"/>
              </w:rPr>
              <w:t>What to Say:</w:t>
            </w:r>
          </w:p>
        </w:tc>
        <w:tc>
          <w:tcPr>
            <w:tcW w:type="dxa" w:w="5256"/>
          </w:tcPr>
          <w:p>
            <w:r>
              <w:rPr>
                <w:sz w:val="18"/>
              </w:rPr>
              <w:t>Here's what you'll understand by the end — how to predict whether a mutation will help, harm, or do nothing at all.</w:t>
            </w:r>
          </w:p>
        </w:tc>
      </w:tr>
      <w:tr>
        <w:tc>
          <w:tcPr>
            <w:tcW w:type="dxa" w:w="5256"/>
            <w:shd w:fill="E8F4F8"/>
          </w:tcPr>
          <w:p>
            <w:r>
              <w:rPr>
                <w:b/>
                <w:sz w:val="18"/>
              </w:rPr>
              <w:t>What to Do/Watch For:</w:t>
            </w:r>
          </w:p>
        </w:tc>
        <w:tc>
          <w:tcPr>
            <w:tcW w:type="dxa" w:w="5256"/>
          </w:tcPr>
          <w:p>
            <w:r>
              <w:rPr>
                <w:sz w:val="18"/>
              </w:rPr>
              <w:t>Have students read objectives aloud. Pre-teach vocabulary with visual showing DNA to protein pathway and mutation types.</w:t>
            </w:r>
          </w:p>
        </w:tc>
      </w:tr>
      <w:tr>
        <w:tc>
          <w:tcPr>
            <w:tcW w:type="dxa" w:w="5256"/>
            <w:shd w:fill="E8F4F8"/>
          </w:tcPr>
          <w:p>
            <w:r>
              <w:rPr>
                <w:b/>
                <w:sz w:val="18"/>
              </w:rPr>
              <w:t>Approximate Time:</w:t>
            </w:r>
          </w:p>
        </w:tc>
        <w:tc>
          <w:tcPr>
            <w:tcW w:type="dxa" w:w="5256"/>
          </w:tcPr>
          <w:p>
            <w:r>
              <w:rPr>
                <w:sz w:val="18"/>
              </w:rPr>
              <w:t>3 min</w:t>
            </w:r>
          </w:p>
        </w:tc>
      </w:tr>
    </w:tbl>
    <w:p/>
    <w:p>
      <w:r>
        <w:rPr>
          <w:b/>
          <w:color w:val="1A4780"/>
          <w:sz w:val="28"/>
        </w:rPr>
        <w:t>Slide 3: Big Question</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Provocative question with image showing normal vs. sickle cell red blood cells</w:t>
            </w:r>
          </w:p>
        </w:tc>
      </w:tr>
      <w:tr>
        <w:tc>
          <w:tcPr>
            <w:tcW w:type="dxa" w:w="5256"/>
            <w:shd w:fill="E8F4F8"/>
          </w:tcPr>
          <w:p>
            <w:r>
              <w:rPr>
                <w:b/>
                <w:sz w:val="18"/>
              </w:rPr>
              <w:t>What to Say:</w:t>
            </w:r>
          </w:p>
        </w:tc>
        <w:tc>
          <w:tcPr>
            <w:tcW w:type="dxa" w:w="5256"/>
          </w:tcPr>
          <w:p>
            <w:r>
              <w:rPr>
                <w:sz w:val="18"/>
              </w:rPr>
              <w:t>One amino acid. Out of 147. Changes a round, flexible red blood cell into a rigid sickle that blocks blood vessels. How?</w:t>
            </w:r>
          </w:p>
        </w:tc>
      </w:tr>
      <w:tr>
        <w:tc>
          <w:tcPr>
            <w:tcW w:type="dxa" w:w="5256"/>
            <w:shd w:fill="E8F4F8"/>
          </w:tcPr>
          <w:p>
            <w:r>
              <w:rPr>
                <w:b/>
                <w:sz w:val="18"/>
              </w:rPr>
              <w:t>What to Do/Watch For:</w:t>
            </w:r>
          </w:p>
        </w:tc>
        <w:tc>
          <w:tcPr>
            <w:tcW w:type="dxa" w:w="5256"/>
          </w:tcPr>
          <w:p>
            <w:r>
              <w:rPr>
                <w:sz w:val="18"/>
              </w:rPr>
              <w:t>Quick-write: Students hypothesize how a single DNA change could have system-wide effects. Save to compare with model evidence.</w:t>
            </w:r>
          </w:p>
        </w:tc>
      </w:tr>
      <w:tr>
        <w:tc>
          <w:tcPr>
            <w:tcW w:type="dxa" w:w="5256"/>
            <w:shd w:fill="E8F4F8"/>
          </w:tcPr>
          <w:p>
            <w:r>
              <w:rPr>
                <w:b/>
                <w:sz w:val="18"/>
              </w:rPr>
              <w:t>Approximate Time:</w:t>
            </w:r>
          </w:p>
        </w:tc>
        <w:tc>
          <w:tcPr>
            <w:tcW w:type="dxa" w:w="5256"/>
          </w:tcPr>
          <w:p>
            <w:r>
              <w:rPr>
                <w:sz w:val="18"/>
              </w:rPr>
              <w:t>3 min</w:t>
            </w:r>
          </w:p>
        </w:tc>
      </w:tr>
    </w:tbl>
    <w:p/>
    <w:p>
      <w:r>
        <w:rPr>
          <w:b/>
          <w:color w:val="1A4780"/>
          <w:sz w:val="28"/>
        </w:rPr>
        <w:t>Slide 4: LEVER Framework</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LEVER steps overview</w:t>
            </w:r>
          </w:p>
        </w:tc>
      </w:tr>
      <w:tr>
        <w:tc>
          <w:tcPr>
            <w:tcW w:type="dxa" w:w="5256"/>
            <w:shd w:fill="E8F4F8"/>
          </w:tcPr>
          <w:p>
            <w:r>
              <w:rPr>
                <w:b/>
                <w:sz w:val="18"/>
              </w:rPr>
              <w:t>What to Say:</w:t>
            </w:r>
          </w:p>
        </w:tc>
        <w:tc>
          <w:tcPr>
            <w:tcW w:type="dxa" w:w="5256"/>
          </w:tcPr>
          <w:p>
            <w:r>
              <w:rPr>
                <w:sz w:val="18"/>
              </w:rPr>
              <w:t>We're going to model the cascade from DNA change to protein change to whole-organism effect — one of biology's most important chains of causation.</w:t>
            </w:r>
          </w:p>
        </w:tc>
      </w:tr>
      <w:tr>
        <w:tc>
          <w:tcPr>
            <w:tcW w:type="dxa" w:w="5256"/>
            <w:shd w:fill="E8F4F8"/>
          </w:tcPr>
          <w:p>
            <w:r>
              <w:rPr>
                <w:b/>
                <w:sz w:val="18"/>
              </w:rPr>
              <w:t>What to Do/Watch For:</w:t>
            </w:r>
          </w:p>
        </w:tc>
        <w:tc>
          <w:tcPr>
            <w:tcW w:type="dxa" w:w="5256"/>
          </w:tcPr>
          <w:p>
            <w:r>
              <w:rPr>
                <w:sz w:val="18"/>
              </w:rPr>
              <w:t>Preview each LEVER step. Emphasize that this model connects molecular biology to observable traits.</w:t>
            </w:r>
          </w:p>
        </w:tc>
      </w:tr>
      <w:tr>
        <w:tc>
          <w:tcPr>
            <w:tcW w:type="dxa" w:w="5256"/>
            <w:shd w:fill="E8F4F8"/>
          </w:tcPr>
          <w:p>
            <w:r>
              <w:rPr>
                <w:b/>
                <w:sz w:val="18"/>
              </w:rPr>
              <w:t>Approximate Time:</w:t>
            </w:r>
          </w:p>
        </w:tc>
        <w:tc>
          <w:tcPr>
            <w:tcW w:type="dxa" w:w="5256"/>
          </w:tcPr>
          <w:p>
            <w:r>
              <w:rPr>
                <w:sz w:val="18"/>
              </w:rPr>
              <w:t>2 min</w:t>
            </w:r>
          </w:p>
        </w:tc>
      </w:tr>
    </w:tbl>
    <w:p/>
    <w:p>
      <w:r>
        <w:rPr>
          <w:b/>
          <w:color w:val="1A4780"/>
          <w:sz w:val="28"/>
        </w:rPr>
        <w:t>Slide 5: Activity 1: Components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Component cards — mutation type, gene location, protein structure change, protein function, phenotypic impact</w:t>
            </w:r>
          </w:p>
        </w:tc>
      </w:tr>
      <w:tr>
        <w:tc>
          <w:tcPr>
            <w:tcW w:type="dxa" w:w="5256"/>
            <w:shd w:fill="E8F4F8"/>
          </w:tcPr>
          <w:p>
            <w:r>
              <w:rPr>
                <w:b/>
                <w:sz w:val="18"/>
              </w:rPr>
              <w:t>What to Say:</w:t>
            </w:r>
          </w:p>
        </w:tc>
        <w:tc>
          <w:tcPr>
            <w:tcW w:type="dxa" w:w="5256"/>
          </w:tcPr>
          <w:p>
            <w:r>
              <w:rPr>
                <w:sz w:val="18"/>
              </w:rPr>
              <w:t>What are the key parts of this system? What determines the input, and what emerges from the biology?</w:t>
            </w:r>
          </w:p>
        </w:tc>
      </w:tr>
      <w:tr>
        <w:tc>
          <w:tcPr>
            <w:tcW w:type="dxa" w:w="5256"/>
            <w:shd w:fill="E8F4F8"/>
          </w:tcPr>
          <w:p>
            <w:r>
              <w:rPr>
                <w:b/>
                <w:sz w:val="18"/>
              </w:rPr>
              <w:t>What to Do/Watch For:</w:t>
            </w:r>
          </w:p>
        </w:tc>
        <w:tc>
          <w:tcPr>
            <w:tcW w:type="dxa" w:w="5256"/>
          </w:tcPr>
          <w:p>
            <w:r>
              <w:rPr>
                <w:sz w:val="18"/>
              </w:rPr>
              <w:t>Guide sorting of external vs. internal components. Discuss: Scientists control where to look, but biology determines the outcome.</w:t>
            </w:r>
          </w:p>
        </w:tc>
      </w:tr>
      <w:tr>
        <w:tc>
          <w:tcPr>
            <w:tcW w:type="dxa" w:w="5256"/>
            <w:shd w:fill="E8F4F8"/>
          </w:tcPr>
          <w:p>
            <w:r>
              <w:rPr>
                <w:b/>
                <w:sz w:val="18"/>
              </w:rPr>
              <w:t>Approximate Time:</w:t>
            </w:r>
          </w:p>
        </w:tc>
        <w:tc>
          <w:tcPr>
            <w:tcW w:type="dxa" w:w="5256"/>
          </w:tcPr>
          <w:p>
            <w:r>
              <w:rPr>
                <w:sz w:val="18"/>
              </w:rPr>
              <w:t>8 min</w:t>
            </w:r>
          </w:p>
        </w:tc>
      </w:tr>
    </w:tbl>
    <w:p/>
    <w:p>
      <w:r>
        <w:rPr>
          <w:b/>
          <w:color w:val="1A4780"/>
          <w:sz w:val="28"/>
        </w:rPr>
        <w:t>Slide 6: Activity 2: Connections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Relationship arrows between mutation-protein-phenotype components</w:t>
            </w:r>
          </w:p>
        </w:tc>
      </w:tr>
      <w:tr>
        <w:tc>
          <w:tcPr>
            <w:tcW w:type="dxa" w:w="5256"/>
            <w:shd w:fill="E8F4F8"/>
          </w:tcPr>
          <w:p>
            <w:r>
              <w:rPr>
                <w:b/>
                <w:sz w:val="18"/>
              </w:rPr>
              <w:t>What to Say:</w:t>
            </w:r>
          </w:p>
        </w:tc>
        <w:tc>
          <w:tcPr>
            <w:tcW w:type="dxa" w:w="5256"/>
          </w:tcPr>
          <w:p>
            <w:r>
              <w:rPr>
                <w:sz w:val="18"/>
              </w:rPr>
              <w:t>A missense mutation at an enzyme's active site vs. at a surface loop — same mutation type, dramatically different Phenotypic Impact. Why?</w:t>
            </w:r>
          </w:p>
        </w:tc>
      </w:tr>
      <w:tr>
        <w:tc>
          <w:tcPr>
            <w:tcW w:type="dxa" w:w="5256"/>
            <w:shd w:fill="E8F4F8"/>
          </w:tcPr>
          <w:p>
            <w:r>
              <w:rPr>
                <w:b/>
                <w:sz w:val="18"/>
              </w:rPr>
              <w:t>What to Do/Watch For:</w:t>
            </w:r>
          </w:p>
        </w:tc>
        <w:tc>
          <w:tcPr>
            <w:tcW w:type="dxa" w:w="5256"/>
          </w:tcPr>
          <w:p>
            <w:r>
              <w:rPr>
                <w:sz w:val="18"/>
              </w:rPr>
              <w:t>Students draw arrows showing +/- relationships. Discuss why location in the protein matters as much as the type of mutation.</w:t>
            </w:r>
          </w:p>
        </w:tc>
      </w:tr>
      <w:tr>
        <w:tc>
          <w:tcPr>
            <w:tcW w:type="dxa" w:w="5256"/>
            <w:shd w:fill="E8F4F8"/>
          </w:tcPr>
          <w:p>
            <w:r>
              <w:rPr>
                <w:b/>
                <w:sz w:val="18"/>
              </w:rPr>
              <w:t>Approximate Time:</w:t>
            </w:r>
          </w:p>
        </w:tc>
        <w:tc>
          <w:tcPr>
            <w:tcW w:type="dxa" w:w="5256"/>
          </w:tcPr>
          <w:p>
            <w:r>
              <w:rPr>
                <w:sz w:val="18"/>
              </w:rPr>
              <w:t>8 min</w:t>
            </w:r>
          </w:p>
        </w:tc>
      </w:tr>
    </w:tbl>
    <w:p/>
    <w:p>
      <w:r>
        <w:rPr>
          <w:b/>
          <w:color w:val="1A4780"/>
          <w:sz w:val="28"/>
        </w:rPr>
        <w:t>Slide 7: Activity 3: Simulation</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Simulation results comparing silent, missense, and frameshift mutations</w:t>
            </w:r>
          </w:p>
        </w:tc>
      </w:tr>
      <w:tr>
        <w:tc>
          <w:tcPr>
            <w:tcW w:type="dxa" w:w="5256"/>
            <w:shd w:fill="E8F4F8"/>
          </w:tcPr>
          <w:p>
            <w:r>
              <w:rPr>
                <w:b/>
                <w:sz w:val="18"/>
              </w:rPr>
              <w:t>What to Say:</w:t>
            </w:r>
          </w:p>
        </w:tc>
        <w:tc>
          <w:tcPr>
            <w:tcW w:type="dxa" w:w="5256"/>
          </w:tcPr>
          <w:p>
            <w:r>
              <w:rPr>
                <w:sz w:val="18"/>
              </w:rPr>
              <w:t>Run each scenario. The silent mutation, the sickle cell missense, and the frameshift. Watch how the cascade plays out differently each time.</w:t>
            </w:r>
          </w:p>
        </w:tc>
      </w:tr>
      <w:tr>
        <w:tc>
          <w:tcPr>
            <w:tcW w:type="dxa" w:w="5256"/>
            <w:shd w:fill="E8F4F8"/>
          </w:tcPr>
          <w:p>
            <w:r>
              <w:rPr>
                <w:b/>
                <w:sz w:val="18"/>
              </w:rPr>
              <w:t>What to Do/Watch For:</w:t>
            </w:r>
          </w:p>
        </w:tc>
        <w:tc>
          <w:tcPr>
            <w:tcW w:type="dxa" w:w="5256"/>
          </w:tcPr>
          <w:p>
            <w:r>
              <w:rPr>
                <w:sz w:val="18"/>
              </w:rPr>
              <w:t>Students run all scenarios, record predictions vs. observations. Discuss why most mutations are actually neutral.</w:t>
            </w:r>
          </w:p>
        </w:tc>
      </w:tr>
      <w:tr>
        <w:tc>
          <w:tcPr>
            <w:tcW w:type="dxa" w:w="5256"/>
            <w:shd w:fill="E8F4F8"/>
          </w:tcPr>
          <w:p>
            <w:r>
              <w:rPr>
                <w:b/>
                <w:sz w:val="18"/>
              </w:rPr>
              <w:t>Approximate Time:</w:t>
            </w:r>
          </w:p>
        </w:tc>
        <w:tc>
          <w:tcPr>
            <w:tcW w:type="dxa" w:w="5256"/>
          </w:tcPr>
          <w:p>
            <w:r>
              <w:rPr>
                <w:sz w:val="18"/>
              </w:rPr>
              <w:t>10 min</w:t>
            </w:r>
          </w:p>
        </w:tc>
      </w:tr>
    </w:tbl>
    <w:p/>
    <w:p>
      <w:r>
        <w:rPr>
          <w:b/>
          <w:color w:val="1A4780"/>
          <w:sz w:val="28"/>
        </w:rPr>
        <w:t>Slide 8: Discoveries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Key findings summary — the mutation spectrum from neutral to devastating</w:t>
            </w:r>
          </w:p>
        </w:tc>
      </w:tr>
      <w:tr>
        <w:tc>
          <w:tcPr>
            <w:tcW w:type="dxa" w:w="5256"/>
            <w:shd w:fill="E8F4F8"/>
          </w:tcPr>
          <w:p>
            <w:r>
              <w:rPr>
                <w:b/>
                <w:sz w:val="18"/>
              </w:rPr>
              <w:t>What to Say:</w:t>
            </w:r>
          </w:p>
        </w:tc>
        <w:tc>
          <w:tcPr>
            <w:tcW w:type="dxa" w:w="5256"/>
          </w:tcPr>
          <w:p>
            <w:r>
              <w:rPr>
                <w:sz w:val="18"/>
              </w:rPr>
              <w:t>Most mutations are nothing. Some are everything. Your model reveals what determines which is which.</w:t>
            </w:r>
          </w:p>
        </w:tc>
      </w:tr>
      <w:tr>
        <w:tc>
          <w:tcPr>
            <w:tcW w:type="dxa" w:w="5256"/>
            <w:shd w:fill="E8F4F8"/>
          </w:tcPr>
          <w:p>
            <w:r>
              <w:rPr>
                <w:b/>
                <w:sz w:val="18"/>
              </w:rPr>
              <w:t>What to Do/Watch For:</w:t>
            </w:r>
          </w:p>
        </w:tc>
        <w:tc>
          <w:tcPr>
            <w:tcW w:type="dxa" w:w="5256"/>
          </w:tcPr>
          <w:p>
            <w:r>
              <w:rPr>
                <w:sz w:val="18"/>
              </w:rPr>
              <w:t>Class discussion of discoveries. Challenge the 'mutations are bad' assumption — most are neutral, and some are essential for evolution.</w:t>
            </w:r>
          </w:p>
        </w:tc>
      </w:tr>
      <w:tr>
        <w:tc>
          <w:tcPr>
            <w:tcW w:type="dxa" w:w="5256"/>
            <w:shd w:fill="E8F4F8"/>
          </w:tcPr>
          <w:p>
            <w:r>
              <w:rPr>
                <w:b/>
                <w:sz w:val="18"/>
              </w:rPr>
              <w:t>Approximate Time:</w:t>
            </w:r>
          </w:p>
        </w:tc>
        <w:tc>
          <w:tcPr>
            <w:tcW w:type="dxa" w:w="5256"/>
          </w:tcPr>
          <w:p>
            <w:r>
              <w:rPr>
                <w:sz w:val="18"/>
              </w:rPr>
              <w:t>5 min</w:t>
            </w:r>
          </w:p>
        </w:tc>
      </w:tr>
    </w:tbl>
    <w:p/>
    <w:p>
      <w:r>
        <w:rPr>
          <w:b/>
          <w:color w:val="1A4780"/>
          <w:sz w:val="28"/>
        </w:rPr>
        <w:t>Slide 9: STEM Challenge</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Engineering challenge: Design a Genetic Screening Decision Tool</w:t>
            </w:r>
          </w:p>
        </w:tc>
      </w:tr>
      <w:tr>
        <w:tc>
          <w:tcPr>
            <w:tcW w:type="dxa" w:w="5256"/>
            <w:shd w:fill="E8F4F8"/>
          </w:tcPr>
          <w:p>
            <w:r>
              <w:rPr>
                <w:b/>
                <w:sz w:val="18"/>
              </w:rPr>
              <w:t>What to Say:</w:t>
            </w:r>
          </w:p>
        </w:tc>
        <w:tc>
          <w:tcPr>
            <w:tcW w:type="dxa" w:w="5256"/>
          </w:tcPr>
          <w:p>
            <w:r>
              <w:rPr>
                <w:sz w:val="18"/>
              </w:rPr>
              <w:t>Now apply your model. A genetics clinic needs to classify thousands of mutations quickly. Your tool must predict which ones matter.</w:t>
            </w:r>
          </w:p>
        </w:tc>
      </w:tr>
      <w:tr>
        <w:tc>
          <w:tcPr>
            <w:tcW w:type="dxa" w:w="5256"/>
            <w:shd w:fill="E8F4F8"/>
          </w:tcPr>
          <w:p>
            <w:r>
              <w:rPr>
                <w:b/>
                <w:sz w:val="18"/>
              </w:rPr>
              <w:t>What to Do/Watch For:</w:t>
            </w:r>
          </w:p>
        </w:tc>
        <w:tc>
          <w:tcPr>
            <w:tcW w:type="dxa" w:w="5256"/>
          </w:tcPr>
          <w:p>
            <w:r>
              <w:rPr>
                <w:sz w:val="18"/>
              </w:rPr>
              <w:t>Groups design classification tools using model criteria. Present and evaluate using real mutation examples.</w:t>
            </w:r>
          </w:p>
        </w:tc>
      </w:tr>
      <w:tr>
        <w:tc>
          <w:tcPr>
            <w:tcW w:type="dxa" w:w="5256"/>
            <w:shd w:fill="E8F4F8"/>
          </w:tcPr>
          <w:p>
            <w:r>
              <w:rPr>
                <w:b/>
                <w:sz w:val="18"/>
              </w:rPr>
              <w:t>Approximate Time:</w:t>
            </w:r>
          </w:p>
        </w:tc>
        <w:tc>
          <w:tcPr>
            <w:tcW w:type="dxa" w:w="5256"/>
          </w:tcPr>
          <w:p>
            <w:r>
              <w:rPr>
                <w:sz w:val="18"/>
              </w:rPr>
              <w:t>12 min</w:t>
            </w:r>
          </w:p>
        </w:tc>
      </w:tr>
    </w:tbl>
    <w:p/>
    <w:p>
      <w:r>
        <w:br w:type="page"/>
      </w:r>
    </w:p>
    <w:p>
      <w:r>
        <w:rPr>
          <w:b/>
          <w:color w:val="0D1B2A"/>
          <w:sz w:val="48"/>
        </w:rPr>
        <w:t>5. Answer Key with Expected Student Responses</w:t>
      </w:r>
    </w:p>
    <w:p>
      <w:r>
        <w:rPr>
          <w:b/>
          <w:color w:val="1A4780"/>
          <w:sz w:val="36"/>
        </w:rPr>
        <w:t>Component Sorting</w:t>
      </w:r>
    </w:p>
    <w:tbl>
      <w:tblPr>
        <w:tblStyle w:val="TableGrid"/>
        <w:tblW w:type="auto" w:w="0"/>
        <w:tblLook w:firstColumn="1" w:firstRow="1" w:lastColumn="0" w:lastRow="0" w:noHBand="0" w:noVBand="1" w:val="04A0"/>
      </w:tblPr>
      <w:tblGrid>
        <w:gridCol w:w="5256"/>
        <w:gridCol w:w="5256"/>
      </w:tblGrid>
      <w:tr>
        <w:tc>
          <w:tcPr>
            <w:tcW w:type="dxa" w:w="5256"/>
            <w:shd w:fill="1A4780"/>
          </w:tcPr>
          <w:p>
            <w:r>
              <w:rPr>
                <w:b/>
                <w:color w:val="FFFFFF"/>
                <w:sz w:val="20"/>
              </w:rPr>
              <w:t>EXTERNAL Components</w:t>
            </w:r>
          </w:p>
        </w:tc>
        <w:tc>
          <w:tcPr>
            <w:tcW w:type="dxa" w:w="5256"/>
            <w:shd w:fill="1A4780"/>
          </w:tcPr>
          <w:p>
            <w:r>
              <w:rPr>
                <w:b/>
                <w:color w:val="FFFFFF"/>
                <w:sz w:val="20"/>
              </w:rPr>
              <w:t>INTERNAL Components</w:t>
            </w:r>
          </w:p>
        </w:tc>
      </w:tr>
      <w:tr>
        <w:tc>
          <w:tcPr>
            <w:tcW w:type="dxa" w:w="5256"/>
          </w:tcPr>
          <w:p>
            <w:r>
              <w:rPr>
                <w:sz w:val="20"/>
              </w:rPr>
              <w:t>Mutation Type</w:t>
            </w:r>
          </w:p>
        </w:tc>
        <w:tc>
          <w:tcPr>
            <w:tcW w:type="dxa" w:w="5256"/>
          </w:tcPr>
          <w:p>
            <w:r>
              <w:rPr>
                <w:sz w:val="20"/>
              </w:rPr>
              <w:t>Protein Structure Change</w:t>
            </w:r>
          </w:p>
        </w:tc>
      </w:tr>
      <w:tr>
        <w:tc>
          <w:tcPr>
            <w:tcW w:type="dxa" w:w="5256"/>
          </w:tcPr>
          <w:p>
            <w:r>
              <w:rPr>
                <w:sz w:val="20"/>
              </w:rPr>
              <w:t>Gene Location</w:t>
            </w:r>
          </w:p>
        </w:tc>
        <w:tc>
          <w:tcPr>
            <w:tcW w:type="dxa" w:w="5256"/>
          </w:tcPr>
          <w:p>
            <w:r>
              <w:rPr>
                <w:sz w:val="20"/>
              </w:rPr>
              <w:t>Protein Function</w:t>
            </w:r>
          </w:p>
        </w:tc>
      </w:tr>
      <w:tr>
        <w:tc>
          <w:tcPr>
            <w:tcW w:type="dxa" w:w="5256"/>
          </w:tcPr>
          <w:p>
            <w:r>
              <w:rPr>
                <w:sz w:val="20"/>
              </w:rPr>
            </w:r>
          </w:p>
        </w:tc>
        <w:tc>
          <w:tcPr>
            <w:tcW w:type="dxa" w:w="5256"/>
          </w:tcPr>
          <w:p>
            <w:r>
              <w:rPr>
                <w:sz w:val="20"/>
              </w:rPr>
              <w:t>Phenotypic Impact</w:t>
            </w:r>
          </w:p>
        </w:tc>
      </w:tr>
    </w:tbl>
    <w:p/>
    <w:p>
      <w:r>
        <w:rPr>
          <w:b/>
          <w:sz w:val="20"/>
        </w:rPr>
        <w:t xml:space="preserve">Expected student reasoning: </w:t>
      </w:r>
      <w:r>
        <w:rPr>
          <w:sz w:val="20"/>
        </w:rPr>
        <w:t>Mutation Type and Gene Location are external components because they represent the specific characteristics of the genetic change — what kind of mutation occurred and where in the genome it happened — which are determined before the biological consequences play out. Protein Structure Change, Protein Function, and Phenotypic Impact are internal because they emerge from how the cell processes the mutated DNA through transcription, translation, and protein folding into observable biological effects.</w:t>
      </w:r>
    </w:p>
    <w:p/>
    <w:p>
      <w:r>
        <w:rPr>
          <w:b/>
          <w:color w:val="1A4780"/>
          <w:sz w:val="36"/>
        </w:rPr>
        <w:t>Relationships</w:t>
      </w:r>
    </w:p>
    <w:p>
      <w:r>
        <w:rPr>
          <w:b/>
          <w:sz w:val="22"/>
        </w:rPr>
        <w:t xml:space="preserve">Mutation Type to Protein Structure Change = </w:t>
      </w:r>
      <w:r>
        <w:rPr>
          <w:b/>
          <w:color w:val="228B22"/>
          <w:sz w:val="22"/>
        </w:rPr>
        <w:t>POSITIVE (+)</w:t>
      </w:r>
    </w:p>
    <w:p>
      <w:r>
        <w:rPr>
          <w:i/>
          <w:sz w:val="20"/>
        </w:rPr>
        <w:t xml:space="preserve">Expected reasoning: </w:t>
      </w:r>
      <w:r>
        <w:rPr>
          <w:sz w:val="20"/>
        </w:rPr>
        <w:t>"More disruptive mutation types (frameshift &gt; nonsense &gt; missense &gt; silent) cause greater changes to the protein's amino acid sequence, producing larger structural disruptions."</w:t>
      </w:r>
    </w:p>
    <w:p>
      <w:r>
        <w:rPr>
          <w:b/>
          <w:sz w:val="22"/>
        </w:rPr>
        <w:t xml:space="preserve">Gene Location to Protein Structure Change = </w:t>
      </w:r>
      <w:r>
        <w:rPr>
          <w:b/>
          <w:color w:val="228B22"/>
          <w:sz w:val="22"/>
        </w:rPr>
        <w:t>POSITIVE (+)</w:t>
      </w:r>
    </w:p>
    <w:p>
      <w:r>
        <w:rPr>
          <w:i/>
          <w:sz w:val="20"/>
        </w:rPr>
        <w:t xml:space="preserve">Expected reasoning: </w:t>
      </w:r>
      <w:r>
        <w:rPr>
          <w:sz w:val="20"/>
        </w:rPr>
        <w:t>"Mutations at functionally critical gene locations (active sites, structural cores) produce greater protein structure changes than mutations at tolerant positions (surface loops, non-coding regions)."</w:t>
      </w:r>
    </w:p>
    <w:p>
      <w:r>
        <w:rPr>
          <w:b/>
          <w:sz w:val="22"/>
        </w:rPr>
        <w:t xml:space="preserve">Protein Structure Change to Protein Function = </w:t>
      </w:r>
      <w:r>
        <w:rPr>
          <w:b/>
          <w:color w:val="DC143C"/>
          <w:sz w:val="22"/>
        </w:rPr>
        <w:t>NEGATIVE (-)</w:t>
      </w:r>
    </w:p>
    <w:p>
      <w:r>
        <w:rPr>
          <w:i/>
          <w:sz w:val="20"/>
        </w:rPr>
        <w:t xml:space="preserve">Expected reasoning: </w:t>
      </w:r>
      <w:r>
        <w:rPr>
          <w:sz w:val="20"/>
        </w:rPr>
        <w:t>"Greater structural changes disrupt the protein's three-dimensional shape, reducing or destroying its ability to perform its biological role."</w:t>
      </w:r>
    </w:p>
    <w:p>
      <w:r>
        <w:rPr>
          <w:b/>
          <w:sz w:val="22"/>
        </w:rPr>
        <w:t xml:space="preserve">Protein Function to Phenotypic Impact = </w:t>
      </w:r>
      <w:r>
        <w:rPr>
          <w:b/>
          <w:color w:val="DC143C"/>
          <w:sz w:val="22"/>
        </w:rPr>
        <w:t>NEGATIVE (-)</w:t>
      </w:r>
    </w:p>
    <w:p>
      <w:r>
        <w:rPr>
          <w:i/>
          <w:sz w:val="20"/>
        </w:rPr>
        <w:t xml:space="preserve">Expected reasoning: </w:t>
      </w:r>
      <w:r>
        <w:rPr>
          <w:sz w:val="20"/>
        </w:rPr>
        <w:t>"Reduced protein function affects the biological processes that protein supports; the more critical the protein and the greater the functional loss, the more severe the observable phenotypic effect."</w:t>
      </w:r>
    </w:p>
    <w:p/>
    <w:p>
      <w:r>
        <w:rPr>
          <w:b/>
          <w:color w:val="1A4780"/>
          <w:sz w:val="36"/>
        </w:rPr>
        <w:t>Simulation Observations</w:t>
      </w:r>
    </w:p>
    <w:p>
      <w:r>
        <w:rPr>
          <w:b/>
          <w:color w:val="1A4780"/>
          <w:sz w:val="22"/>
        </w:rPr>
        <w:t>Silent Mutation</w:t>
      </w:r>
    </w:p>
    <w:p>
      <w:r>
        <w:rPr>
          <w:sz w:val="20"/>
        </w:rPr>
        <w:t>With a synonymous point mutation in a coding region, the genetic code's redundancy means the same amino acid is produced despite the DNA change. Protein Structure Change is zero, Protein Function is unchanged, and Phenotypic Impact is nil. This demonstrates why about 25% of all possible point mutations are invisible to natural selection — they literally do not change the protein. This is a major source of neutral genetic variation used for population genetics studies.</w:t>
      </w:r>
    </w:p>
    <w:p/>
    <w:p>
      <w:r>
        <w:rPr>
          <w:b/>
          <w:color w:val="1A4780"/>
          <w:sz w:val="22"/>
        </w:rPr>
        <w:t>Missense Mutation in Critical Site</w:t>
      </w:r>
    </w:p>
    <w:p>
      <w:r>
        <w:rPr>
          <w:sz w:val="20"/>
        </w:rPr>
        <w:t>The sickle cell mutation (E6V in hemoglobin) changes a single charged amino acid (glutamic acid) to a hydrophobic one (valine) at position 6 of the beta chain. The model shows moderate Protein Structure Change — the overall fold is mostly preserved, but the surface chemistry changes dramatically. This creates a hydrophobic patch that causes hemoglobin molecules to polymerize into rigid fibers under low oxygen conditions. Protein Function is severely compromised, and Phenotypic Impact is devastating: sickle-shaped red blood cells, vaso-occlusive crises, organ damage. The model illustrates how one amino acid at a critical position can cascade to system-wide effects.</w:t>
      </w:r>
    </w:p>
    <w:p/>
    <w:p>
      <w:r>
        <w:rPr>
          <w:b/>
          <w:color w:val="1A4780"/>
          <w:sz w:val="22"/>
        </w:rPr>
        <w:t>Frameshift in Early Gene</w:t>
      </w:r>
    </w:p>
    <w:p>
      <w:r>
        <w:rPr>
          <w:sz w:val="20"/>
        </w:rPr>
        <w:t>A single base insertion early in the coding sequence shifts the entire reading frame, producing a completely different amino acid sequence for the remainder of the protein. The model shows maximum Protein Structure Change — the protein cannot fold correctly because virtually every amino acid after the insertion is wrong. Protein Function drops to zero, and Phenotypic Impact depends on the protein's importance: for essential proteins like CFTR (cystic fibrosis), the result is severe disease.</w:t>
      </w:r>
    </w:p>
    <w:p/>
    <w:p>
      <w:r>
        <w:rPr>
          <w:b/>
          <w:color w:val="1A4780"/>
          <w:sz w:val="36"/>
        </w:rPr>
        <w:t>Reflection Question Exemplars</w:t>
      </w:r>
    </w:p>
    <w:p>
      <w:r>
        <w:rPr>
          <w:b/>
          <w:sz w:val="22"/>
        </w:rPr>
        <w:t>Q: Why are most mutations neutral rather than harmful?</w:t>
      </w:r>
    </w:p>
    <w:p>
      <w:r>
        <w:rPr>
          <w:sz w:val="20"/>
        </w:rPr>
        <w:t>Our model reveals three key reasons. First, genetic code redundancy: about 25% of point mutations are silent because multiple codons specify the same amino acid — the DNA changes but the protein doesn't. Second, most of the human genome (over 98%) is non-coding, so random mutations are far more likely to land in regions that don't encode proteins. Third, even within proteins, many amino acid positions are tolerant of substitution — surface residues and flexible loops can often accommodate different amino acids without significant structural or functional change. The model shows that devastating mutations like sickle cell are actually the exception, not the rule. This is important because it means genetic variation — the raw material for evolution — can accumulate without killing the organism.</w:t>
      </w:r>
    </w:p>
    <w:p/>
    <w:p>
      <w:r>
        <w:rPr>
          <w:b/>
          <w:sz w:val="22"/>
        </w:rPr>
        <w:t>Q: How does the sickle cell mutation illustrate gene-environment interaction?</w:t>
      </w:r>
    </w:p>
    <w:p>
      <w:r>
        <w:rPr>
          <w:sz w:val="20"/>
        </w:rPr>
        <w:t>The sickle cell mutation (E6V) is a perfect case study in context-dependent phenotypic impact. In homozygous individuals (two copies), it causes severe sickle cell disease. But in heterozygous carriers (one copy), the model shows a different outcome: enough normal hemoglobin is produced to prevent sickling under most conditions, while the sickle hemoglobin makes red blood cells inhospitable to the malaria parasite. In malaria-endemic regions, carriers have a survival advantage over both non-carriers (who die of malaria) and homozygous individuals (who die of sickle cell). This is heterozygote advantage — a mutation that is simultaneously harmful, neutral, and beneficial depending on genetic dosage and environmental context.</w:t>
      </w:r>
    </w:p>
    <w:p/>
    <w:p>
      <w:r>
        <w:br w:type="page"/>
      </w:r>
    </w:p>
    <w:p>
      <w:r>
        <w:rPr>
          <w:b/>
          <w:color w:val="0D1B2A"/>
          <w:sz w:val="48"/>
        </w:rPr>
        <w:t>6. STEM Challenge: Teacher Guidance</w:t>
      </w:r>
    </w:p>
    <w:p>
      <w:r>
        <w:rPr>
          <w:b/>
          <w:color w:val="1A4780"/>
          <w:sz w:val="36"/>
        </w:rPr>
        <w:t>How to Introduce</w:t>
      </w:r>
    </w:p>
    <w:p>
      <w:r>
        <w:rPr>
          <w:sz w:val="22"/>
        </w:rPr>
        <w:t>Present the challenge: A genetics clinic processes hundreds of patient genomes each week, each containing thousands of variants compared to the reference genome. Your team must design a decision-support tool that uses the principles from your mutation-protein-phenotype model to help genetic counselors rapidly classify mutations as harmful, neutral, or potentially beneficial, and communicate these classifications to patients clearly.</w:t>
      </w:r>
    </w:p>
    <w:p/>
    <w:p>
      <w:r>
        <w:rPr>
          <w:b/>
          <w:color w:val="1A4780"/>
          <w:sz w:val="36"/>
        </w:rPr>
        <w:t>Key Scientific Concepts</w:t>
      </w:r>
    </w:p>
    <w:p>
      <w:r>
        <w:rPr>
          <w:b/>
          <w:sz w:val="22"/>
        </w:rPr>
        <w:t xml:space="preserve">Variant Classification </w:t>
      </w:r>
      <w:r>
        <w:rPr>
          <w:sz w:val="22"/>
        </w:rPr>
        <w:t>The American College of Medical Genetics (ACMG) classifies genetic variants into five categories: pathogenic, likely pathogenic, variant of uncertain significance (VUS), likely benign, and benign. This classification uses evidence about mutation type, location, protein effect, population frequency, and clinical data — directly paralleling your model's components.</w:t>
      </w:r>
    </w:p>
    <w:p>
      <w:r>
        <w:rPr>
          <w:b/>
          <w:sz w:val="22"/>
        </w:rPr>
        <w:t xml:space="preserve">Genetic Counseling Communication </w:t>
      </w:r>
      <w:r>
        <w:rPr>
          <w:sz w:val="22"/>
        </w:rPr>
        <w:t>Translating complex genetic information into language that patients can understand and act upon. Key challenges include explaining probabilistic risk (a mutation increases risk by X%, not guarantees disease), conveying uncertainty (VUS classifications), and avoiding unnecessary anxiety while ensuring informed decision-making.</w:t>
      </w:r>
    </w:p>
    <w:p>
      <w:r>
        <w:rPr>
          <w:b/>
          <w:sz w:val="22"/>
        </w:rPr>
        <w:t xml:space="preserve">Personalized Medicine </w:t>
      </w:r>
      <w:r>
        <w:rPr>
          <w:sz w:val="22"/>
        </w:rPr>
        <w:t>Using individual genetic information to guide medical decisions — including drug selection, dosing, screening schedules, and preventive interventions. Understanding mutation impact on protein function is the foundation of pharmacogenomics and precision medicine.</w:t>
      </w:r>
    </w:p>
    <w:p/>
    <w:p>
      <w:r>
        <w:rPr>
          <w:b/>
          <w:color w:val="1A4780"/>
          <w:sz w:val="36"/>
        </w:rPr>
        <w:t>Evaluating Student Designs</w:t>
      </w:r>
    </w:p>
    <w:p>
      <w:r>
        <w:rPr>
          <w:b/>
          <w:sz w:val="22"/>
        </w:rPr>
        <w:t xml:space="preserve">Expert (4) </w:t>
      </w:r>
      <w:r>
        <w:rPr>
          <w:sz w:val="22"/>
        </w:rPr>
        <w:t>Tool uses specific model-based criteria (mutation type, location, protein structure change, functional impact) to classify variants, communicates uncertainty clearly, includes patient-friendly explanations, and accounts for variable penetrance</w:t>
      </w:r>
    </w:p>
    <w:p>
      <w:r>
        <w:rPr>
          <w:b/>
          <w:sz w:val="22"/>
        </w:rPr>
        <w:t xml:space="preserve">Proficient (3) </w:t>
      </w:r>
      <w:r>
        <w:rPr>
          <w:sz w:val="22"/>
        </w:rPr>
        <w:t>Tool has reasonable classification criteria based on model principles and includes some patient communication guidance</w:t>
      </w:r>
    </w:p>
    <w:p>
      <w:r>
        <w:rPr>
          <w:b/>
          <w:sz w:val="22"/>
        </w:rPr>
        <w:t xml:space="preserve">Developing (2) </w:t>
      </w:r>
      <w:r>
        <w:rPr>
          <w:sz w:val="22"/>
        </w:rPr>
        <w:t>Tool identifies some classification criteria but logic is incomplete or patient communication is overly technical</w:t>
      </w:r>
    </w:p>
    <w:p>
      <w:r>
        <w:rPr>
          <w:b/>
          <w:sz w:val="22"/>
        </w:rPr>
        <w:t xml:space="preserve">Beginning (1) </w:t>
      </w:r>
      <w:r>
        <w:rPr>
          <w:sz w:val="22"/>
        </w:rPr>
        <w:t>Tool is incomplete, uses oversimplified binary classification, or does not connect to the mutation-protein-phenotype model</w:t>
      </w:r>
    </w:p>
    <w:p>
      <w:r>
        <w:br w:type="page"/>
      </w:r>
    </w:p>
    <w:p>
      <w:r>
        <w:rPr>
          <w:b/>
          <w:color w:val="0D1B2A"/>
          <w:sz w:val="48"/>
        </w:rPr>
        <w:t>7. Differentiation &amp; Extensions</w:t>
      </w:r>
    </w:p>
    <w:p>
      <w:r>
        <w:rPr>
          <w:b/>
          <w:color w:val="1A4780"/>
          <w:sz w:val="36"/>
        </w:rPr>
        <w:t>For Struggling Learners</w:t>
      </w:r>
    </w:p>
    <w:p>
      <w:pPr>
        <w:pStyle w:val="ListBullet"/>
      </w:pPr>
      <w:r>
        <w:rPr>
          <w:sz w:val="22"/>
        </w:rPr>
        <w:t>Provide a visual cascade diagram: DNA Change -&gt; mRNA Change -&gt; Amino Acid Change -&gt; Protein Folding Change -&gt; Function Change -&gt; Trait Change, with branching paths for silent vs. missense vs. frameshift</w:t>
      </w:r>
    </w:p>
    <w:p>
      <w:pPr>
        <w:pStyle w:val="ListBullet"/>
      </w:pPr>
      <w:r>
        <w:rPr>
          <w:sz w:val="22"/>
        </w:rPr>
        <w:t>Use a color-coded genetic code table where students can look up whether a specific nucleotide change is silent, missense, or nonsense</w:t>
      </w:r>
    </w:p>
    <w:p>
      <w:pPr>
        <w:pStyle w:val="ListBullet"/>
      </w:pPr>
      <w:r>
        <w:rPr>
          <w:sz w:val="22"/>
        </w:rPr>
        <w:t>Sentence frames: 'This mutation is predicted to be ___ because the ___ change at ___ position in the protein will ___ protein folding, which will ___ function'</w:t>
      </w:r>
    </w:p>
    <w:p/>
    <w:p>
      <w:r>
        <w:rPr>
          <w:b/>
          <w:color w:val="1A4780"/>
          <w:sz w:val="36"/>
        </w:rPr>
        <w:t>For Advanced Learners</w:t>
      </w:r>
    </w:p>
    <w:p>
      <w:pPr>
        <w:pStyle w:val="ListBullet"/>
      </w:pPr>
      <w:r>
        <w:rPr>
          <w:sz w:val="22"/>
        </w:rPr>
        <w:t>Research the CCR5-delta32 mutation that provides resistance to HIV infection — how does a loss-of-function mutation in a surface receptor become beneficial, and what does this reveal about the context-dependency of mutation effects?</w:t>
      </w:r>
    </w:p>
    <w:p>
      <w:pPr>
        <w:pStyle w:val="ListBullet"/>
      </w:pPr>
      <w:r>
        <w:rPr>
          <w:sz w:val="22"/>
        </w:rPr>
        <w:t>Investigate how cancer arises from accumulated mutations in proto-oncogenes and tumor suppressor genes — use your model to explain why cancer is a disease of multiple mutations rather than a single genetic change</w:t>
      </w:r>
    </w:p>
    <w:p>
      <w:pPr>
        <w:pStyle w:val="ListBullet"/>
      </w:pPr>
      <w:r>
        <w:rPr>
          <w:sz w:val="22"/>
        </w:rPr>
        <w:t>Use protein structure databases (like RCSB PDB) to visualize the actual 3D structure of normal hemoglobin vs. the sickle cell variant — how does one amino acid change alter the protein's surface chemistry and cause polymerization?</w:t>
      </w:r>
    </w:p>
    <w:p/>
    <w:p>
      <w:r>
        <w:rPr>
          <w:b/>
          <w:color w:val="1A4780"/>
          <w:sz w:val="36"/>
        </w:rPr>
        <w:t>Cross-Curricular Connections</w:t>
      </w:r>
    </w:p>
    <w:p>
      <w:r>
        <w:rPr>
          <w:b/>
          <w:sz w:val="22"/>
        </w:rPr>
        <w:t xml:space="preserve">Math </w:t>
      </w:r>
      <w:r>
        <w:rPr>
          <w:sz w:val="22"/>
        </w:rPr>
        <w:t>Calculate the probability of a specific point mutation occurring in the hemoglobin gene given the human mutation rate (1.1 x 10^-8 per base per generation), the gene length (1,600 base pairs), and the global birth rate. How many babies per year are expected to carry a new HBB mutation?</w:t>
      </w:r>
    </w:p>
    <w:p>
      <w:r>
        <w:rPr>
          <w:b/>
          <w:sz w:val="22"/>
        </w:rPr>
        <w:t xml:space="preserve">ELA </w:t>
      </w:r>
      <w:r>
        <w:rPr>
          <w:sz w:val="22"/>
        </w:rPr>
        <w:t>Write a patient-friendly explanation of a genetic test result that shows a 'variant of uncertain significance' in a cancer-risk gene, balancing scientific accuracy with compassion and avoiding unnecessary alarm</w:t>
      </w:r>
    </w:p>
    <w:p>
      <w:r>
        <w:rPr>
          <w:b/>
          <w:sz w:val="22"/>
        </w:rPr>
        <w:t xml:space="preserve">History </w:t>
      </w:r>
      <w:r>
        <w:rPr>
          <w:sz w:val="22"/>
        </w:rPr>
        <w:t>Research how the geographic distribution of the sickle cell allele maps onto historical malaria-endemic regions. How does this pattern provide evidence for natural selection and the heterozygote advantage hypothesis?</w:t>
      </w:r>
    </w:p>
    <w:p>
      <w:r>
        <w:br w:type="page"/>
      </w:r>
    </w:p>
    <w:p>
      <w:r>
        <w:rPr>
          <w:b/>
          <w:color w:val="0D1B2A"/>
          <w:sz w:val="48"/>
        </w:rPr>
        <w:t>8. Common Misconceptions &amp; How to Address Them</w:t>
      </w:r>
    </w:p>
    <w:p>
      <w:r>
        <w:rPr>
          <w:b/>
          <w:color w:val="DC143C"/>
          <w:sz w:val="22"/>
        </w:rPr>
        <w:t xml:space="preserve">Misconception: </w:t>
      </w:r>
      <w:r>
        <w:rPr>
          <w:sz w:val="22"/>
        </w:rPr>
        <w:t>All mutations are harmful</w:t>
      </w:r>
    </w:p>
    <w:p>
      <w:r>
        <w:rPr>
          <w:b/>
          <w:sz w:val="20"/>
        </w:rPr>
        <w:t xml:space="preserve">Reality: </w:t>
      </w:r>
      <w:r>
        <w:rPr>
          <w:sz w:val="20"/>
        </w:rPr>
        <w:t>The vast majority of mutations are neutral — they either occur in non-coding DNA, produce silent changes due to genetic code redundancy, or affect tolerant positions in proteins. Of the mutations that do affect protein function, many cause only minor changes that the organism can compensate for. Truly harmful mutations are a small minority, and beneficial mutations (though rare) are the essential raw material for evolution. Without mutations, there would be no genetic variation and no adaptive evolution.</w:t>
      </w:r>
    </w:p>
    <w:p>
      <w:r>
        <w:rPr>
          <w:i/>
          <w:sz w:val="20"/>
        </w:rPr>
        <w:t xml:space="preserve">How to respond: </w:t>
      </w:r>
      <w:r>
        <w:rPr>
          <w:sz w:val="20"/>
        </w:rPr>
        <w:t>Ask: If mutations were always harmful, how would species ever adapt to changing environments? Evolution requires genetic variation, and mutations are the ultimate source. Have students estimate what fraction of their own ~100 new mutations are in coding regions (answer: about 1-2).</w:t>
      </w:r>
    </w:p>
    <w:p/>
    <w:p>
      <w:r>
        <w:rPr>
          <w:b/>
          <w:color w:val="DC143C"/>
          <w:sz w:val="22"/>
        </w:rPr>
        <w:t xml:space="preserve">Misconception: </w:t>
      </w:r>
      <w:r>
        <w:rPr>
          <w:sz w:val="22"/>
        </w:rPr>
        <w:t>A single mutation directly causes a single trait change</w:t>
      </w:r>
    </w:p>
    <w:p>
      <w:r>
        <w:rPr>
          <w:b/>
          <w:sz w:val="20"/>
        </w:rPr>
        <w:t xml:space="preserve">Reality: </w:t>
      </w:r>
      <w:r>
        <w:rPr>
          <w:sz w:val="20"/>
        </w:rPr>
        <w:t>The relationship between genotype and phenotype is rarely one-to-one. Most traits are polygenic (influenced by many genes), and most genes are pleiotropic (affecting multiple traits). The sickle cell mutation affects hemoglobin but the downstream consequences include blood flow, oxygen delivery, organ function, malaria resistance, and bone development. Environmental factors, epigenetic modifications, and other genes all modify how a mutation expresses as a phenotype. The model simplifies this to make the mechanism clear, but reality involves multiple interacting layers.</w:t>
      </w:r>
    </w:p>
    <w:p>
      <w:r>
        <w:rPr>
          <w:i/>
          <w:sz w:val="20"/>
        </w:rPr>
        <w:t xml:space="preserve">How to respond: </w:t>
      </w:r>
      <w:r>
        <w:rPr>
          <w:sz w:val="20"/>
        </w:rPr>
        <w:t>Use the sickle cell example: One mutation in one gene produces effects on blood cells, blood vessels, spleen, kidneys, lungs, bones, and malaria susceptibility. Draw a map of all these downstream effects from one amino acid change. Is this really a 'single trait change'?</w:t>
      </w:r>
    </w:p>
    <w:p/>
    <w:p>
      <w:r>
        <w:rPr>
          <w:b/>
          <w:color w:val="DC143C"/>
          <w:sz w:val="22"/>
        </w:rPr>
        <w:t xml:space="preserve">Misconception: </w:t>
      </w:r>
      <w:r>
        <w:rPr>
          <w:sz w:val="22"/>
        </w:rPr>
        <w:t>Mutations are random, so they can't produce organized adaptation</w:t>
      </w:r>
    </w:p>
    <w:p>
      <w:r>
        <w:rPr>
          <w:b/>
          <w:sz w:val="20"/>
        </w:rPr>
        <w:t xml:space="preserve">Reality: </w:t>
      </w:r>
      <w:r>
        <w:rPr>
          <w:sz w:val="20"/>
        </w:rPr>
        <w:t>Mutations ARE random with respect to whether they'll be helpful — the cell doesn't 'know' what mutations would be beneficial. But natural selection is decidedly non-random. Selection consistently preserves beneficial mutations and removes harmful ones over generations. The combination of random mutation + non-random selection is what produces organized adaptation. Our model shows that even though most mutations are neutral or harmful, the rare beneficial ones — like CCR5-delta32 for HIV resistance or hemoglobin S for malaria resistance — can sweep through populations when they provide a survival advantage.</w:t>
      </w:r>
    </w:p>
    <w:p>
      <w:r>
        <w:rPr>
          <w:i/>
          <w:sz w:val="20"/>
        </w:rPr>
        <w:t xml:space="preserve">How to respond: </w:t>
      </w:r>
      <w:r>
        <w:rPr>
          <w:sz w:val="20"/>
        </w:rPr>
        <w:t>Analogy: Imagine typing random letters on a keyboard (mutations). Most produce gibberish. But if a spell-checker deletes everything except real words (natural selection), eventually meaningful text emerges. The randomness of input doesn't prevent organized output when there's a selection filter.</w:t>
      </w:r>
    </w:p>
    <w:p/>
    <w:sectPr w:rsidR="00FC693F" w:rsidRPr="0006063C" w:rsidSect="00034616">
      <w:pgSz w:w="12240" w:h="15840"/>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