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Environmental Inequities Exist?</w:t>
      </w:r>
    </w:p>
    <w:p>
      <w:pPr>
        <w:jc w:val="center"/>
      </w:pPr>
      <w:r>
        <w:rPr>
          <w:i/>
          <w:sz w:val="30"/>
        </w:rPr>
        <w:t>Modeling Pollution Exposure Disparities, Environmental Justice, and Systemic Solutions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12th Grade — Level 2: Global Systems &amp; Sustainability  |  Standard: HS-ESS3-3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Environmental Justice Action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Do you think all communities in your city or region have the same air quality, water quality, and access to green space?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pollution sources like factories, highways, and waste facilities tend to be located in certain neighborhoods rather than others? What determines where they are placed?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term environmental justice mean to you? Can you give an example of environmental injustice?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a community has higher pollution and worse health outcomes than average, whose responsibility is it to fix the problem — the community itself, the polluting companies, or the government?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Do Environmental Inequities Exist? system, we have these components:</w:t>
      </w:r>
    </w:p>
    <w:p/>
    <w:p>
      <w:r>
        <w:rPr>
          <w:b/>
          <w:sz w:val="22"/>
        </w:rPr>
        <w:t xml:space="preserve">  *  Pollution Source Density: </w:t>
      </w:r>
      <w:r>
        <w:rPr>
          <w:sz w:val="22"/>
        </w:rPr>
        <w:t>The concentration of industrial facilities, highways, waste treatment plants, and other pollution sources in a geographic area — determined by historical zoning decisions, land costs, and political power, with pollution sources disproportionately sited in communities with less political influence</w:t>
      </w:r>
    </w:p>
    <w:p>
      <w:r>
        <w:rPr>
          <w:b/>
          <w:sz w:val="22"/>
        </w:rPr>
        <w:t xml:space="preserve">  *  Community Socioeconomic Status: </w:t>
      </w:r>
      <w:r>
        <w:rPr>
          <w:sz w:val="22"/>
        </w:rPr>
        <w:t>The average income, wealth, education, and political power of a community\'s residents — lower socioeconomic status is consistently associated with higher pollution exposure because land is cheaper near pollution sources and because disadvantaged communities have less political power to prevent hazardous facility siting</w:t>
      </w:r>
    </w:p>
    <w:p>
      <w:r>
        <w:rPr>
          <w:b/>
          <w:sz w:val="22"/>
        </w:rPr>
        <w:t xml:space="preserve">  *  Pollution Exposure Level: </w:t>
      </w:r>
      <w:r>
        <w:rPr>
          <w:sz w:val="22"/>
        </w:rPr>
        <w:t>The actual concentration of pollutants — including particulate matter, toxic chemicals, lead, and noise — that community residents breathe, drink, and are exposed to daily, determined by the density of nearby pollution sources and the regulatory environment</w:t>
      </w:r>
    </w:p>
    <w:p>
      <w:r>
        <w:rPr>
          <w:b/>
          <w:sz w:val="22"/>
        </w:rPr>
        <w:t xml:space="preserve">  *  Health Outcome Disparity: </w:t>
      </w:r>
      <w:r>
        <w:rPr>
          <w:sz w:val="22"/>
        </w:rPr>
        <w:t>The difference in disease rates between communities with high versus low pollution exposure — communities with greater environmental burden experience higher rates of asthma, cancer, cardiovascular disease, premature birth, and reduced life expectancy, with these health impacts compounding existing socioeconomic disadvantages</w:t>
      </w:r>
    </w:p>
    <w:p>
      <w:r>
        <w:rPr>
          <w:b/>
          <w:sz w:val="22"/>
        </w:rPr>
        <w:t xml:space="preserve">  *  Regulatory Enforcement Level: </w:t>
      </w:r>
      <w:r>
        <w:rPr>
          <w:sz w:val="22"/>
        </w:rPr>
        <w:t>The frequency and rigor of environmental inspections, violation penalties, and cleanup actions in a community — enforcement varies dramatically by neighborhood, with facilities in disadvantaged communities facing less oversight and lower consequences for environmental violations</w:t>
      </w:r>
    </w:p>
    <w:p>
      <w:r>
        <w:rPr>
          <w:b/>
          <w:sz w:val="22"/>
        </w:rPr>
        <w:t xml:space="preserve">  *  Community Political Power: </w:t>
      </w:r>
      <w:r>
        <w:rPr>
          <w:sz w:val="22"/>
        </w:rPr>
        <w:t>The ability of residents to influence zoning decisions, oppose unwanted facilities, demand environmental enforcement, and participate in policy-making — wealthier communities exercise greater political power to prevent pollution siting and demand cleanup, while disadvantaged communities face barriers to effective participation</w:t>
      </w:r>
    </w:p>
    <w:p>
      <w:r>
        <w:rPr>
          <w:b/>
          <w:sz w:val="22"/>
        </w:rPr>
        <w:t xml:space="preserve">  *  Green Infrastructure Access: </w:t>
      </w:r>
      <w:r>
        <w:rPr>
          <w:sz w:val="22"/>
        </w:rPr>
        <w:t>The availability of parks, tree canopy, clean water systems, and healthy food options in a community — green infrastructure provides both environmental benefits (air filtration, temperature reduction, stormwater management) and health benefits (physical activity, mental health, heat refuge), and its distribution mirrors the inequitable distribution of pollution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Status Quo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Pollution Sources: Concentrated in Low-Income Areas | Enforcement: Weak in Low-Income Areas | Political Power: Correlated with Income</w:t>
      </w:r>
    </w:p>
    <w:p>
      <w:r>
        <w:rPr>
          <w:i/>
          <w:sz w:val="22"/>
        </w:rPr>
        <w:t>What does the model predict about health outcome disparities under current conditions? How do feedback loops prevent disadvantaged communities from escaping the pollution burden?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Equal Enforcement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Pollution Sources: Existing Distribution | Enforcement: Equal Across All Areas | Political Power: Current</w:t>
      </w:r>
    </w:p>
    <w:p>
      <w:r>
        <w:rPr>
          <w:i/>
          <w:sz w:val="22"/>
        </w:rPr>
        <w:t>If environmental regulations were enforced equally in all communities, would pollution exposure disparities decrease? Or are there structural factors that maintain inequity even with equal enforcement?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Systemic Transformation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Pollution Sources: Reduced in Overburdened Areas | Enforcement: Equal + Enhanced | Political Power: Equalized | Green Infrastructure: Invested</w:t>
      </w:r>
    </w:p>
    <w:p>
      <w:r>
        <w:rPr>
          <w:i/>
          <w:sz w:val="22"/>
        </w:rPr>
        <w:t>What happens when you address multiple drivers simultaneously? Can a comprehensive approach reverse environmental inequity, and how long does the model show it takes?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Historical Zoning and Redlining Legacy: </w:t>
      </w:r>
      <w:r>
        <w:rPr>
          <w:sz w:val="22"/>
        </w:rPr>
        <w:t>The lasting impact of discriminatory zoning and lending practices from the 20th century — neighborhoods that were redlined by the Home Owners\' Loan Corporation in the 1930s are, on average, 5 degrees Fahrenheit hotter, have significantly less tree canopy, and host more pollution sources today than neighborhoods that were rated favorably, demonstrating how historical policy created lasting environmental inequity</w:t>
      </w:r>
    </w:p>
    <w:p>
      <w:r>
        <w:rPr>
          <w:b/>
          <w:sz w:val="22"/>
        </w:rPr>
        <w:t xml:space="preserve">  *  Green Gentrification Risk: </w:t>
      </w:r>
      <w:r>
        <w:rPr>
          <w:sz w:val="22"/>
        </w:rPr>
        <w:t>The paradoxical process by which environmental improvements in disadvantaged communities increase property values and attract wealthier residents, displacing the original community members who fought for and deserve the benefits — anti-displacement policies like community land trusts and right-to-return provisions are essential safeguards</w:t>
      </w:r>
    </w:p>
    <w:p>
      <w:r>
        <w:rPr>
          <w:b/>
          <w:sz w:val="22"/>
        </w:rPr>
        <w:t xml:space="preserve">  *  Cumulative Impact Screening Tools: </w:t>
      </w:r>
      <w:r>
        <w:rPr>
          <w:sz w:val="22"/>
        </w:rPr>
        <w:t>Data platforms like CalEnviroScreen and EJScreen that map the combined environmental, health, and socioeconomic burdens on communities — these tools enable data-driven identification of the most overburdened communities and provide the evidence base for targeted investment and enforcement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environmental inequity is the result of systemic patterns rather than random chance? What specific feedback loops maintain the disparity?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did your model show that equal enforcement alone is insufficient to achieve environmental justice? What structural factors persist even with equal enforcement?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makes Community Political Power the strongest leverage point in your model? How does empowerment break feedback loops that other interventions do not address?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concept of cumulative impact explain why a community surrounded by multiple pollution sources faces health effects far worse than what any single source would cause?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green gentrification problem, and how can environmental justice plans prevent environmental improvements from displacing the communities they are meant to benefit?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Environmental Justice Action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comprehensive environmental justice plan for an overburdened community that addresses pollution reduction, health disparities, community empowerment, and equitable development using your model evidence about systemic drivers of environmental inequity.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An urban neighborhood of 30,000 people — 85% low-income, 92% people of color — is surrounded by a petroleum refinery, two chemical plants, a major highway interchange, and a waste transfer station. Asthma rates are 4 times the national average, cancer rates are elevated, and life expectancy is 12 years shorter than the affluent suburb 5 miles away. Environmental violations by nearby facilities are rarely enforced. Residents have organized a community environmental justice group and secured a $50 million investment from the state. Your team must design a plan that uses this investment to achieve maximum environmental and health improvement, addressing both immediate pollution exposure and the systemic factors that created the inequity.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specific pollution reduction measures does your plan implement for each source (refinery, chemical plants, highway, waste station), and what exposure reduction do you project?</w:t>
      </w:r>
    </w:p>
    <w:p>
      <w:pPr>
        <w:pStyle w:val="ListBullet"/>
      </w:pPr>
      <w:r>
        <w:rPr>
          <w:sz w:val="22"/>
        </w:rPr>
        <w:t>How does your plan build permanent community political power to prevent future environmental inequity — not just address the current situation?</w:t>
      </w:r>
    </w:p>
    <w:p>
      <w:pPr>
        <w:pStyle w:val="ListBullet"/>
      </w:pPr>
      <w:r>
        <w:rPr>
          <w:sz w:val="22"/>
        </w:rPr>
        <w:t>What green infrastructure investments does your plan include, and how do they address both environmental quality and community health?</w:t>
      </w:r>
    </w:p>
    <w:p>
      <w:pPr>
        <w:pStyle w:val="ListBullet"/>
      </w:pPr>
      <w:r>
        <w:rPr>
          <w:sz w:val="22"/>
        </w:rPr>
        <w:t>How does your plan ensure that environmental improvements do not trigger gentrification that displaces the community members who fought for and deserve the benefits?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