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 Pandemics Spread?</w:t>
      </w:r>
    </w:p>
    <w:p>
      <w:pPr>
        <w:jc w:val="center"/>
      </w:pPr>
      <w:r>
        <w:rPr>
          <w:i/>
          <w:sz w:val="30"/>
        </w:rPr>
        <w:t>Modeling Epidemiological Dynamics, Transmission Networks, and Intervention Strategies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3: Capstone Innovation Lab  |  Standard: HS-LS2-8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Pandemic Preparedness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does it mean when scientists say a virus has an R0 of 3, and why does that matter for how fast a pandemic spreads?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pandemics kill thousands while others kill millions, even when caused by similar types of viruses?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interventions did your community use during the COVID-19 pandemic, and which ones do you think were most effective?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'herd immunity' means and how is it related to vaccination?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Do Pandemics Spread? system, we have these components:</w:t>
      </w:r>
    </w:p>
    <w:p/>
    <w:p>
      <w:r>
        <w:rPr>
          <w:b/>
          <w:sz w:val="22"/>
        </w:rPr>
        <w:t xml:space="preserve">  *  Viral Transmissibility (R0): </w:t>
      </w:r>
      <w:r>
        <w:rPr>
          <w:sz w:val="22"/>
        </w:rPr>
        <w:t>The inherent infectiousness of the pathogen determined by its biological properties — how efficiently it spreads through respiratory droplets, aerosols, or contact, independent of population behavior or interventions</w:t>
      </w:r>
    </w:p>
    <w:p>
      <w:r>
        <w:rPr>
          <w:b/>
          <w:sz w:val="22"/>
        </w:rPr>
        <w:t xml:space="preserve">  *  Population Density: </w:t>
      </w:r>
      <w:r>
        <w:rPr>
          <w:sz w:val="22"/>
        </w:rPr>
        <w:t>The number of people per unit area in the affected region — higher density means more frequent close contacts, shorter transmission chains, and faster exponential growth during the early phase of an outbreak</w:t>
      </w:r>
    </w:p>
    <w:p>
      <w:r>
        <w:rPr>
          <w:b/>
          <w:sz w:val="22"/>
        </w:rPr>
        <w:t xml:space="preserve">  *  Initial Immune Fraction: </w:t>
      </w:r>
      <w:r>
        <w:rPr>
          <w:sz w:val="22"/>
        </w:rPr>
        <w:t>The proportion of the population with pre-existing immunity from prior infection or vaccination before the outbreak begins — higher baseline immunity slows early transmission by reducing the pool of susceptible individuals</w:t>
      </w:r>
    </w:p>
    <w:p>
      <w:r>
        <w:rPr>
          <w:b/>
          <w:sz w:val="22"/>
        </w:rPr>
        <w:t xml:space="preserve">  *  Contact Rate: </w:t>
      </w:r>
      <w:r>
        <w:rPr>
          <w:sz w:val="22"/>
        </w:rPr>
        <w:t>The average number of close contacts each person has per day — influenced by cultural norms, urban design, workplace structure, and public health policies like social distancing mandates</w:t>
      </w:r>
    </w:p>
    <w:p>
      <w:r>
        <w:rPr>
          <w:b/>
          <w:sz w:val="22"/>
        </w:rPr>
        <w:t xml:space="preserve">  *  Infection Detection Rate: </w:t>
      </w:r>
      <w:r>
        <w:rPr>
          <w:sz w:val="22"/>
        </w:rPr>
        <w:t>The proportion of infected individuals who are identified through testing and surveillance within 48 hours of becoming infectious — higher detection enables faster quarantine and contact tracing</w:t>
      </w:r>
    </w:p>
    <w:p>
      <w:r>
        <w:rPr>
          <w:b/>
          <w:sz w:val="22"/>
        </w:rPr>
        <w:t xml:space="preserve">  *  Quarantine Compliance: </w:t>
      </w:r>
      <w:r>
        <w:rPr>
          <w:sz w:val="22"/>
        </w:rPr>
        <w:t>The percentage of identified infected individuals and their contacts who successfully isolate for the required duration — affected by economic support, housing conditions, cultural trust in health authorities, and enforcement mechanisms</w:t>
      </w:r>
    </w:p>
    <w:p>
      <w:r>
        <w:rPr>
          <w:b/>
          <w:sz w:val="22"/>
        </w:rPr>
        <w:t xml:space="preserve">  *  Vaccination Coverage Rate: </w:t>
      </w:r>
      <w:r>
        <w:rPr>
          <w:sz w:val="22"/>
        </w:rPr>
        <w:t>The percentage of the population that is vaccinated per week once a vaccine becomes available — determined by manufacturing capacity, distribution infrastructure, public willingness, and equitable access across communities</w:t>
      </w:r>
    </w:p>
    <w:p>
      <w:r>
        <w:rPr>
          <w:b/>
          <w:sz w:val="22"/>
        </w:rPr>
        <w:t xml:space="preserve">  *  Healthcare System Capacity: </w:t>
      </w:r>
      <w:r>
        <w:rPr>
          <w:sz w:val="22"/>
        </w:rPr>
        <w:t>The number of hospital beds, ICU units, ventilators, and trained staff available relative to patient demand — when capacity is exceeded, mortality rates increase dramatically as treatable patients cannot receive care</w:t>
      </w:r>
    </w:p>
    <w:p>
      <w:r>
        <w:rPr>
          <w:b/>
          <w:sz w:val="22"/>
        </w:rPr>
        <w:t xml:space="preserve">  *  Mutation Rate: </w:t>
      </w:r>
      <w:r>
        <w:rPr>
          <w:sz w:val="22"/>
        </w:rPr>
        <w:t>The frequency at which the pathogen undergoes genetic changes that may alter transmissibility, virulence, or immune evasion — higher mutation rates increase the probability of variants that escape existing immunity</w:t>
      </w:r>
    </w:p>
    <w:p>
      <w:r>
        <w:rPr>
          <w:b/>
          <w:sz w:val="22"/>
        </w:rPr>
        <w:t xml:space="preserve">  *  Cumulative Mortality: </w:t>
      </w:r>
      <w:r>
        <w:rPr>
          <w:sz w:val="22"/>
        </w:rPr>
        <w:t>The total number of deaths caused by the pandemic — determined by the interaction of infection rate, healthcare capacity, viral virulence, and the timing and effectiveness of interventions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Uncontrolled Spread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R0: 3 | Population Density: High | Initial Immunity: 0% | No interventions</w:t>
      </w:r>
    </w:p>
    <w:p>
      <w:r>
        <w:rPr>
          <w:i/>
          <w:sz w:val="22"/>
        </w:rPr>
        <w:t>What do you predict happens to the epidemiological curve and healthcare capacity when a highly transmissible virus spreads through a completely susceptible population with no interventions?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Early vs. Late Intervention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R0: 3 | Interventions start at Week 2 vs. Week 6</w:t>
      </w:r>
    </w:p>
    <w:p>
      <w:r>
        <w:rPr>
          <w:i/>
          <w:sz w:val="22"/>
        </w:rPr>
        <w:t>How much difference do you predict four weeks of delay in implementing interventions makes to total infections and deaths?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Variant Emergence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R0: 3 initially | Mutation Rate: High | Immune evasion variant appears at Week 20</w:t>
      </w:r>
    </w:p>
    <w:p>
      <w:r>
        <w:rPr>
          <w:i/>
          <w:sz w:val="22"/>
        </w:rPr>
        <w:t>What do you predict happens when a variant emerges that partially evades existing immunity in a population that was approaching herd immunity?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Economic Impact Index: </w:t>
      </w:r>
      <w:r>
        <w:rPr>
          <w:sz w:val="22"/>
        </w:rPr>
        <w:t>The cumulative economic damage from both the pandemic itself and the interventions used to control it — business closures, unemployment, supply chain disruption, and healthcare costs that disproportionately affect low-income communities and create pressure to relax interventions prematurely</w:t>
      </w:r>
    </w:p>
    <w:p>
      <w:r>
        <w:rPr>
          <w:b/>
          <w:sz w:val="22"/>
        </w:rPr>
        <w:t xml:space="preserve">  *  Misinformation Spread Rate: </w:t>
      </w:r>
      <w:r>
        <w:rPr>
          <w:sz w:val="22"/>
        </w:rPr>
        <w:t>The velocity at which false health information propagates through social media and community networks — misinformation reduces vaccination uptake, quarantine compliance, and trust in public health authorities, effectively increasing the virus's transmission advantage</w:t>
      </w:r>
    </w:p>
    <w:p>
      <w:r>
        <w:rPr>
          <w:b/>
          <w:sz w:val="22"/>
        </w:rPr>
        <w:t xml:space="preserve">  *  Genomic Surveillance Capacity: </w:t>
      </w:r>
      <w:r>
        <w:rPr>
          <w:sz w:val="22"/>
        </w:rPr>
        <w:t>The ability to sequence viral genomes from patient samples to detect emerging variants early — countries with strong genomic surveillance can identify immune-evasive or more transmissible variants weeks before they become dominant, enabling proactive rather than reactive public health responses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why exponential growth makes early intervention timing far more important than intervention intensity?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model reveal about why healthcare capacity is a mortality multiplier rather than just a treatment variable?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herd immunity a moving target rather than a fixed threshold, and what does this mean for vaccination strategy?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economic impact or misinformation to your model change the predicted effectiveness of interventions?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pandemic spread when individual human behavior varies enormously and changes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Pandemic Preparedness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pandemic preparedness plan for a city of 1 million people that minimizes cumulative mortality while balancing economic, social, and equity considerations, using model data to justify intervention timing and intensity.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novel respiratory virus with an estimated R0 of 4 has been detected in three countries. Your city of 1 million people has zero confirmed cases but the virus is expected to arrive within 2-4 weeks. No vaccine exists yet and development will take 12-18 months. Your team must design a preparedness plan that specifies exactly when and how to implement testing, quarantine, social distancing, healthcare surge capacity, and eventually vaccination — and justify every decision with model data.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your intervention timeline and what model evidence supports each trigger point?</w:t>
      </w:r>
    </w:p>
    <w:p>
      <w:pPr>
        <w:pStyle w:val="ListBullet"/>
      </w:pPr>
      <w:r>
        <w:rPr>
          <w:sz w:val="22"/>
        </w:rPr>
        <w:t>How does your plan address equity — ensuring that quarantine compliance is feasible for low-income workers and that vaccination reaches underserved communities?</w:t>
      </w:r>
    </w:p>
    <w:p>
      <w:pPr>
        <w:pStyle w:val="ListBullet"/>
      </w:pPr>
      <w:r>
        <w:rPr>
          <w:sz w:val="22"/>
        </w:rPr>
        <w:t>What economic support mechanisms does your plan include to make social distancing financially sustainable?</w:t>
      </w:r>
    </w:p>
    <w:p>
      <w:pPr>
        <w:pStyle w:val="ListBullet"/>
      </w:pPr>
      <w:r>
        <w:rPr>
          <w:sz w:val="22"/>
        </w:rPr>
        <w:t>How would you adapt your plan if a more transmissible variant emerged midway through implementation?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