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Nuclear Fusion Power the World?</w:t>
      </w:r>
    </w:p>
    <w:p>
      <w:pPr>
        <w:jc w:val="center"/>
      </w:pPr>
      <w:r>
        <w:rPr>
          <w:i/>
          <w:sz w:val="30"/>
        </w:rPr>
        <w:t>Modeling Plasma Physics, Energy Balance, and Tokamak Engineering Challenges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3: Capstone Innovation Lab  |  Standard: HS-PS1-8</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Commercial Fusion Power Plant</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is the difference between nuclear fission (which powers current nuclear plants) and nuclear fusion (which powers the Sun)?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it has been so difficult to build a fusion power plant even though we have understood the physics for over 70 years?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would it mean for the world if we could generate unlimited clean energy from fusion — how would it change energy systems, climate change, and geopolitics?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does E = mc2 have to do with nuclear fusion, and why does fusion release so much more energy than chemical reactions like burning fossil fuels?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Nuclear Fusion Power the World? system, we have these components:</w:t>
      </w:r>
    </w:p>
    <w:p/>
    <w:p>
      <w:r>
        <w:rPr>
          <w:b/>
          <w:sz w:val="22"/>
        </w:rPr>
        <w:t xml:space="preserve">  *  Deuterium-Tritium Fuel Supply: </w:t>
      </w:r>
      <w:r>
        <w:rPr>
          <w:sz w:val="22"/>
        </w:rPr>
        <w:t>The availability of fusion fuel — deuterium is abundant in seawater (1 in 6,500 water molecules contains deuterium) and virtually unlimited, but tritium is radioactive, rare, and must be bred from lithium inside the reactor using the neutrons produced by fusion reactions themselves</w:t>
      </w:r>
    </w:p>
    <w:p>
      <w:r>
        <w:rPr>
          <w:b/>
          <w:sz w:val="22"/>
        </w:rPr>
        <w:t xml:space="preserve">  *  Magnetic Field Strength: </w:t>
      </w:r>
      <w:r>
        <w:rPr>
          <w:sz w:val="22"/>
        </w:rPr>
        <w:t>The intensity of the magnetic field used to confine the plasma — stronger fields compress plasma to higher density and resist plasma instabilities, with ITER using superconducting magnets generating 11.8 Tesla and next-generation designs using high-temperature superconductors reaching 20+ Tesla</w:t>
      </w:r>
    </w:p>
    <w:p>
      <w:r>
        <w:rPr>
          <w:b/>
          <w:sz w:val="22"/>
        </w:rPr>
        <w:t xml:space="preserve">  *  Energy Input (Heating): </w:t>
      </w:r>
      <w:r>
        <w:rPr>
          <w:sz w:val="22"/>
        </w:rPr>
        <w:t>The total energy invested in heating the plasma to fusion temperatures through neutral beam injection, radio-frequency heating, and ohmic heating — this is the energy that must be exceeded by fusion output for the reactor to achieve net energy gain (Q &gt; 1)</w:t>
      </w:r>
    </w:p>
    <w:p>
      <w:r>
        <w:rPr>
          <w:b/>
          <w:sz w:val="22"/>
        </w:rPr>
        <w:t xml:space="preserve">  *  Plasma Temperature: </w:t>
      </w:r>
      <w:r>
        <w:rPr>
          <w:sz w:val="22"/>
        </w:rPr>
        <w:t>The kinetic energy of plasma particles — must reach approximately 150 million degrees Celsius (10 keV) for deuterium-tritium fusion because the nuclei must overcome their electrostatic repulsion (Coulomb barrier) through sheer speed to get close enough for the strong nuclear force to fuse them</w:t>
      </w:r>
    </w:p>
    <w:p>
      <w:r>
        <w:rPr>
          <w:b/>
          <w:sz w:val="22"/>
        </w:rPr>
        <w:t xml:space="preserve">  *  Plasma Density: </w:t>
      </w:r>
      <w:r>
        <w:rPr>
          <w:sz w:val="22"/>
        </w:rPr>
        <w:t>The number of fusion fuel nuclei per cubic meter of confined plasma — higher density means more potential fusion reactions per unit volume, but too-high density creates instabilities that disrupt confinement</w:t>
      </w:r>
    </w:p>
    <w:p>
      <w:r>
        <w:rPr>
          <w:b/>
          <w:sz w:val="22"/>
        </w:rPr>
        <w:t xml:space="preserve">  *  Confinement Time: </w:t>
      </w:r>
      <w:r>
        <w:rPr>
          <w:sz w:val="22"/>
        </w:rPr>
        <w:t>The duration for which the plasma remains hot and dense enough for fusion to occur — measured in seconds, limited by plasma instabilities (kink modes, ballooning modes, edge-localized modes) that allow hot plasma to escape the magnetic bottle</w:t>
      </w:r>
    </w:p>
    <w:p>
      <w:r>
        <w:rPr>
          <w:b/>
          <w:sz w:val="22"/>
        </w:rPr>
        <w:t xml:space="preserve">  *  Fusion Reaction Rate: </w:t>
      </w:r>
      <w:r>
        <w:rPr>
          <w:sz w:val="22"/>
        </w:rPr>
        <w:t>The number of fusion reactions occurring per second per unit volume — determined by the triple product of temperature, density, and confinement time, and must exceed a minimum threshold for the reactor to produce net energy</w:t>
      </w:r>
    </w:p>
    <w:p>
      <w:r>
        <w:rPr>
          <w:b/>
          <w:sz w:val="22"/>
        </w:rPr>
        <w:t xml:space="preserve">  *  Neutron Flux on Walls: </w:t>
      </w:r>
      <w:r>
        <w:rPr>
          <w:sz w:val="22"/>
        </w:rPr>
        <w:t>The intensity of high-energy (14.1 MeV) neutrons striking the reactor walls — neutrons carry 80% of fusion energy and are not confined by magnetic fields, creating extreme material challenges as they damage reactor components through atomic displacement and nuclear transmutation</w:t>
      </w:r>
    </w:p>
    <w:p>
      <w:r>
        <w:rPr>
          <w:b/>
          <w:sz w:val="22"/>
        </w:rPr>
        <w:t xml:space="preserve">  *  Wall Material Degradation: </w:t>
      </w:r>
      <w:r>
        <w:rPr>
          <w:sz w:val="22"/>
        </w:rPr>
        <w:t>The rate at which reactor structural materials are damaged by neutron bombardment — high-energy neutrons create atomic displacements, helium bubbles, and transmutation products that make materials brittle, swollen, and radioactive, requiring periodic replacement of inner wall components</w:t>
      </w:r>
    </w:p>
    <w:p>
      <w:r>
        <w:rPr>
          <w:b/>
          <w:sz w:val="22"/>
        </w:rPr>
        <w:t xml:space="preserve">  *  Net Energy Output (Q Factor): </w:t>
      </w:r>
      <w:r>
        <w:rPr>
          <w:sz w:val="22"/>
        </w:rPr>
        <w:t>The ratio of fusion energy produced to energy invested in heating — Q = 1 is breakeven, Q &gt; 10 is required for practical power generation, and Q = infinity (ignition) means the fusion reaction sustains itself without external heating, which is the ultimate engineering goal</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Current Performance</w:t>
      </w:r>
    </w:p>
    <w:p>
      <w:r>
        <w:rPr>
          <w:b/>
          <w:sz w:val="22"/>
        </w:rPr>
        <w:t xml:space="preserve">Settings: </w:t>
      </w:r>
      <w:r>
        <w:rPr>
          <w:sz w:val="22"/>
        </w:rPr>
        <w:t>Plasma Temp: 150M degrees C | Density: Moderate | Confinement: 5 seconds | Q = 0.33</w:t>
      </w:r>
    </w:p>
    <w:p>
      <w:r>
        <w:rPr>
          <w:i/>
          <w:sz w:val="22"/>
        </w:rPr>
        <w:t>What does the current best-performing fusion experiment reveal about which component of the triple product is the primary limiting factor?</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ITER Target</w:t>
      </w:r>
    </w:p>
    <w:p>
      <w:r>
        <w:rPr>
          <w:b/>
          <w:sz w:val="22"/>
        </w:rPr>
        <w:t xml:space="preserve">Settings: </w:t>
      </w:r>
      <w:r>
        <w:rPr>
          <w:sz w:val="22"/>
        </w:rPr>
        <w:t>Plasma Temp: 150M degrees C | Density: High | Confinement: 500 sec | Energy Input: 50 MW | Target Q = 10</w:t>
      </w:r>
    </w:p>
    <w:p>
      <w:r>
        <w:rPr>
          <w:i/>
          <w:sz w:val="22"/>
        </w:rPr>
        <w:t>What do you predict are the tightest engineering margins in ITER's design, and which component is most likely to underperform?</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Commercial Plant</w:t>
      </w:r>
    </w:p>
    <w:p>
      <w:r>
        <w:rPr>
          <w:b/>
          <w:sz w:val="22"/>
        </w:rPr>
        <w:t xml:space="preserve">Settings: </w:t>
      </w:r>
      <w:r>
        <w:rPr>
          <w:sz w:val="22"/>
        </w:rPr>
        <w:t>Sustained Q &gt; 30 | Continuous operation | Tritium self-sufficiency | Electricity on grid</w:t>
      </w:r>
    </w:p>
    <w:p>
      <w:r>
        <w:rPr>
          <w:i/>
          <w:sz w:val="22"/>
        </w:rPr>
        <w:t>What engineering challenges beyond achieving Q &gt; 10 must be solved to go from ITER to a commercial fusion power plant, and which does your model suggest is hardest?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Plasma Instability Modes: </w:t>
      </w:r>
      <w:r>
        <w:rPr>
          <w:sz w:val="22"/>
        </w:rPr>
        <w:t>The various ways plasma can become unstable and lose confinement — including kink modes (the plasma column twists), ballooning modes (the plasma bulges outward), and edge-localized modes (ELMs, periodic bursts of hot plasma that erode wall materials) — each requiring specific magnetic field shaping and feedback control to suppress</w:t>
      </w:r>
    </w:p>
    <w:p>
      <w:r>
        <w:rPr>
          <w:b/>
          <w:sz w:val="22"/>
        </w:rPr>
        <w:t xml:space="preserve">  *  Superconducting Magnet Cooling: </w:t>
      </w:r>
      <w:r>
        <w:rPr>
          <w:sz w:val="22"/>
        </w:rPr>
        <w:t>The cryogenic system required to maintain superconducting magnets at operating temperature (4 Kelvin for low-temperature superconductors, 20-77 Kelvin for high-temperature superconductors) while adjacent plasma reaches 150 million degrees — the thermal gradient across a fusion reactor wall is the most extreme in any engineering system</w:t>
      </w:r>
    </w:p>
    <w:p>
      <w:r>
        <w:rPr>
          <w:b/>
          <w:sz w:val="22"/>
        </w:rPr>
        <w:t xml:space="preserve">  *  Blanket Module Engineering: </w:t>
      </w:r>
      <w:r>
        <w:rPr>
          <w:sz w:val="22"/>
        </w:rPr>
        <w:t>The lithium-containing modules that surround the plasma chamber and serve three simultaneous functions: converting fusion neutron kinetic energy to heat for electricity generation, breeding tritium from lithium to refuel the reactor, and shielding the superconducting magnets from neutron damage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illustrate why the Lawson criterion makes fusion so much harder to achieve than fission, which was mastered 80 years ago?</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neutron damage scenario reveal about why achieving net energy gain (Q &gt; 1) is necessary but not sufficient for commercial fusion power?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tritium self-sufficiency a critical constraint, and what does your model suggest about the minimum tritium breeding ratio required?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improvements in high-temperature superconducting magnets change your model's prediction for the feasibility and timeline of commercial fusion?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a fusion reactor with ten components when the real system involves plasma physics, materials science, superconducting magnets, and tritium chemistry simultaneously?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Commercial Fusion Power Plant</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the engineering specifications for a commercial fusion power plant that can generate 1 GW of electricity continuously, specifying the plasma parameters, magnetic confinement approach, tritium breeding strategy, wall material solution, and cost targets needed for commercial viability.</w:t>
      </w:r>
    </w:p>
    <w:p/>
    <w:p>
      <w:r>
        <w:rPr>
          <w:b/>
          <w:color w:val="1A4780"/>
          <w:sz w:val="36"/>
        </w:rPr>
        <w:t>THE SCENARIO</w:t>
      </w:r>
    </w:p>
    <w:p>
      <w:r>
        <w:rPr>
          <w:sz w:val="22"/>
        </w:rPr>
        <w:t>A national energy agency has commissioned your engineering team to design the specifications for the first commercial fusion power plant, scheduled for operation by 2045. The plant must generate 1 GW of electricity (enough for 750,000 homes), operate continuously for at least 11 months per year, breed its own tritium fuel, manage neutron damage to reactor walls, and produce electricity at a cost competitive with other clean energy sources. Your model data defines the physics requirements — your engineering creativity must solve the practical challenges.</w:t>
      </w:r>
    </w:p>
    <w:p/>
    <w:p>
      <w:r>
        <w:rPr>
          <w:b/>
          <w:color w:val="1A4780"/>
          <w:sz w:val="36"/>
        </w:rPr>
        <w:t>ENGINEERING DESIGN THINKING</w:t>
      </w:r>
    </w:p>
    <w:p>
      <w:pPr>
        <w:pStyle w:val="ListBullet"/>
      </w:pPr>
      <w:r>
        <w:rPr>
          <w:sz w:val="22"/>
        </w:rPr>
        <w:t>What are the plasma parameters (temperature, density, confinement time, Q factor) your plant requires and how do they compare to ITER's targets?</w:t>
      </w:r>
    </w:p>
    <w:p>
      <w:pPr>
        <w:pStyle w:val="ListBullet"/>
      </w:pPr>
      <w:r>
        <w:rPr>
          <w:sz w:val="22"/>
        </w:rPr>
        <w:t>What magnetic confinement approach does your design use and what superconducting magnet technology does it require?</w:t>
      </w:r>
    </w:p>
    <w:p>
      <w:pPr>
        <w:pStyle w:val="ListBullet"/>
      </w:pPr>
      <w:r>
        <w:rPr>
          <w:sz w:val="22"/>
        </w:rPr>
        <w:t>How does your design handle the neutron damage problem — what wall materials and replacement schedule does it specify?</w:t>
      </w:r>
    </w:p>
    <w:p>
      <w:pPr>
        <w:pStyle w:val="ListBullet"/>
      </w:pPr>
      <w:r>
        <w:rPr>
          <w:sz w:val="22"/>
        </w:rPr>
        <w:t>What is your estimated cost per kilowatt-hour and how does it compare to solar, wind, and fission power?</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