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Engineer the Amazon Back to Life?</w:t>
      </w:r>
    </w:p>
    <w:p>
      <w:pPr>
        <w:jc w:val="center"/>
      </w:pPr>
      <w:r>
        <w:rPr>
          <w:i/>
          <w:sz w:val="30"/>
        </w:rPr>
        <w:t>Modeling Rainforest Restoration and Ecological Tipping Points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2: Systems Under Pressure  |  Standard: HS-LS2-7, HS-ESS2-7</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Amazon Restoration Master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happens to the land, soil, and climate after a rainforest is cut down?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might it be harder to regrow a rainforest than to plant a new forest in a temperate region?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rainforest creates its own weather system.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a 'tipping point' means for an ecosystem like the Amazon?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Engineer the Amazon Back to Life? system, we have these components:</w:t>
      </w:r>
    </w:p>
    <w:p/>
    <w:p>
      <w:r>
        <w:rPr>
          <w:b/>
          <w:sz w:val="22"/>
        </w:rPr>
        <w:t xml:space="preserve">  *  Deforestation Rate: </w:t>
      </w:r>
      <w:r>
        <w:rPr>
          <w:sz w:val="22"/>
        </w:rPr>
        <w:t>The annual area of Amazon rainforest cleared for cattle ranching, soybean farming, logging, and mining — currently approximately 10,000 square kilometers per year</w:t>
      </w:r>
    </w:p>
    <w:p>
      <w:r>
        <w:rPr>
          <w:b/>
          <w:sz w:val="22"/>
        </w:rPr>
        <w:t xml:space="preserve">  *  Reforestation Effort: </w:t>
      </w:r>
      <w:r>
        <w:rPr>
          <w:sz w:val="22"/>
        </w:rPr>
        <w:t>The scale of active tree-planting programs and natural regeneration assistance in degraded Amazon areas, measured in square kilometers restored per year</w:t>
      </w:r>
    </w:p>
    <w:p>
      <w:r>
        <w:rPr>
          <w:b/>
          <w:sz w:val="22"/>
        </w:rPr>
        <w:t xml:space="preserve">  *  Soil Nutrient Recovery: </w:t>
      </w:r>
      <w:r>
        <w:rPr>
          <w:sz w:val="22"/>
        </w:rPr>
        <w:t>The gradual restoration of mycorrhizal fungal networks, organic matter, and nutrient cycling capacity in degraded soils — a process that takes 15-50 years after replanting</w:t>
      </w:r>
    </w:p>
    <w:p>
      <w:r>
        <w:rPr>
          <w:b/>
          <w:sz w:val="22"/>
        </w:rPr>
        <w:t xml:space="preserve">  *  Water Cycle Restoration: </w:t>
      </w:r>
      <w:r>
        <w:rPr>
          <w:sz w:val="22"/>
        </w:rPr>
        <w:t>The recovery of evapotranspiration capacity and rainfall recycling as reforested areas mature and begin pumping moisture back into the atmosphere</w:t>
      </w:r>
    </w:p>
    <w:p>
      <w:r>
        <w:rPr>
          <w:b/>
          <w:sz w:val="22"/>
        </w:rPr>
        <w:t xml:space="preserve">  *  Biodiversity Return: </w:t>
      </w:r>
      <w:r>
        <w:rPr>
          <w:sz w:val="22"/>
        </w:rPr>
        <w:t>The recolonization of restored areas by native plant and animal species, progressing from generalist pioneers to specialist forest-interior species over decades</w:t>
      </w:r>
    </w:p>
    <w:p>
      <w:r>
        <w:rPr>
          <w:b/>
          <w:sz w:val="22"/>
        </w:rPr>
        <w:t xml:space="preserve">  *  Carbon Sequestration: </w:t>
      </w:r>
      <w:r>
        <w:rPr>
          <w:sz w:val="22"/>
        </w:rPr>
        <w:t>The net rate of atmospheric CO2 absorption by growing forest biomass minus emissions from continued deforestation and decomposition of cleared areas</w:t>
      </w:r>
    </w:p>
    <w:p>
      <w:r>
        <w:rPr>
          <w:b/>
          <w:sz w:val="22"/>
        </w:rPr>
        <w:t xml:space="preserve">  *  Tipping Point Threshold: </w:t>
      </w:r>
      <w:r>
        <w:rPr>
          <w:sz w:val="22"/>
        </w:rPr>
        <w:t>The proximity of the current forest state to the critical deforestation level (~20-25%) beyond which the self-sustaining water cycle collapses and the remaining forest dries out and dies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Continued Deforestation</w:t>
      </w:r>
    </w:p>
    <w:p>
      <w:r>
        <w:rPr>
          <w:b/>
          <w:sz w:val="22"/>
        </w:rPr>
        <w:t xml:space="preserve">Settings: </w:t>
      </w:r>
      <w:r>
        <w:rPr>
          <w:sz w:val="22"/>
        </w:rPr>
        <w:t>Current deforestation rate, minimal restoration</w:t>
      </w:r>
    </w:p>
    <w:p>
      <w:r>
        <w:rPr>
          <w:i/>
          <w:sz w:val="22"/>
        </w:rPr>
        <w:t>What do you predict happens to the Tipping Point Threshold if current deforestation continues for another 20 years?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Aggressive Restoration</w:t>
      </w:r>
    </w:p>
    <w:p>
      <w:r>
        <w:rPr>
          <w:b/>
          <w:sz w:val="22"/>
        </w:rPr>
        <w:t xml:space="preserve">Settings: </w:t>
      </w:r>
      <w:r>
        <w:rPr>
          <w:sz w:val="22"/>
        </w:rPr>
        <w:t>Zero deforestation, maximum replanting</w:t>
      </w:r>
    </w:p>
    <w:p>
      <w:r>
        <w:rPr>
          <w:i/>
          <w:sz w:val="22"/>
        </w:rPr>
        <w:t>How long do you predict it takes for Soil Nutrient Recovery and Water Cycle Restoration to reach functional levels after replanting?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Partial Intervention</w:t>
      </w:r>
    </w:p>
    <w:p>
      <w:r>
        <w:rPr>
          <w:b/>
          <w:sz w:val="22"/>
        </w:rPr>
        <w:t xml:space="preserve">Settings: </w:t>
      </w:r>
      <w:r>
        <w:rPr>
          <w:sz w:val="22"/>
        </w:rPr>
        <w:t>Halved deforestation, moderate restoration</w:t>
      </w:r>
    </w:p>
    <w:p>
      <w:r>
        <w:rPr>
          <w:i/>
          <w:sz w:val="22"/>
        </w:rPr>
        <w:t>Do you predict that halfway measures are enough to keep the Amazon from crossing the tipping point?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Fire Vulnerability: </w:t>
      </w:r>
      <w:r>
        <w:rPr>
          <w:sz w:val="22"/>
        </w:rPr>
        <w:t>The susceptibility of degraded and edge-of-forest areas to fire during dry seasons, which can destroy restoration progress and accelerate tipping point approach</w:t>
      </w:r>
    </w:p>
    <w:p>
      <w:r>
        <w:rPr>
          <w:b/>
          <w:sz w:val="22"/>
        </w:rPr>
        <w:t xml:space="preserve">  *  Indigenous Land Management: </w:t>
      </w:r>
      <w:r>
        <w:rPr>
          <w:sz w:val="22"/>
        </w:rPr>
        <w:t>The conservation effectiveness of indigenous-managed territories, which show 50% lower deforestation rates than other areas due to traditional ecological knowledge and stewardship</w:t>
      </w:r>
    </w:p>
    <w:p>
      <w:r>
        <w:rPr>
          <w:b/>
          <w:sz w:val="22"/>
        </w:rPr>
        <w:t xml:space="preserve">  *  Economic Pressure: </w:t>
      </w:r>
      <w:r>
        <w:rPr>
          <w:sz w:val="22"/>
        </w:rPr>
        <w:t>The market forces driving deforestation — cattle ranching, soy farming, illegal logging, and gold mining — which must be addressed for any restoration plan to succeed long-term</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the Amazon's water cycle is a self-sustaining feedback loop — and why its disruption is so dangerous?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the timescale mismatch between the speed of destruction and the pace of restoration?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tipping point concept so critical for policy decisions about the Amazon?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Biodiversity Return differ from simply replanting trees, and why does this distinction matter for ecosystem function?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complex tropical ecology with only seven components when real rainforests contain millions of interacting species?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Amazon Restoration Master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50-year restoration plan for a 10,000 square kilometer degraded Amazon region, specifying planting strategies, soil recovery techniques, and monitoring milestones.</w:t>
      </w:r>
    </w:p>
    <w:p/>
    <w:p>
      <w:r>
        <w:rPr>
          <w:b/>
          <w:color w:val="1A4780"/>
          <w:sz w:val="36"/>
        </w:rPr>
        <w:t>THE SCENARIO</w:t>
      </w:r>
    </w:p>
    <w:p>
      <w:r>
        <w:rPr>
          <w:sz w:val="22"/>
        </w:rPr>
        <w:t>The Brazilian government has committed to restoring 10,000 square kilometers of degraded Amazon land and hired your team to design the master plan. You must balance speed (preventing tipping point crossing) with ecological integrity (ensuring the restored forest is self-sustaining, not just a tree plantation).</w:t>
      </w:r>
    </w:p>
    <w:p/>
    <w:p>
      <w:r>
        <w:rPr>
          <w:b/>
          <w:color w:val="1A4780"/>
          <w:sz w:val="36"/>
        </w:rPr>
        <w:t>ENGINEERING DESIGN THINKING</w:t>
      </w:r>
    </w:p>
    <w:p>
      <w:pPr>
        <w:pStyle w:val="ListBullet"/>
      </w:pPr>
      <w:r>
        <w:rPr>
          <w:sz w:val="22"/>
        </w:rPr>
        <w:t>What planting density, species mix, and spatial arrangement would maximize early soil recovery?</w:t>
      </w:r>
    </w:p>
    <w:p>
      <w:pPr>
        <w:pStyle w:val="ListBullet"/>
      </w:pPr>
      <w:r>
        <w:rPr>
          <w:sz w:val="22"/>
        </w:rPr>
        <w:t>How would you use corridors to connect restored patches with intact forest for wildlife colonization?</w:t>
      </w:r>
    </w:p>
    <w:p>
      <w:pPr>
        <w:pStyle w:val="ListBullet"/>
      </w:pPr>
      <w:r>
        <w:rPr>
          <w:sz w:val="22"/>
        </w:rPr>
        <w:t>What role would local and indigenous communities play in long-term forest stewardship?</w:t>
      </w:r>
    </w:p>
    <w:p>
      <w:pPr>
        <w:pStyle w:val="ListBullet"/>
      </w:pPr>
      <w:r>
        <w:rPr>
          <w:sz w:val="22"/>
        </w:rPr>
        <w:t>What metrics would you use to determine success at 5, 10, 25, and 50 year milestones?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