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Do Bridges Collapse?</w:t>
      </w:r>
    </w:p>
    <w:p>
      <w:pPr>
        <w:jc w:val="center"/>
      </w:pPr>
      <w:r>
        <w:rPr>
          <w:i/>
          <w:sz w:val="30"/>
        </w:rPr>
        <w:t>Modeling Structural Forces, Material Fatigue, and Engineering Failure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11th Grade — Level 1: Science &amp; Society  |  Standard: HS-PS2-1, HS-ETS1-2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Bridge Monitoring and Maintenance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forces do you think act on a bridge when a truck drives across it? Try to name as many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bridges are designed to hold much more weight than they normally carry — what could go wrong?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a bridge looks perfectly fine from the outside, does that mean it is safe?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eventually causes an old bridge to collapse — one big event or something that builds up over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Why Do Bridges Collapse? system, we have these components:</w:t>
      </w:r>
    </w:p>
    <w:p/>
    <w:p>
      <w:r>
        <w:rPr>
          <w:b/>
          <w:sz w:val="22"/>
        </w:rPr>
        <w:t xml:space="preserve">  *  Applied Load: </w:t>
      </w:r>
      <w:r>
        <w:rPr>
          <w:sz w:val="22"/>
        </w:rPr>
        <w:t>The total force exerted on the bridge by vehicles, pedestrians, and the bridge's own weight (dead load) — a fully loaded semi-truck weighs approximately 36,000 kg, and rush hour traffic can place hundreds of trucks on a bridge simultaneously</w:t>
      </w:r>
    </w:p>
    <w:p>
      <w:r>
        <w:rPr>
          <w:b/>
          <w:sz w:val="22"/>
        </w:rPr>
        <w:t xml:space="preserve">  *  Structural Design Type: </w:t>
      </w:r>
      <w:r>
        <w:rPr>
          <w:sz w:val="22"/>
        </w:rPr>
        <w:t>The bridge's load-bearing configuration — beam, truss, arch, suspension, or cable-stayed — each distributes forces differently and has different strengths, weaknesses, and failure modes</w:t>
      </w:r>
    </w:p>
    <w:p>
      <w:r>
        <w:rPr>
          <w:b/>
          <w:sz w:val="22"/>
        </w:rPr>
        <w:t xml:space="preserve">  *  Maintenance Interval: </w:t>
      </w:r>
      <w:r>
        <w:rPr>
          <w:sz w:val="22"/>
        </w:rPr>
        <w:t>How frequently the bridge is inspected and repaired — regular maintenance catches fatigue cracks early; deferred maintenance allows cracks to grow toward critical failure length</w:t>
      </w:r>
    </w:p>
    <w:p>
      <w:r>
        <w:rPr>
          <w:b/>
          <w:sz w:val="22"/>
        </w:rPr>
        <w:t xml:space="preserve">  *  Force Distribution: </w:t>
      </w:r>
      <w:r>
        <w:rPr>
          <w:sz w:val="22"/>
        </w:rPr>
        <w:t>How the Applied Load is transferred through structural members via tension, compression, and shear — well-designed structures distribute forces evenly; poor designs create stress concentrations where failure initiates</w:t>
      </w:r>
    </w:p>
    <w:p>
      <w:r>
        <w:rPr>
          <w:b/>
          <w:sz w:val="22"/>
        </w:rPr>
        <w:t xml:space="preserve">  *  Fatigue Damage: </w:t>
      </w:r>
      <w:r>
        <w:rPr>
          <w:sz w:val="22"/>
        </w:rPr>
        <w:t>The cumulative microscopic crack growth caused by millions of repeated loading cycles — fatigue damage is invisible without specialized inspection and accumulates over years, reducing the bridge's load capacity</w:t>
      </w:r>
    </w:p>
    <w:p>
      <w:r>
        <w:rPr>
          <w:b/>
          <w:sz w:val="22"/>
        </w:rPr>
        <w:t xml:space="preserve">  *  Structural Integrity: </w:t>
      </w:r>
      <w:r>
        <w:rPr>
          <w:sz w:val="22"/>
        </w:rPr>
        <w:t>The overall ability of the bridge to safely carry its designed load — starts at 100% when new and decreases as fatigue damage accumulates, with catastrophic failure occurring when integrity drops below the critical threshold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Normal Service Life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Load: Standard traffic | Design: Steel truss | Maintenance: Every 2 years | 50-year simulation</w:t>
      </w:r>
    </w:p>
    <w:p>
      <w:r>
        <w:rPr>
          <w:i/>
          <w:sz w:val="22"/>
        </w:rPr>
        <w:t>What percentage of its original Structural Integrity do you predict the bridge will retain after 50 years with regular maintenance?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Deferred Maintenance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Load: Standard traffic | Maintenance: Every 10 years | 50-year simulation</w:t>
      </w:r>
    </w:p>
    <w:p>
      <w:r>
        <w:rPr>
          <w:i/>
          <w:sz w:val="22"/>
        </w:rPr>
        <w:t>How much faster do you predict Structural Integrity will decline when inspections happen every 10 years instead of every 2? Will the bridge survive 50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Overloading Event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Load: 150% of design capacity | Bridge at 70% integrity</w:t>
      </w:r>
    </w:p>
    <w:p>
      <w:r>
        <w:rPr>
          <w:i/>
          <w:sz w:val="22"/>
        </w:rPr>
        <w:t>If a bridge that has already lost 30% of its structural integrity is subjected to 50% more load than designed for, do you predict it will hold or fail? What determines the outcome?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Corrosion Rate: </w:t>
      </w:r>
      <w:r>
        <w:rPr>
          <w:sz w:val="22"/>
        </w:rPr>
        <w:t>The speed at which environmental exposure (salt, water, atmospheric chemicals) degrades structural steel and concrete — corrosion reduces the cross-sectional area of load-bearing members, amplifying the effect of fatigue cracks</w:t>
      </w:r>
    </w:p>
    <w:p>
      <w:r>
        <w:rPr>
          <w:b/>
          <w:sz w:val="22"/>
        </w:rPr>
        <w:t xml:space="preserve">  *  Temperature Cycling: </w:t>
      </w:r>
      <w:r>
        <w:rPr>
          <w:sz w:val="22"/>
        </w:rPr>
        <w:t>The daily and seasonal expansion and contraction of bridge materials due to temperature changes — thermal cycling creates additional stress cycles that contribute to fatigue, with extreme temperature ranges producing the most damage</w:t>
      </w:r>
    </w:p>
    <w:p>
      <w:r>
        <w:rPr>
          <w:b/>
          <w:sz w:val="22"/>
        </w:rPr>
        <w:t xml:space="preserve">  *  Redundancy Level: </w:t>
      </w:r>
      <w:r>
        <w:rPr>
          <w:sz w:val="22"/>
        </w:rPr>
        <w:t>The degree to which a bridge's structural design includes backup load paths — a redundant design allows forces to reroute around a failed member; a non-redundant design collapses when a single critical member fails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material fatigue is invisible yet dangerous — what makes it different from other types of structural damage?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reveal about the relationship between maintenance investment and bridge safety — is there a minimum inspection frequency below which risk increases dramatically?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 many governments defer bridge maintenance despite knowing the consequences — what economic and political pressures contribute?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could your model be used to design 'smart bridges' that monitor their own structural health and alert engineers to fatigue damage?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limitations does your model have in predicting real-world bridge failures, and what additional factors would you need to include?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Bridge Monitoring and Maintenance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monitoring system and maintenance schedule for an aging bridge that maximizes safety while optimizing the use of limited inspection and repair budgets.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state department of transportation manages 1,200 bridges, 40% of which are over 50 years old and classified as 'structurally deficient.' The annual maintenance budget is only $50 million — not enough to repair all bridges simultaneously. Your structural engineering team must design a risk-based inspection and maintenance plan that prioritizes the most dangerous bridges, optimizes inspection frequency based on age and traffic volume, and prevents catastrophic failures within budget constraints.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sensor technologies could provide continuous fatigue monitoring between scheduled inspections?</w:t>
      </w:r>
    </w:p>
    <w:p>
      <w:pPr>
        <w:pStyle w:val="ListBullet"/>
      </w:pPr>
      <w:r>
        <w:rPr>
          <w:sz w:val="22"/>
        </w:rPr>
        <w:t>How will you balance the cost of early intervention (cheaper per bridge but serving many bridges) versus emergency repair (expensive per bridge but fewer bridges)?</w:t>
      </w:r>
    </w:p>
    <w:p>
      <w:pPr>
        <w:pStyle w:val="ListBullet"/>
      </w:pPr>
      <w:r>
        <w:rPr>
          <w:sz w:val="22"/>
        </w:rPr>
        <w:t>At what Structural Integrity threshold should a bridge be closed to heavy traffic or shut down entirely?</w:t>
      </w:r>
    </w:p>
    <w:p>
      <w:pPr>
        <w:pStyle w:val="ListBullet"/>
      </w:pPr>
      <w:r>
        <w:rPr>
          <w:sz w:val="22"/>
        </w:rPr>
        <w:t>How will your plan account for climate change impacts — increased flooding, temperature cycling, and extreme weather — on bridge fatigue rates?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