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The Heat Island Effect</w:t>
      </w:r>
    </w:p>
    <w:p>
      <w:pPr>
        <w:jc w:val="center"/>
      </w:pPr>
      <w:r>
        <w:rPr>
          <w:i/>
          <w:sz w:val="30"/>
        </w:rPr>
        <w:t>Modeling Urban Temperature Amplification, Health Impacts, and Green Infrastructure Solutions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2: Complex Systems &amp; Sustainability  |  Standard: HS-ESS3-4, HS-ETS1-1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Urban Heat Equity Action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Why do you think a parking lot feels hotter than a park on a summer day — what's actually different about those two surfaces?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Have you ever noticed temperature differences between different neighborhoods in your city? What do you think causes those differences?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a city's buildings and roads affect temperature compared to a forest or farm.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Who do you think is most affected by extreme heat in a city — and why might some neighborhoods be hotter than others?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The Heat Island Effect system, we have these components:</w:t>
      </w:r>
    </w:p>
    <w:p/>
    <w:p>
      <w:r>
        <w:rPr>
          <w:b/>
          <w:sz w:val="22"/>
        </w:rPr>
        <w:t xml:space="preserve">  *  Urban Land Cover Composition: </w:t>
      </w:r>
      <w:r>
        <w:rPr>
          <w:sz w:val="22"/>
        </w:rPr>
        <w:t>The proportion of a city's surface covered by impervious materials (buildings, roads, parking lots) versus vegetation and water features — the single most influential factor in heat island intensity, with heavily paved areas absorbing 80-95% of incoming solar radiation</w:t>
      </w:r>
    </w:p>
    <w:p>
      <w:r>
        <w:rPr>
          <w:b/>
          <w:sz w:val="22"/>
        </w:rPr>
        <w:t xml:space="preserve">  *  Surface Heat Absorption Rate: </w:t>
      </w:r>
      <w:r>
        <w:rPr>
          <w:sz w:val="22"/>
        </w:rPr>
        <w:t>The rate at which urban surfaces convert incoming solar radiation into stored thermal energy, determined by surface albedo, color, and material properties — dark asphalt can reach surface temperatures of 150°F (65°C) on summer days, while a grass surface under identical conditions stays below 95°F (35°C)</w:t>
      </w:r>
    </w:p>
    <w:p>
      <w:r>
        <w:rPr>
          <w:b/>
          <w:sz w:val="22"/>
        </w:rPr>
        <w:t xml:space="preserve">  *  Waste Heat Generation: </w:t>
      </w:r>
      <w:r>
        <w:rPr>
          <w:sz w:val="22"/>
        </w:rPr>
        <w:t>The anthropogenic heat released by vehicles, air conditioning systems, industrial processes, and building energy use — in dense urban cores, waste heat can add 2-4°F to ambient temperatures, and air conditioning creates a vicious cycle: more cooling inside means more waste heat outside</w:t>
      </w:r>
    </w:p>
    <w:p>
      <w:r>
        <w:rPr>
          <w:b/>
          <w:sz w:val="22"/>
        </w:rPr>
        <w:t xml:space="preserve">  *  Evapotranspiration Cooling Rate: </w:t>
      </w:r>
      <w:r>
        <w:rPr>
          <w:sz w:val="22"/>
        </w:rPr>
        <w:t>The rate of natural cooling provided by vegetation and water features through evapotranspiration — each mature tree provides cooling equivalent to 2-5 window air conditioning units running 20 hours per day, and urban parks can be 5-10°F cooler than surrounding built areas</w:t>
      </w:r>
    </w:p>
    <w:p>
      <w:r>
        <w:rPr>
          <w:b/>
          <w:sz w:val="22"/>
        </w:rPr>
        <w:t xml:space="preserve">  *  Ambient Air Temperature: </w:t>
      </w:r>
      <w:r>
        <w:rPr>
          <w:sz w:val="22"/>
        </w:rPr>
        <w:t>The actual air temperature experienced by people in different parts of the city, resulting from the balance between heat absorption, waste heat generation, and evapotranspiration cooling — can vary by 10-15°F between the hottest and coolest neighborhoods in the same city on the same day</w:t>
      </w:r>
    </w:p>
    <w:p>
      <w:r>
        <w:rPr>
          <w:b/>
          <w:sz w:val="22"/>
        </w:rPr>
        <w:t xml:space="preserve">  *  Heat-Related Health Impact: </w:t>
      </w:r>
      <w:r>
        <w:rPr>
          <w:sz w:val="22"/>
        </w:rPr>
        <w:t>The burden of heat illness, hospitalization, and mortality experienced by urban populations, which increases nonlinearly above heat thresholds — heat is the deadliest weather phenomenon in the United States, killing more people annually than hurricanes, floods, and tornadoes combined, with impacts concentrated in low-income neighborhoods with the least tree cover and the most impervious surface</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Current Urban Baseline</w:t>
      </w:r>
    </w:p>
    <w:p>
      <w:r>
        <w:rPr>
          <w:b/>
          <w:sz w:val="22"/>
        </w:rPr>
        <w:t xml:space="preserve">Settings: </w:t>
      </w:r>
      <w:r>
        <w:rPr>
          <w:sz w:val="22"/>
        </w:rPr>
        <w:t>60-80% impervious surface, minimal tree canopy in underserved areas</w:t>
      </w:r>
    </w:p>
    <w:p>
      <w:r>
        <w:rPr>
          <w:i/>
          <w:sz w:val="22"/>
        </w:rPr>
        <w:t>What do you predict is the temperature difference between the highest-canopy neighborhood and the lowest-canopy neighborhood on a 100°F day, and how does this affect Heat-Related Health Impact?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Climate Change Amplification</w:t>
      </w:r>
    </w:p>
    <w:p>
      <w:r>
        <w:rPr>
          <w:b/>
          <w:sz w:val="22"/>
        </w:rPr>
        <w:t xml:space="preserve">Settings: </w:t>
      </w:r>
      <w:r>
        <w:rPr>
          <w:sz w:val="22"/>
        </w:rPr>
        <w:t>Current heat island plus 3-5°F baseline warming</w:t>
      </w:r>
    </w:p>
    <w:p>
      <w:r>
        <w:rPr>
          <w:i/>
          <w:sz w:val="22"/>
        </w:rPr>
        <w:t>How many additional days per year do you predict will exceed dangerous heat thresholds (105°F+) in the most vulnerable urban neighborhoods when climate change compounds the heat island effect?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Green Infrastructure Intervention</w:t>
      </w:r>
    </w:p>
    <w:p>
      <w:r>
        <w:rPr>
          <w:b/>
          <w:sz w:val="22"/>
        </w:rPr>
        <w:t xml:space="preserve">Settings: </w:t>
      </w:r>
      <w:r>
        <w:rPr>
          <w:sz w:val="22"/>
        </w:rPr>
        <w:t>30% tree canopy, 50% cool roofs, connected green corridors</w:t>
      </w:r>
    </w:p>
    <w:p>
      <w:r>
        <w:rPr>
          <w:i/>
          <w:sz w:val="22"/>
        </w:rPr>
        <w:t>Do you predict that green infrastructure can reduce heat island intensity enough to prevent the most dangerous climate-amplified heat scenarios, or are there limits to what vegetation and reflective surfaces can achieve?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Air Quality Degradation: </w:t>
      </w:r>
      <w:r>
        <w:rPr>
          <w:sz w:val="22"/>
        </w:rPr>
        <w:t>Higher urban temperatures accelerate the chemical formation of ground-level ozone (smog) and increase particulate matter suspension, creating a heat-air quality feedback loop where the hottest neighborhoods also have the worst air quality — compounding respiratory health impacts</w:t>
      </w:r>
    </w:p>
    <w:p>
      <w:r>
        <w:rPr>
          <w:b/>
          <w:sz w:val="22"/>
        </w:rPr>
        <w:t xml:space="preserve">  *  Energy Demand Feedback: </w:t>
      </w:r>
      <w:r>
        <w:rPr>
          <w:sz w:val="22"/>
        </w:rPr>
        <w:t>Each 1°F increase in urban temperature increases peak electricity demand by 1.5-2% for air conditioning, stressing power grids, increasing fossil fuel combustion at power plants, and generating more waste heat — a positive feedback loop where cooling demand amplifies the heat that drives it</w:t>
      </w:r>
    </w:p>
    <w:p>
      <w:r>
        <w:rPr>
          <w:b/>
          <w:sz w:val="22"/>
        </w:rPr>
        <w:t xml:space="preserve">  *  Stormwater Runoff Intensity: </w:t>
      </w:r>
      <w:r>
        <w:rPr>
          <w:sz w:val="22"/>
        </w:rPr>
        <w:t>Impervious urban surfaces that cause heat islands also prevent water infiltration, increasing stormwater runoff volume and velocity during rain events — green infrastructure that addresses heat (permeable pavement, rain gardens, tree canopy) simultaneously reduces flood risk, creating co-benefits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your model show that the urban heat island is not just a climate problem but an environmental justice problem — and how do historical decisions about where to invest in green space still determine who suffers most from heat today?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air conditioning feedback loop in your model reveal a paradox where individual cooling solutions make the collective problem worse?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why nighttime heat is more dangerous than daytime heat for human health, and how urban materials prevent nighttime cooling?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 the co-benefits of green infrastructure — cooling, air quality, stormwater, mental health, property value — change the cost-benefit calculation compared to analyzing heat reduction alone?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suggest about the tension between designing cooling solutions for the hottest neighborhoods and the risk that those improvements trigger gentrification and displace the people they were meant to protect?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Urban Heat Equity Action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neighborhood-scale cooling strategy that reduces peak summer temperatures by at least 8°F in the hottest, most vulnerable census tract of a major city within 15 years, using a combination of green infrastructure, cool surfaces, and community design.</w:t>
      </w:r>
    </w:p>
    <w:p/>
    <w:p>
      <w:r>
        <w:rPr>
          <w:b/>
          <w:color w:val="1A4780"/>
          <w:sz w:val="36"/>
        </w:rPr>
        <w:t>THE SCENARIO</w:t>
      </w:r>
    </w:p>
    <w:p>
      <w:r>
        <w:rPr>
          <w:sz w:val="22"/>
        </w:rPr>
        <w:t>A city health department has identified a census tract where heat-related emergency room visits are 4x the city average. The neighborhood has 5% tree canopy (versus 25% citywide), 85% impervious surface cover, no parks within walking distance, and a population that is 70% low-income with high rates of outdoor workers and elderly residents without air conditioning. Your team has been funded to design a comprehensive cooling plan.</w:t>
      </w:r>
    </w:p>
    <w:p/>
    <w:p>
      <w:r>
        <w:rPr>
          <w:b/>
          <w:color w:val="1A4780"/>
          <w:sz w:val="36"/>
        </w:rPr>
        <w:t>ENGINEERING DESIGN THINKING</w:t>
      </w:r>
    </w:p>
    <w:p>
      <w:pPr>
        <w:pStyle w:val="ListBullet"/>
      </w:pPr>
      <w:r>
        <w:rPr>
          <w:sz w:val="22"/>
        </w:rPr>
        <w:t>What temperature monitoring data would you need to map heat exposure at the block level and identify the hottest microclimates within the neighborhood?</w:t>
      </w:r>
    </w:p>
    <w:p>
      <w:pPr>
        <w:pStyle w:val="ListBullet"/>
      </w:pPr>
      <w:r>
        <w:rPr>
          <w:sz w:val="22"/>
        </w:rPr>
        <w:t>How would you prioritize cooling investments — should you start with the hottest blocks, the blocks with the most vulnerable residents, or the blocks where cooling infrastructure is most cost-effective?</w:t>
      </w:r>
    </w:p>
    <w:p>
      <w:pPr>
        <w:pStyle w:val="ListBullet"/>
      </w:pPr>
      <w:r>
        <w:rPr>
          <w:sz w:val="22"/>
        </w:rPr>
        <w:t>What combination of short-term solutions (shade structures, cool roofs, misting stations) and long-term solutions (tree planting, park creation, green corridors) would your plan include?</w:t>
      </w:r>
    </w:p>
    <w:p>
      <w:pPr>
        <w:pStyle w:val="ListBullet"/>
      </w:pPr>
      <w:r>
        <w:rPr>
          <w:sz w:val="22"/>
        </w:rPr>
        <w:t>How would you engage community residents in the design process to ensure the plan reflects their priorities and avoids unintended displacement?</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