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G11L3-L01: Can CRISPR Cure Genetic Diseases?</w:t>
      </w:r>
    </w:p>
    <w:p>
      <w:pPr>
        <w:jc w:val="center"/>
      </w:pPr>
      <w:r>
        <w:rPr>
          <w:i/>
          <w:sz w:val="28"/>
        </w:rPr>
        <w:t>Modeling Gene Editing Precision, Off-Target Effects, and Ethical Boundaries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HS-LS3-1, HS-LS3-2: Ask questions to clarify relationships about the role of DNA and chromosomes in coding the instructions for characteristic traits passed from parents to offspring. Make and defend a claim based on evidence that inheritable genetic variations may result from new genetic combinations through meiosis, viable errors occurring during replication, or mutations caused by environmental factors.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HS-LS3-1, HS-LS3-2</w:t>
      </w:r>
    </w:p>
    <w:p>
      <w:r>
        <w:rPr>
          <w:i/>
          <w:sz w:val="22"/>
        </w:rPr>
        <w:t>Ask questions to clarify relationships about the role of DNA and chromosomes in coding the instructions for characteristic traits passed from parents to offspring. Make and defend a claim based on evidence that inheritable genetic variations may result from new genetic combinations through meiosis, viable errors occurring during replication, or mutations caused by environmental factors.</w:t>
      </w:r>
    </w:p>
    <w:p/>
    <w:p>
      <w:r>
        <w:rPr>
          <w:b/>
          <w:color w:val="1A4780"/>
          <w:sz w:val="36"/>
        </w:rPr>
        <w:t>Three-Dimensional Learning</w:t>
      </w:r>
    </w:p>
    <w:p>
      <w:r>
        <w:rPr>
          <w:b/>
          <w:sz w:val="22"/>
        </w:rPr>
        <w:t xml:space="preserve">Science Practice: </w:t>
      </w:r>
      <w:r>
        <w:rPr>
          <w:i/>
          <w:sz w:val="22"/>
        </w:rPr>
        <w:t>Asking Questions and Defining Problems</w:t>
      </w:r>
    </w:p>
    <w:p>
      <w:r>
        <w:rPr>
          <w:sz w:val="22"/>
        </w:rPr>
        <w:t>Students ask questions about how CRISPR precision, off-target rates, and repair pathways interact to determine whether gene editing therapy succeeds or causes harm.</w:t>
      </w:r>
    </w:p>
    <w:p/>
    <w:p>
      <w:r>
        <w:rPr>
          <w:b/>
          <w:sz w:val="22"/>
        </w:rPr>
        <w:t xml:space="preserve">Disciplinary Core Idea: </w:t>
      </w:r>
      <w:r>
        <w:rPr>
          <w:i/>
          <w:sz w:val="22"/>
        </w:rPr>
        <w:t>LS3.A Inheritance of Traits / LS3.B Variation of Traits</w:t>
      </w:r>
    </w:p>
    <w:p>
      <w:r>
        <w:rPr>
          <w:sz w:val="22"/>
        </w:rPr>
        <w:t>Students model how DNA mutations cause genetic diseases and how targeted gene editing can correct these mutations, while also understanding how editing introduces new genetic variation.</w:t>
      </w:r>
    </w:p>
    <w:p/>
    <w:p>
      <w:r>
        <w:rPr>
          <w:b/>
          <w:sz w:val="22"/>
        </w:rPr>
        <w:t xml:space="preserve">Crosscutting Concept: </w:t>
      </w:r>
      <w:r>
        <w:rPr>
          <w:i/>
          <w:sz w:val="22"/>
        </w:rPr>
        <w:t>Cause and Effect</w:t>
      </w:r>
    </w:p>
    <w:p>
      <w:r>
        <w:rPr>
          <w:sz w:val="22"/>
        </w:rPr>
        <w:t>Students trace the causal chain from guide RNA design through Cas9 cutting, repair pathway selection, and ultimately therapeutic or harmful outcomes, identifying how each variable influences the final result.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CRISPR-Cas9 guide RNA specificity determines the ratio of on-target corrections to off-target mutations across the human genome</w:t>
      </w:r>
    </w:p>
    <w:p>
      <w:pPr>
        <w:pStyle w:val="ListBullet"/>
      </w:pPr>
      <w:r>
        <w:rPr>
          <w:sz w:val="22"/>
        </w:rPr>
        <w:t>Analyze the relationship between delivery efficiency, repair pathway selection, and therapeutic outcome in gene editing therapy</w:t>
      </w:r>
    </w:p>
    <w:p>
      <w:pPr>
        <w:pStyle w:val="ListBullet"/>
      </w:pPr>
      <w:r>
        <w:rPr>
          <w:sz w:val="22"/>
        </w:rPr>
        <w:t>Evaluate the ethical implications of germline versus somatic editing using quantitative risk data from computational models</w:t>
      </w:r>
    </w:p>
    <w:p/>
    <w:p>
      <w:r>
        <w:rPr>
          <w:b/>
          <w:sz w:val="22"/>
        </w:rPr>
        <w:t>Sample CAST-Style Questions:</w:t>
      </w:r>
    </w:p>
    <w:p>
      <w:r>
        <w:rPr>
          <w:b/>
          <w:sz w:val="20"/>
        </w:rPr>
        <w:t xml:space="preserve">Multiple Choice: </w:t>
      </w:r>
      <w:r>
        <w:rPr>
          <w:sz w:val="20"/>
        </w:rPr>
        <w:t>A CRISPR therapy achieves 95% on-target editing efficiency but has a 0.1% off-target rate. Given that the human genome has 3.2 billion base pairs, approximately how many unintended edits could occur per treated cell, and why does this matter?</w:t>
      </w:r>
    </w:p>
    <w:p>
      <w:r>
        <w:rPr>
          <w:b/>
          <w:sz w:val="20"/>
        </w:rPr>
        <w:t xml:space="preserve">Constructed Response: </w:t>
      </w:r>
      <w:r>
        <w:rPr>
          <w:sz w:val="20"/>
        </w:rPr>
        <w:t>Using evidence from your model, explain why curing sickle cell disease with CRISPR in adult blood stem cells is considered ethically acceptable by most scientists, while using the same technology to edit embryos to prevent sickle cell disease in future generations remains deeply controversial. Reference at least two model variables in your response.</w:t>
      </w:r>
    </w:p>
    <w:p>
      <w:r>
        <w:br w:type="page"/>
      </w:r>
    </w:p>
    <w:p>
      <w:r>
        <w:rPr>
          <w:b/>
          <w:color w:val="0D1B2A"/>
          <w:sz w:val="48"/>
        </w:rPr>
        <w:t>2. Background Content Knowledge for Teachers</w:t>
      </w:r>
    </w:p>
    <w:p>
      <w:r>
        <w:rPr>
          <w:b/>
          <w:color w:val="1A4780"/>
          <w:sz w:val="36"/>
        </w:rPr>
        <w:t>Can CRISPR Cure Genetic Diseases? — Science Background</w:t>
      </w:r>
    </w:p>
    <w:p>
      <w:r>
        <w:rPr>
          <w:sz w:val="22"/>
        </w:rPr>
        <w:t>CRISPR-Cas9 is the most transformative biological technology since the discovery of DNA's structure in 1953. Derived from an ancient bacterial immune system, it allows scientists to edit any gene in any organism with unprecedented precision. In 2023, the FDA approved the first CRISPR-based therapy (Casgevy) for sickle cell disease, marking the beginning of the gene editing era in medicine. But the power to rewrite the code of life raises questions that science alone cannot answer.</w:t>
      </w:r>
    </w:p>
    <w:p/>
    <w:p>
      <w:r>
        <w:rPr>
          <w:b/>
          <w:color w:val="1A4780"/>
          <w:sz w:val="22"/>
        </w:rPr>
        <w:t xml:space="preserve">How CRISPR-Cas9 Works: </w:t>
      </w:r>
    </w:p>
    <w:p>
      <w:r>
        <w:rPr>
          <w:sz w:val="22"/>
        </w:rPr>
        <w:t>The CRISPR system has two key components: a guide RNA that matches the target DNA sequence, and the Cas9 enzyme that acts as molecular scissors. The guide RNA directs Cas9 to the target location by base-pairing with the complementary DNA strand. Once bound, Cas9 makes a double-strand break in the DNA. The cell then repairs this break using one of two pathways: non-homologous end joining (NHEJ), which is fast but error-prone and often introduces small insertions or deletions, or homology-directed repair (HDR), which uses a provided DNA template to make precise corrections. Scientists prefer HDR for therapeutic applications, but cells default to NHEJ about 80% of the time.</w:t>
      </w:r>
    </w:p>
    <w:p/>
    <w:p>
      <w:r>
        <w:rPr>
          <w:b/>
          <w:color w:val="1A4780"/>
          <w:sz w:val="22"/>
        </w:rPr>
        <w:t xml:space="preserve">The Off-Target Problem: </w:t>
      </w:r>
    </w:p>
    <w:p>
      <w:r>
        <w:rPr>
          <w:sz w:val="22"/>
        </w:rPr>
        <w:t>The human genome contains 3.2 billion base pairs, and many 20-nucleotide sequences appear multiple times with slight variations. A guide RNA designed to match one specific location may also bind to sequences that differ by just one or two bases. When Cas9 cuts at these off-target sites, it can disrupt essential genes, activate cancer-causing oncogenes, or create chromosomal rearrangements. Modern high-fidelity Cas9 variants (like eSpCas9 and HiFi Cas9) reduce but do not eliminate off-target activity. Whole-genome sequencing after editing reveals that even optimized systems produce detectable off-target mutations.</w:t>
      </w:r>
    </w:p>
    <w:p/>
    <w:p>
      <w:r>
        <w:rPr>
          <w:b/>
          <w:color w:val="1A4780"/>
          <w:sz w:val="22"/>
        </w:rPr>
        <w:t xml:space="preserve">Somatic vs. Germline: The Ethical Divide: </w:t>
      </w:r>
    </w:p>
    <w:p>
      <w:r>
        <w:rPr>
          <w:sz w:val="22"/>
        </w:rPr>
        <w:t>Somatic gene editing modifies cells in a living patient — blood cells, muscle cells, neurons — and those changes die with the patient. This is ethically similar to any medical treatment: the patient consents, bears the risks, and receives the benefits. Germline editing modifies embryos, sperm, or eggs, meaning the changes become heritable and pass to all future generations. In 2018, Chinese scientist He Jiankui created the first gene-edited babies, modifying the CCR5 gene to confer HIV resistance. The global scientific community condemned this as premature, reckless, and unethical — he was sentenced to three years in prison. The ethical debate centers on consent: future generations cannot consent to changes that permanently alter the human genome.</w:t>
      </w:r>
    </w:p>
    <w:p/>
    <w:p>
      <w:r>
        <w:rPr>
          <w:b/>
          <w:color w:val="1A4780"/>
          <w:sz w:val="22"/>
        </w:rPr>
        <w:t xml:space="preserve">Current Clinical Applications: </w:t>
      </w:r>
    </w:p>
    <w:p>
      <w:r>
        <w:rPr>
          <w:sz w:val="22"/>
        </w:rPr>
        <w:t>As of 2025, CRISPR therapies are approved or in late-stage clinical trials for sickle cell disease, beta-thalassemia, certain cancers (via CAR-T cell engineering), hereditary blindness (Leber congenital amaurosis), hereditary angioedema, and transthyretin amyloidosis. The sickle cell therapy works by editing blood stem cells outside the body, reactivating fetal hemoglobin production that compensates for the defective adult hemoglobin gene. Results have been remarkable: patients who suffered debilitating pain crises are now symptom-free years after treatment. However, the therapy costs over $2 million per patient, raising serious questions about equitable access.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the CRISPR gene editing system: guide RNA specificity, Cas9 cutting efficiency, off-target edit rate, repair pathway selection, delivery efficiency, therapeutic benefit, and unintended mutations.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causal relationships showing how guide RNA specificity and delivery efficiency drive both therapeutic benefit and off-target risk, revealing the fundamental precision-versus-coverage trade-off in gene editing.</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gene editing system with competing pathways leading to therapeutic success or unintended harm.</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high-precision sickle cell, low-specificity broad edit, and germline versus somatic comparison scenarios to identify the parameter ranges where therapeutic benefit outweighs risk.</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epigenetic disruption, immune response, or mosaicism rate to model more realistic biological complexity in CRISPR therapy outcomes.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CRISPR molecular editing visualization</w:t>
            </w:r>
          </w:p>
        </w:tc>
      </w:tr>
      <w:tr>
        <w:tc>
          <w:tcPr>
            <w:tcW w:type="dxa" w:w="5256"/>
            <w:shd w:fill="E8F4F8"/>
          </w:tcPr>
          <w:p>
            <w:r>
              <w:rPr>
                <w:b/>
                <w:sz w:val="18"/>
              </w:rPr>
              <w:t>What to Say:</w:t>
            </w:r>
          </w:p>
        </w:tc>
        <w:tc>
          <w:tcPr>
            <w:tcW w:type="dxa" w:w="5256"/>
          </w:tcPr>
          <w:p>
            <w:r>
              <w:rPr>
                <w:sz w:val="18"/>
              </w:rPr>
              <w:t>In 2023, a 12-year-old named Victoria Gray became the first person cured of sickle cell disease by CRISPR gene editing. She had suffered agonizing pain crises her entire life. Now she is pain-free. But the same technology that saved her could also be used to edit human embryos — changing the DNA of every future generation. Where do we draw the line?</w:t>
            </w:r>
          </w:p>
        </w:tc>
      </w:tr>
      <w:tr>
        <w:tc>
          <w:tcPr>
            <w:tcW w:type="dxa" w:w="5256"/>
            <w:shd w:fill="E8F4F8"/>
          </w:tcPr>
          <w:p>
            <w:r>
              <w:rPr>
                <w:b/>
                <w:sz w:val="18"/>
              </w:rPr>
              <w:t>What to Do/Watch For:</w:t>
            </w:r>
          </w:p>
        </w:tc>
        <w:tc>
          <w:tcPr>
            <w:tcW w:type="dxa" w:w="5256"/>
          </w:tcPr>
          <w:p>
            <w:r>
              <w:rPr>
                <w:sz w:val="18"/>
              </w:rPr>
              <w:t>Open with Victoria Gray's story. Show before and after — a life of pain crises versus a cure. Let the emotional weight settle before introducing the technology.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most powerful biological tool humans have ever created. You will discover why it works, where it fails, and why the hardest questions about CRISPR are not scientific but ethical.</w:t>
            </w:r>
          </w:p>
        </w:tc>
      </w:tr>
      <w:tr>
        <w:tc>
          <w:tcPr>
            <w:tcW w:type="dxa" w:w="5256"/>
            <w:shd w:fill="E8F4F8"/>
          </w:tcPr>
          <w:p>
            <w:r>
              <w:rPr>
                <w:b/>
                <w:sz w:val="18"/>
              </w:rPr>
              <w:t>What to Do/Watch For:</w:t>
            </w:r>
          </w:p>
        </w:tc>
        <w:tc>
          <w:tcPr>
            <w:tcW w:type="dxa" w:w="5256"/>
          </w:tcPr>
          <w:p>
            <w:r>
              <w:rPr>
                <w:sz w:val="18"/>
              </w:rPr>
              <w:t>Have students read objectives. Pre-teach 'guide RNA' and 'off-target effects.' Emphasize that precision is the central engineering challenge.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Could we rewrite the code of life to eliminate genetic disease — and should we?</w:t>
            </w:r>
          </w:p>
        </w:tc>
      </w:tr>
      <w:tr>
        <w:tc>
          <w:tcPr>
            <w:tcW w:type="dxa" w:w="5256"/>
            <w:shd w:fill="E8F4F8"/>
          </w:tcPr>
          <w:p>
            <w:r>
              <w:rPr>
                <w:b/>
                <w:sz w:val="18"/>
              </w:rPr>
              <w:t>What to Say:</w:t>
            </w:r>
          </w:p>
        </w:tc>
        <w:tc>
          <w:tcPr>
            <w:tcW w:type="dxa" w:w="5256"/>
          </w:tcPr>
          <w:p>
            <w:r>
              <w:rPr>
                <w:sz w:val="18"/>
              </w:rPr>
              <w:t>Notice this question has two parts: CAN we and SHOULD we. The science answers the first. Only society can answer the second. Today your model will show you exactly why that distinction matters.</w:t>
            </w:r>
          </w:p>
        </w:tc>
      </w:tr>
      <w:tr>
        <w:tc>
          <w:tcPr>
            <w:tcW w:type="dxa" w:w="5256"/>
            <w:shd w:fill="E8F4F8"/>
          </w:tcPr>
          <w:p>
            <w:r>
              <w:rPr>
                <w:b/>
                <w:sz w:val="18"/>
              </w:rPr>
              <w:t>What to Do/Watch For:</w:t>
            </w:r>
          </w:p>
        </w:tc>
        <w:tc>
          <w:tcPr>
            <w:tcW w:type="dxa" w:w="5256"/>
          </w:tcPr>
          <w:p>
            <w:r>
              <w:rPr>
                <w:sz w:val="18"/>
              </w:rPr>
              <w:t>Quick-write: Students write what they already know about CRISPR and one concern they have about gene editing. Share out and catalog concerns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gene editing context</w:t>
            </w:r>
          </w:p>
        </w:tc>
      </w:tr>
      <w:tr>
        <w:tc>
          <w:tcPr>
            <w:tcW w:type="dxa" w:w="5256"/>
            <w:shd w:fill="E8F4F8"/>
          </w:tcPr>
          <w:p>
            <w:r>
              <w:rPr>
                <w:b/>
                <w:sz w:val="18"/>
              </w:rPr>
              <w:t>What to Say:</w:t>
            </w:r>
          </w:p>
        </w:tc>
        <w:tc>
          <w:tcPr>
            <w:tcW w:type="dxa" w:w="5256"/>
          </w:tcPr>
          <w:p>
            <w:r>
              <w:rPr>
                <w:sz w:val="18"/>
              </w:rPr>
              <w:t>We are building a model of how molecular precision at the scale of individual DNA bases determines whether a patient is cured or harmed.</w:t>
            </w:r>
          </w:p>
        </w:tc>
      </w:tr>
      <w:tr>
        <w:tc>
          <w:tcPr>
            <w:tcW w:type="dxa" w:w="5256"/>
            <w:shd w:fill="E8F4F8"/>
          </w:tcPr>
          <w:p>
            <w:r>
              <w:rPr>
                <w:b/>
                <w:sz w:val="18"/>
              </w:rPr>
              <w:t>What to Do/Watch For:</w:t>
            </w:r>
          </w:p>
        </w:tc>
        <w:tc>
          <w:tcPr>
            <w:tcW w:type="dxa" w:w="5256"/>
          </w:tcPr>
          <w:p>
            <w:r>
              <w:rPr>
                <w:sz w:val="18"/>
              </w:rPr>
              <w:t>Preview each LEVER step. Emphasize that this model connects molecular biology to medical outcomes to ethical decisions.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CRISPR gene editing model</w:t>
            </w:r>
          </w:p>
        </w:tc>
      </w:tr>
      <w:tr>
        <w:tc>
          <w:tcPr>
            <w:tcW w:type="dxa" w:w="5256"/>
            <w:shd w:fill="E8F4F8"/>
          </w:tcPr>
          <w:p>
            <w:r>
              <w:rPr>
                <w:b/>
                <w:sz w:val="18"/>
              </w:rPr>
              <w:t>What to Say:</w:t>
            </w:r>
          </w:p>
        </w:tc>
        <w:tc>
          <w:tcPr>
            <w:tcW w:type="dxa" w:w="5256"/>
          </w:tcPr>
          <w:p>
            <w:r>
              <w:rPr>
                <w:sz w:val="18"/>
              </w:rPr>
              <w:t>Seven components control whether gene editing saves a life or causes new damage. Two of them — guide RNA specificity and delivery efficiency — are the variables scientists can directly engineer. Everything else is a consequence.</w:t>
            </w:r>
          </w:p>
        </w:tc>
      </w:tr>
      <w:tr>
        <w:tc>
          <w:tcPr>
            <w:tcW w:type="dxa" w:w="5256"/>
            <w:shd w:fill="E8F4F8"/>
          </w:tcPr>
          <w:p>
            <w:r>
              <w:rPr>
                <w:b/>
                <w:sz w:val="18"/>
              </w:rPr>
              <w:t>What to Do/Watch For:</w:t>
            </w:r>
          </w:p>
        </w:tc>
        <w:tc>
          <w:tcPr>
            <w:tcW w:type="dxa" w:w="5256"/>
          </w:tcPr>
          <w:p>
            <w:r>
              <w:rPr>
                <w:sz w:val="18"/>
              </w:rPr>
              <w:t>Guide students through components. Discuss why guide RNA specificity and delivery are external — they are the design choices. Cutting efficiency, repair pathway, and outcomes are biological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how guide RNA specificity drives both therapeutic and harmful outcomes</w:t>
            </w:r>
          </w:p>
        </w:tc>
      </w:tr>
      <w:tr>
        <w:tc>
          <w:tcPr>
            <w:tcW w:type="dxa" w:w="5256"/>
            <w:shd w:fill="E8F4F8"/>
          </w:tcPr>
          <w:p>
            <w:r>
              <w:rPr>
                <w:b/>
                <w:sz w:val="18"/>
              </w:rPr>
              <w:t>What to Say:</w:t>
            </w:r>
          </w:p>
        </w:tc>
        <w:tc>
          <w:tcPr>
            <w:tcW w:type="dxa" w:w="5256"/>
          </w:tcPr>
          <w:p>
            <w:r>
              <w:rPr>
                <w:sz w:val="18"/>
              </w:rPr>
              <w:t>Here is the cruel trade-off: the same guide RNA that finds your target also searches the entire genome for similar sequences. More delivery means more editing — both on-target AND off-target.</w:t>
            </w:r>
          </w:p>
        </w:tc>
      </w:tr>
      <w:tr>
        <w:tc>
          <w:tcPr>
            <w:tcW w:type="dxa" w:w="5256"/>
            <w:shd w:fill="E8F4F8"/>
          </w:tcPr>
          <w:p>
            <w:r>
              <w:rPr>
                <w:b/>
                <w:sz w:val="18"/>
              </w:rPr>
              <w:t>What to Do/Watch For:</w:t>
            </w:r>
          </w:p>
        </w:tc>
        <w:tc>
          <w:tcPr>
            <w:tcW w:type="dxa" w:w="5256"/>
          </w:tcPr>
          <w:p>
            <w:r>
              <w:rPr>
                <w:sz w:val="18"/>
              </w:rPr>
              <w:t>Help students map the dual-pathway structure. Use green arrows for therapeutic pathways and red for harmful ones. Emphasize that both flow from the same input variables.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comparing high-precision, low-specificity, and germline scenarios</w:t>
            </w:r>
          </w:p>
        </w:tc>
      </w:tr>
      <w:tr>
        <w:tc>
          <w:tcPr>
            <w:tcW w:type="dxa" w:w="5256"/>
            <w:shd w:fill="E8F4F8"/>
          </w:tcPr>
          <w:p>
            <w:r>
              <w:rPr>
                <w:b/>
                <w:sz w:val="18"/>
              </w:rPr>
              <w:t>What to Say:</w:t>
            </w:r>
          </w:p>
        </w:tc>
        <w:tc>
          <w:tcPr>
            <w:tcW w:type="dxa" w:w="5256"/>
          </w:tcPr>
          <w:p>
            <w:r>
              <w:rPr>
                <w:sz w:val="18"/>
              </w:rPr>
              <w:t>Let us test: can you find parameter settings where the therapy cures the disease without creating dangerous new mutations? What happens when you push for maximum coverage?</w:t>
            </w:r>
          </w:p>
        </w:tc>
      </w:tr>
      <w:tr>
        <w:tc>
          <w:tcPr>
            <w:tcW w:type="dxa" w:w="5256"/>
            <w:shd w:fill="E8F4F8"/>
          </w:tcPr>
          <w:p>
            <w:r>
              <w:rPr>
                <w:b/>
                <w:sz w:val="18"/>
              </w:rPr>
              <w:t>What to Do/Watch For:</w:t>
            </w:r>
          </w:p>
        </w:tc>
        <w:tc>
          <w:tcPr>
            <w:tcW w:type="dxa" w:w="5256"/>
          </w:tcPr>
          <w:p>
            <w:r>
              <w:rPr>
                <w:sz w:val="18"/>
              </w:rPr>
              <w:t>Students predict outcomes before each scenario. Compare predictions with model outputs. Special attention to the germline scenario — same numbers, completely different ethical weight.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CRISPR is not a magic eraser — it is a precision tool operating in a genome with 3.2 billion characters where many sequences look alike. The question is not IF off-target edits happen but WHETHER the therapeutic benefit outweighs the risk.</w:t>
            </w:r>
          </w:p>
        </w:tc>
      </w:tr>
      <w:tr>
        <w:tc>
          <w:tcPr>
            <w:tcW w:type="dxa" w:w="5256"/>
            <w:shd w:fill="E8F4F8"/>
          </w:tcPr>
          <w:p>
            <w:r>
              <w:rPr>
                <w:b/>
                <w:sz w:val="18"/>
              </w:rPr>
              <w:t>What to Do/Watch For:</w:t>
            </w:r>
          </w:p>
        </w:tc>
        <w:tc>
          <w:tcPr>
            <w:tcW w:type="dxa" w:w="5256"/>
          </w:tcPr>
          <w:p>
            <w:r>
              <w:rPr>
                <w:sz w:val="18"/>
              </w:rPr>
              <w:t>Lead discussion connecting model findings to real clinical outcomes. Victoria Gray is cured — but the therapy costs two million dollars and required destroying and rebuilding her blood system. Is that sustainable?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CRISPR clinical trial protocol design challenge</w:t>
            </w:r>
          </w:p>
        </w:tc>
      </w:tr>
      <w:tr>
        <w:tc>
          <w:tcPr>
            <w:tcW w:type="dxa" w:w="5256"/>
            <w:shd w:fill="E8F4F8"/>
          </w:tcPr>
          <w:p>
            <w:r>
              <w:rPr>
                <w:b/>
                <w:sz w:val="18"/>
              </w:rPr>
              <w:t>What to Say:</w:t>
            </w:r>
          </w:p>
        </w:tc>
        <w:tc>
          <w:tcPr>
            <w:tcW w:type="dxa" w:w="5256"/>
          </w:tcPr>
          <w:p>
            <w:r>
              <w:rPr>
                <w:sz w:val="18"/>
              </w:rPr>
              <w:t>A biotech company needs your clinical trial design. Fatal disease, promising therapy, known risks. How do you protect patients while advancing a cure that could save millions?</w:t>
            </w:r>
          </w:p>
        </w:tc>
      </w:tr>
      <w:tr>
        <w:tc>
          <w:tcPr>
            <w:tcW w:type="dxa" w:w="5256"/>
            <w:shd w:fill="E8F4F8"/>
          </w:tcPr>
          <w:p>
            <w:r>
              <w:rPr>
                <w:b/>
                <w:sz w:val="18"/>
              </w:rPr>
              <w:t>What to Do/Watch For:</w:t>
            </w:r>
          </w:p>
        </w:tc>
        <w:tc>
          <w:tcPr>
            <w:tcW w:type="dxa" w:w="5256"/>
          </w:tcPr>
          <w:p>
            <w:r>
              <w:rPr>
                <w:sz w:val="18"/>
              </w:rPr>
              <w:t>Groups design clinical trial protocols addressing target selection, safety monitoring, patient selection, and ethical review. Present with evidence from model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Guide RNA Specificity</w:t>
            </w:r>
          </w:p>
        </w:tc>
        <w:tc>
          <w:tcPr>
            <w:tcW w:type="dxa" w:w="5256"/>
          </w:tcPr>
          <w:p>
            <w:r>
              <w:rPr>
                <w:sz w:val="20"/>
              </w:rPr>
              <w:t>Cas9 Cutting Efficiency</w:t>
            </w:r>
          </w:p>
        </w:tc>
      </w:tr>
      <w:tr>
        <w:tc>
          <w:tcPr>
            <w:tcW w:type="dxa" w:w="5256"/>
          </w:tcPr>
          <w:p>
            <w:r>
              <w:rPr>
                <w:sz w:val="20"/>
              </w:rPr>
              <w:t>Delivery Efficiency</w:t>
            </w:r>
          </w:p>
        </w:tc>
        <w:tc>
          <w:tcPr>
            <w:tcW w:type="dxa" w:w="5256"/>
          </w:tcPr>
          <w:p>
            <w:r>
              <w:rPr>
                <w:sz w:val="20"/>
              </w:rPr>
              <w:t>Off-Target Edit Rate</w:t>
            </w:r>
          </w:p>
        </w:tc>
      </w:tr>
      <w:tr>
        <w:tc>
          <w:tcPr>
            <w:tcW w:type="dxa" w:w="5256"/>
          </w:tcPr>
          <w:p>
            <w:r>
              <w:rPr>
                <w:sz w:val="20"/>
              </w:rPr>
            </w:r>
          </w:p>
        </w:tc>
        <w:tc>
          <w:tcPr>
            <w:tcW w:type="dxa" w:w="5256"/>
          </w:tcPr>
          <w:p>
            <w:r>
              <w:rPr>
                <w:sz w:val="20"/>
              </w:rPr>
              <w:t>Repair Pathway Selection</w:t>
            </w:r>
          </w:p>
        </w:tc>
      </w:tr>
      <w:tr>
        <w:tc>
          <w:tcPr>
            <w:tcW w:type="dxa" w:w="5256"/>
          </w:tcPr>
          <w:p>
            <w:r>
              <w:rPr>
                <w:sz w:val="20"/>
              </w:rPr>
            </w:r>
          </w:p>
        </w:tc>
        <w:tc>
          <w:tcPr>
            <w:tcW w:type="dxa" w:w="5256"/>
          </w:tcPr>
          <w:p>
            <w:r>
              <w:rPr>
                <w:sz w:val="20"/>
              </w:rPr>
              <w:t>Therapeutic Benefit</w:t>
            </w:r>
          </w:p>
        </w:tc>
      </w:tr>
      <w:tr>
        <w:tc>
          <w:tcPr>
            <w:tcW w:type="dxa" w:w="5256"/>
          </w:tcPr>
          <w:p>
            <w:r>
              <w:rPr>
                <w:sz w:val="20"/>
              </w:rPr>
            </w:r>
          </w:p>
        </w:tc>
        <w:tc>
          <w:tcPr>
            <w:tcW w:type="dxa" w:w="5256"/>
          </w:tcPr>
          <w:p>
            <w:r>
              <w:rPr>
                <w:sz w:val="20"/>
              </w:rPr>
              <w:t>Unintended Mutations</w:t>
            </w:r>
          </w:p>
        </w:tc>
      </w:tr>
    </w:tbl>
    <w:p/>
    <w:p>
      <w:r>
        <w:rPr>
          <w:b/>
          <w:sz w:val="20"/>
        </w:rPr>
        <w:t xml:space="preserve">Expected student reasoning: </w:t>
      </w:r>
      <w:r>
        <w:rPr>
          <w:sz w:val="20"/>
        </w:rPr>
        <w:t>Guide RNA Specificity is external because it represents the engineered design variable that scientists directly control — they can modify the guide RNA sequence, length, and chemical modifications to tune precision. Delivery Efficiency is external because it represents the choice of delivery technology and dosing that researchers select. The remaining five components are internal: Cas9 Cutting Efficiency responds to guide RNA binding and chromatin state, Off-Target Edit Rate is a consequence of specificity interacting with the genome, Repair Pathway Selection is determined by cellular biology, and Therapeutic Benefit and Unintended Mutations are the downstream outcomes of all upstream variables.</w:t>
      </w:r>
    </w:p>
    <w:p/>
    <w:p>
      <w:r>
        <w:rPr>
          <w:b/>
          <w:color w:val="1A4780"/>
          <w:sz w:val="36"/>
        </w:rPr>
        <w:t>Relationships</w:t>
      </w:r>
    </w:p>
    <w:p>
      <w:r>
        <w:rPr>
          <w:b/>
          <w:sz w:val="22"/>
        </w:rPr>
        <w:t xml:space="preserve">Guide RNA Specificity to Off-Target Edit Rate = </w:t>
      </w:r>
      <w:r>
        <w:rPr>
          <w:b/>
          <w:color w:val="DC143C"/>
          <w:sz w:val="22"/>
        </w:rPr>
        <w:t>NEGATIVE (-)</w:t>
      </w:r>
    </w:p>
    <w:p>
      <w:r>
        <w:rPr>
          <w:i/>
          <w:sz w:val="20"/>
        </w:rPr>
        <w:t xml:space="preserve">Expected reasoning: </w:t>
      </w:r>
      <w:r>
        <w:rPr>
          <w:sz w:val="20"/>
        </w:rPr>
        <w:t>"Higher guide RNA specificity means the guide RNA binds ONLY to the intended target and not to similar sequences — reducing off-target cuts. Lower specificity allows binding at multiple genomic locations, increasing unintended edits."</w:t>
      </w:r>
    </w:p>
    <w:p>
      <w:r>
        <w:rPr>
          <w:b/>
          <w:sz w:val="22"/>
        </w:rPr>
        <w:t xml:space="preserve">Delivery Efficiency to Cas9 Cutting Efficiency = </w:t>
      </w:r>
      <w:r>
        <w:rPr>
          <w:b/>
          <w:color w:val="228B22"/>
          <w:sz w:val="22"/>
        </w:rPr>
        <w:t>POSITIVE (+)</w:t>
      </w:r>
    </w:p>
    <w:p>
      <w:r>
        <w:rPr>
          <w:i/>
          <w:sz w:val="20"/>
        </w:rPr>
        <w:t xml:space="preserve">Expected reasoning: </w:t>
      </w:r>
      <w:r>
        <w:rPr>
          <w:sz w:val="20"/>
        </w:rPr>
        <w:t>"Higher delivery efficiency means more cells receive the CRISPR components, increasing the percentage of target cells where Cas9 successfully makes double-strand breaks at the intended site."</w:t>
      </w:r>
    </w:p>
    <w:p>
      <w:r>
        <w:rPr>
          <w:b/>
          <w:sz w:val="22"/>
        </w:rPr>
        <w:t xml:space="preserve">Off-Target Edit Rate to Unintended Mutations = </w:t>
      </w:r>
      <w:r>
        <w:rPr>
          <w:b/>
          <w:color w:val="228B22"/>
          <w:sz w:val="22"/>
        </w:rPr>
        <w:t>POSITIVE (+)</w:t>
      </w:r>
    </w:p>
    <w:p>
      <w:r>
        <w:rPr>
          <w:i/>
          <w:sz w:val="20"/>
        </w:rPr>
        <w:t xml:space="preserve">Expected reasoning: </w:t>
      </w:r>
      <w:r>
        <w:rPr>
          <w:sz w:val="20"/>
        </w:rPr>
        <w:t>"Higher off-target editing means Cas9 is cutting DNA at more unintended locations, directly increasing the number of novel mutations that could disrupt genes, activate oncogenes, or cause chromosomal rearrangements."</w:t>
      </w:r>
    </w:p>
    <w:p>
      <w:r>
        <w:rPr>
          <w:b/>
          <w:sz w:val="22"/>
        </w:rPr>
        <w:t xml:space="preserve">Cas9 Cutting Efficiency to Therapeutic Benefit = </w:t>
      </w:r>
      <w:r>
        <w:rPr>
          <w:b/>
          <w:color w:val="228B22"/>
          <w:sz w:val="22"/>
        </w:rPr>
        <w:t>POSITIVE (+)</w:t>
      </w:r>
    </w:p>
    <w:p>
      <w:r>
        <w:rPr>
          <w:i/>
          <w:sz w:val="20"/>
        </w:rPr>
        <w:t xml:space="preserve">Expected reasoning: </w:t>
      </w:r>
      <w:r>
        <w:rPr>
          <w:sz w:val="20"/>
        </w:rPr>
        <w:t>"Higher cutting efficiency at the target site means more cells have the disease-causing mutation corrected, directly increasing the measurable improvement in the patient's condition."</w:t>
      </w:r>
    </w:p>
    <w:p/>
    <w:p>
      <w:r>
        <w:rPr>
          <w:b/>
          <w:color w:val="1A4780"/>
          <w:sz w:val="36"/>
        </w:rPr>
        <w:t>Simulation Observations</w:t>
      </w:r>
    </w:p>
    <w:p>
      <w:r>
        <w:rPr>
          <w:b/>
          <w:color w:val="1A4780"/>
          <w:sz w:val="22"/>
        </w:rPr>
        <w:t>High-Precision Sickle Cell Edit Scenario</w:t>
      </w:r>
    </w:p>
    <w:p>
      <w:r>
        <w:rPr>
          <w:sz w:val="20"/>
        </w:rPr>
        <w:t>With maximum guide RNA specificity and optimized Cas9, the model shows high on-target editing rates (85-95% of successfully delivered cells) with very low off-target activity (less than 0.01% per potential off-target site). Therapeutic benefit is strong because the sickle cell mutation is a single nucleotide change in a well-characterized gene. However, even at 0.01% off-target rate, whole-genome analysis reveals a small number of unintended edits, mostly in non-coding regions. The model demonstrates that high-precision editing of well-defined single-gene diseases represents the best current use case for CRISPR therapy.</w:t>
      </w:r>
    </w:p>
    <w:p/>
    <w:p>
      <w:r>
        <w:rPr>
          <w:b/>
          <w:color w:val="1A4780"/>
          <w:sz w:val="22"/>
        </w:rPr>
        <w:t>Low-Specificity Broad Edit Scenario</w:t>
      </w:r>
    </w:p>
    <w:p>
      <w:r>
        <w:rPr>
          <w:sz w:val="20"/>
        </w:rPr>
        <w:t>When guide RNA specificity is reduced, the off-target edit rate increases dramatically — potentially by 10-100 fold. The model shows Cas9 cutting at dozens of genomic locations that share partial sequence similarity with the target. Unintended mutations accumulate across the genome, with some falling in gene coding regions or regulatory elements. Therapeutic benefit at the target site may still occur, but the ratio of beneficial to harmful edits shifts dangerously. This scenario illustrates why guide RNA design is the most critical engineering variable in CRISPR therapy.</w:t>
      </w:r>
    </w:p>
    <w:p/>
    <w:p>
      <w:r>
        <w:rPr>
          <w:b/>
          <w:color w:val="1A4780"/>
          <w:sz w:val="36"/>
        </w:rPr>
        <w:t>Reflection Question Exemplars</w:t>
      </w:r>
    </w:p>
    <w:p>
      <w:r>
        <w:rPr>
          <w:b/>
          <w:sz w:val="22"/>
        </w:rPr>
        <w:t>Q: Why is the off-target problem fundamentally unsolvable with current technology?</w:t>
      </w:r>
    </w:p>
    <w:p>
      <w:r>
        <w:rPr>
          <w:sz w:val="20"/>
        </w:rPr>
        <w:t>The human genome is 3.2 billion base pairs long, and the guide RNA targets a sequence of about 20 bases. Statistically, a random 20-base sequence appears approximately once in 4^20 (about 1 trillion) possible sequences — but the genome also contains many sequences that differ by just one or two bases from any target. High-fidelity Cas9 variants discriminate better between perfect and imperfect matches, but they cannot achieve zero off-target activity because the thermodynamics of RNA-DNA binding allow some mismatch tolerance. The model shows that improving specificity reduces but never eliminates off-target edits — you can approach zero but never reach it.</w:t>
      </w:r>
    </w:p>
    <w:p/>
    <w:p>
      <w:r>
        <w:rPr>
          <w:b/>
          <w:sz w:val="22"/>
        </w:rPr>
        <w:t>Q: Why does the somatic vs. germline distinction matter if the editing parameters are identical?</w:t>
      </w:r>
    </w:p>
    <w:p>
      <w:r>
        <w:rPr>
          <w:sz w:val="20"/>
        </w:rPr>
        <w:t>The model produces identical molecular outcomes for somatic and germline editing because the CRISPR mechanism works the same way in any cell. The difference is entirely about consequences: somatic edits affect only the patient's cells and die with them. Germline edits become part of the human gene pool forever. An off-target mutation in a somatic cell might cause problems for one patient. The same mutation in a germline cell propagates through every descendant for all future generations. The model shows that the acceptable risk threshold must be dramatically lower for germline editing because the cumulative impact scales across generations, not just one lifetime.</w:t>
      </w:r>
    </w:p>
    <w:p/>
    <w:p>
      <w:r>
        <w:br w:type="page"/>
      </w:r>
    </w:p>
    <w:p>
      <w:r>
        <w:rPr>
          <w:b/>
          <w:color w:val="0D1B2A"/>
          <w:sz w:val="48"/>
        </w:rPr>
        <w:t>6. STEM Challenge: Teacher Guidance</w:t>
      </w:r>
    </w:p>
    <w:p>
      <w:r>
        <w:rPr>
          <w:b/>
          <w:color w:val="1A4780"/>
          <w:sz w:val="36"/>
        </w:rPr>
        <w:t>How to Introduce</w:t>
      </w:r>
    </w:p>
    <w:p>
      <w:r>
        <w:rPr>
          <w:sz w:val="22"/>
        </w:rPr>
        <w:t>Present the challenge: A biotech company developing a CRISPR therapy for Huntington's disease needs your team to design the Phase 1 clinical trial protocol. Huntington's is a fatal neurodegenerative disease caused by a single gene mutation, but the target tissue is the brain — the hardest organ to deliver CRISPR to. Your protocol must address guide RNA design for maximum specificity, delivery strategy for neurons, patient safety monitoring at every stage, and ethical review requirements.</w:t>
      </w:r>
    </w:p>
    <w:p/>
    <w:p>
      <w:r>
        <w:rPr>
          <w:b/>
          <w:color w:val="1A4780"/>
          <w:sz w:val="36"/>
        </w:rPr>
        <w:t>Key Scientific Concepts</w:t>
      </w:r>
    </w:p>
    <w:p>
      <w:r>
        <w:rPr>
          <w:b/>
          <w:sz w:val="22"/>
        </w:rPr>
        <w:t xml:space="preserve">Therapeutic Index </w:t>
      </w:r>
      <w:r>
        <w:rPr>
          <w:sz w:val="22"/>
        </w:rPr>
        <w:t>The ratio of therapeutic benefit to harmful side effects — in gene editing, this means the ratio of correctly edited cells to cells with off-target mutations. A therapy is viable only if the therapeutic index is high enough that the cure does not cause worse problems than the disease.</w:t>
      </w:r>
    </w:p>
    <w:p>
      <w:r>
        <w:rPr>
          <w:b/>
          <w:sz w:val="22"/>
        </w:rPr>
        <w:t xml:space="preserve">Delivery Vectors </w:t>
      </w:r>
      <w:r>
        <w:rPr>
          <w:sz w:val="22"/>
        </w:rPr>
        <w:t>The vehicles that carry CRISPR components into cells — adeno-associated viruses (AAVs) are commonly used for brain delivery because they can cross the blood-brain barrier, but they have limited cargo capacity and can trigger immune responses. Lipid nanoparticles offer an alternative with different trade-offs in efficiency and safety.</w:t>
      </w:r>
    </w:p>
    <w:p>
      <w:r>
        <w:rPr>
          <w:b/>
          <w:sz w:val="22"/>
        </w:rPr>
        <w:t xml:space="preserve">Informed Consent in Gene Therapy </w:t>
      </w:r>
      <w:r>
        <w:rPr>
          <w:sz w:val="22"/>
        </w:rPr>
        <w:t>The ethical requirement that patients fully understand the risks of irreversible genetic modification before agreeing to treatment — particularly challenging for gene editing because long-term effects may not be known and off-target edits are difficult to detect comprehensively.</w:t>
      </w:r>
    </w:p>
    <w:p/>
    <w:p>
      <w:r>
        <w:rPr>
          <w:b/>
          <w:color w:val="1A4780"/>
          <w:sz w:val="36"/>
        </w:rPr>
        <w:t>Evaluating Student Designs</w:t>
      </w:r>
    </w:p>
    <w:p>
      <w:r>
        <w:rPr>
          <w:b/>
          <w:sz w:val="22"/>
        </w:rPr>
        <w:t xml:space="preserve">Expert (4) </w:t>
      </w:r>
      <w:r>
        <w:rPr>
          <w:sz w:val="22"/>
        </w:rPr>
        <w:t>Protocol includes specific guide RNA design rationale with off-target prediction analysis, evidence-based delivery strategy for brain tissue, comprehensive safety monitoring with defined stopping rules, ethical review process, and uses model data to justify risk-benefit calculations</w:t>
      </w:r>
    </w:p>
    <w:p>
      <w:r>
        <w:rPr>
          <w:b/>
          <w:sz w:val="22"/>
        </w:rPr>
        <w:t xml:space="preserve">Proficient (3) </w:t>
      </w:r>
      <w:r>
        <w:rPr>
          <w:sz w:val="22"/>
        </w:rPr>
        <w:t>Protocol addresses guide RNA specificity, delivery choice, and safety monitoring with model evidence, and considers ethical implications</w:t>
      </w:r>
    </w:p>
    <w:p>
      <w:r>
        <w:rPr>
          <w:b/>
          <w:sz w:val="22"/>
        </w:rPr>
        <w:t xml:space="preserve">Developing (2) </w:t>
      </w:r>
      <w:r>
        <w:rPr>
          <w:sz w:val="22"/>
        </w:rPr>
        <w:t>Protocol identifies key challenges but lacks quantitative model evidence or does not adequately address delivery or ethical review</w:t>
      </w:r>
    </w:p>
    <w:p>
      <w:r>
        <w:rPr>
          <w:b/>
          <w:sz w:val="22"/>
        </w:rPr>
        <w:t xml:space="preserve">Beginning (1) </w:t>
      </w:r>
      <w:r>
        <w:rPr>
          <w:sz w:val="22"/>
        </w:rPr>
        <w:t>Protocol is incomplete, does not reference model data, or fails to address safety monitoring and ethical considerations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guide showing the CRISPR mechanism step by step: guide RNA design, Cas9 binding, DNA cutting, and repair pathway options</w:t>
      </w:r>
    </w:p>
    <w:p>
      <w:pPr>
        <w:pStyle w:val="ListBullet"/>
      </w:pPr>
      <w:r>
        <w:rPr>
          <w:sz w:val="22"/>
        </w:rPr>
        <w:t>Use a risk matrix template with rows for different off-target rates and columns for different delivery efficiencies so students can map the parameter space</w:t>
      </w:r>
    </w:p>
    <w:p>
      <w:pPr>
        <w:pStyle w:val="ListBullet"/>
      </w:pPr>
      <w:r>
        <w:rPr>
          <w:sz w:val="22"/>
        </w:rPr>
        <w:t>Sentence frames: 'The guide RNA specificity must be at least __% because our model shows that below this level, off-target edits in __ increase to __ which could cause __'</w:t>
      </w:r>
    </w:p>
    <w:p/>
    <w:p>
      <w:r>
        <w:rPr>
          <w:b/>
          <w:color w:val="1A4780"/>
          <w:sz w:val="36"/>
        </w:rPr>
        <w:t>For Advanced Learners</w:t>
      </w:r>
    </w:p>
    <w:p>
      <w:pPr>
        <w:pStyle w:val="ListBullet"/>
      </w:pPr>
      <w:r>
        <w:rPr>
          <w:sz w:val="22"/>
        </w:rPr>
        <w:t>Research the He Jiankui germline editing case and write a scientific ethics analysis of what went wrong and what safeguards were violated</w:t>
      </w:r>
    </w:p>
    <w:p>
      <w:pPr>
        <w:pStyle w:val="ListBullet"/>
      </w:pPr>
      <w:r>
        <w:rPr>
          <w:sz w:val="22"/>
        </w:rPr>
        <w:t>Investigate base editing and prime editing — newer CRISPR variants that do not make double-strand breaks — and analyze how they change the off-target risk profile in your model</w:t>
      </w:r>
    </w:p>
    <w:p>
      <w:pPr>
        <w:pStyle w:val="ListBullet"/>
      </w:pPr>
      <w:r>
        <w:rPr>
          <w:sz w:val="22"/>
        </w:rPr>
        <w:t>Design an equitable access framework for CRISPR therapies that cost over two million dollars per patient — how should society distribute a cure that works but is unaffordable for most?</w:t>
      </w:r>
    </w:p>
    <w:p/>
    <w:p>
      <w:r>
        <w:rPr>
          <w:b/>
          <w:color w:val="1A4780"/>
          <w:sz w:val="36"/>
        </w:rPr>
        <w:t>Cross-Curricular Connections</w:t>
      </w:r>
    </w:p>
    <w:p>
      <w:r>
        <w:rPr>
          <w:b/>
          <w:sz w:val="22"/>
        </w:rPr>
        <w:t xml:space="preserve">Math </w:t>
      </w:r>
      <w:r>
        <w:rPr>
          <w:sz w:val="22"/>
        </w:rPr>
        <w:t>Calculate the probability of off-target editing: if a guide RNA has a 0.05% chance of binding at each of 200 potential off-target sites, what is the probability that at least one off-target edit occurs in a treated cell? How does this scale across one billion treated cells?</w:t>
      </w:r>
    </w:p>
    <w:p>
      <w:r>
        <w:rPr>
          <w:b/>
          <w:sz w:val="22"/>
        </w:rPr>
        <w:t xml:space="preserve">ELA </w:t>
      </w:r>
      <w:r>
        <w:rPr>
          <w:sz w:val="22"/>
        </w:rPr>
        <w:t>Write a patient consent document for a CRISPR clinical trial that explains the technology, potential benefits, known risks, and unknown long-term effects in language accessible to a non-scientist — then evaluate whether true informed consent is possible for irreversible genetic modification</w:t>
      </w:r>
    </w:p>
    <w:p>
      <w:r>
        <w:rPr>
          <w:b/>
          <w:sz w:val="22"/>
        </w:rPr>
        <w:t xml:space="preserve">History/Ethics </w:t>
      </w:r>
      <w:r>
        <w:rPr>
          <w:sz w:val="22"/>
        </w:rPr>
        <w:t>Research the history of eugenics in America and analyze how modern gene editing technology could be misused to repeat historical injustices — what safeguards are needed to prevent CRISPR from becoming a tool of genetic discrimination?</w:t>
      </w:r>
    </w:p>
    <w:p>
      <w:r>
        <w:br w:type="page"/>
      </w:r>
    </w:p>
    <w:p>
      <w:r>
        <w:rPr>
          <w:b/>
          <w:color w:val="0D1B2A"/>
          <w:sz w:val="48"/>
        </w:rPr>
        <w:t>8. Common Misconceptions &amp; How to Address Them</w:t>
      </w:r>
    </w:p>
    <w:p>
      <w:r>
        <w:rPr>
          <w:b/>
          <w:color w:val="DC143C"/>
          <w:sz w:val="22"/>
        </w:rPr>
        <w:t xml:space="preserve">Misconception: </w:t>
      </w:r>
      <w:r>
        <w:rPr>
          <w:sz w:val="22"/>
        </w:rPr>
        <w:t>CRISPR edits genes with perfect precision like a word processor</w:t>
      </w:r>
    </w:p>
    <w:p>
      <w:r>
        <w:rPr>
          <w:b/>
          <w:sz w:val="20"/>
        </w:rPr>
        <w:t xml:space="preserve">Reality: </w:t>
      </w:r>
      <w:r>
        <w:rPr>
          <w:sz w:val="20"/>
        </w:rPr>
        <w:t>CRISPR is remarkably precise compared to previous genetic engineering tools, but it is not perfect. The Cas9 enzyme can cut at off-target sites that partially match the guide RNA, the cell's DNA repair after cutting is not fully controllable (NHEJ is error-prone and more common than HDR), and large deletions or chromosomal rearrangements occasionally occur at cut sites. Current best-case on-target efficiency is about 90-95% with detectable off-target activity at multiple genomic sites.</w:t>
      </w:r>
    </w:p>
    <w:p>
      <w:r>
        <w:rPr>
          <w:i/>
          <w:sz w:val="20"/>
        </w:rPr>
        <w:t xml:space="preserve">How to respond: </w:t>
      </w:r>
      <w:r>
        <w:rPr>
          <w:sz w:val="20"/>
        </w:rPr>
        <w:t>Analogy: CRISPR is like a GPS-guided missile, not a laser pointer. It usually hits the target, but the blast radius affects surrounding areas. Show students whole-genome sequencing data from edited cells revealing off-target mutations.</w:t>
      </w:r>
    </w:p>
    <w:p/>
    <w:p>
      <w:r>
        <w:rPr>
          <w:b/>
          <w:color w:val="DC143C"/>
          <w:sz w:val="22"/>
        </w:rPr>
        <w:t xml:space="preserve">Misconception: </w:t>
      </w:r>
      <w:r>
        <w:rPr>
          <w:sz w:val="22"/>
        </w:rPr>
        <w:t>Gene editing can only be used for curing diseases</w:t>
      </w:r>
    </w:p>
    <w:p>
      <w:r>
        <w:rPr>
          <w:b/>
          <w:sz w:val="20"/>
        </w:rPr>
        <w:t xml:space="preserve">Reality: </w:t>
      </w:r>
      <w:r>
        <w:rPr>
          <w:sz w:val="20"/>
        </w:rPr>
        <w:t>The same CRISPR technology that corrects disease-causing mutations can in principle modify any gene — including those affecting height, intelligence, athletic ability, skin color, or any other trait. The technology does not distinguish between therapeutic and enhancement applications. This is why the scientific community draws a sharp ethical line between somatic editing for medical treatment and germline editing that could enable designer babies.</w:t>
      </w:r>
    </w:p>
    <w:p>
      <w:r>
        <w:rPr>
          <w:i/>
          <w:sz w:val="20"/>
        </w:rPr>
        <w:t xml:space="preserve">How to respond: </w:t>
      </w:r>
      <w:r>
        <w:rPr>
          <w:sz w:val="20"/>
        </w:rPr>
        <w:t>Discussion: If you could edit one gene in an embryo, would you choose to cure a fatal disease? Prevent a mild disability? Enhance intelligence? Change eye color? Where exactly does the ethical line fall, and who gets to draw it?</w:t>
      </w:r>
    </w:p>
    <w:p/>
    <w:p>
      <w:r>
        <w:rPr>
          <w:b/>
          <w:color w:val="DC143C"/>
          <w:sz w:val="22"/>
        </w:rPr>
        <w:t xml:space="preserve">Misconception: </w:t>
      </w:r>
      <w:r>
        <w:rPr>
          <w:sz w:val="22"/>
        </w:rPr>
        <w:t>If CRISPR can cure one genetic disease it can cure them all</w:t>
      </w:r>
    </w:p>
    <w:p>
      <w:r>
        <w:rPr>
          <w:b/>
          <w:sz w:val="20"/>
        </w:rPr>
        <w:t xml:space="preserve">Reality: </w:t>
      </w:r>
      <w:r>
        <w:rPr>
          <w:sz w:val="20"/>
        </w:rPr>
        <w:t>Different genetic diseases present vastly different CRISPR challenges. Single-gene disorders with well-characterized mutations in accessible tissues (like sickle cell in blood cells) are the easiest targets. Diseases involving multiple genes, genes in hard-to-reach tissues (brain, heart), or conditions where the gene function is complex and context-dependent are far harder. Some genetic conditions would require editing millions of cells in solid organs simultaneously, which is currently impossible. The model shows that delivery efficiency and tissue accessibility are major limiting variables.</w:t>
      </w:r>
    </w:p>
    <w:p>
      <w:r>
        <w:rPr>
          <w:i/>
          <w:sz w:val="20"/>
        </w:rPr>
        <w:t xml:space="preserve">How to respond: </w:t>
      </w:r>
      <w:r>
        <w:rPr>
          <w:sz w:val="20"/>
        </w:rPr>
        <w:t>Compare: Sickle cell requires editing one gene in blood stem cells that can be removed, edited outside the body, and returned. Alzheimer's involves multiple genes in billions of brain neurons that cannot be removed. Same tool, vastly different challenges.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