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G11L3-L10: Will Brain-Computer Interfaces Change Humanity?</w:t>
      </w:r>
    </w:p>
    <w:p>
      <w:pPr>
        <w:jc w:val="center"/>
      </w:pPr>
      <w:r>
        <w:rPr>
          <w:i/>
          <w:sz w:val="28"/>
        </w:rPr>
        <w:t>Modeling Neural Signal Processing, Brain Plasticity, and Human-Machine Integration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HS-LS1-2, HS-LS1-3, HS-ETS1-1: Develop and use a model to illustrate the hierarchical organization of interacting systems that provide specific functions within multicellular organisms. Plan and conduct an investigation to provide evidence that feedback mechanisms maintain homeostasis. Analyze a major global challenge to specify qualitative and quantitative criteria and constraints for solutions that account for societal needs and wants.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HS-LS1-3, HS-ETS1-1</w:t>
      </w:r>
    </w:p>
    <w:p>
      <w:r>
        <w:rPr>
          <w:i/>
          <w:sz w:val="22"/>
        </w:rPr>
        <w:t>Develop and use a model to illustrate the hierarchical organization of interacting systems that provide specific functions within multicellular organisms. Plan and conduct an investigation to provide evidence that feedback mechanisms maintain homeostasis. Analyze a major global challenge to specify qualitative and quantitative criteria and constraints for solutions that account for societal needs and wants.</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about how neural signal quality, decoding algorithms, and tissue response interact to determine BCI performance, and define the engineering problems that must be solved for clinical viability.</w:t>
      </w:r>
    </w:p>
    <w:p/>
    <w:p>
      <w:r>
        <w:rPr>
          <w:b/>
          <w:sz w:val="22"/>
        </w:rPr>
        <w:t xml:space="preserve">Disciplinary Core Idea: </w:t>
      </w:r>
      <w:r>
        <w:rPr>
          <w:i/>
          <w:sz w:val="22"/>
        </w:rPr>
        <w:t>LS1.A Structure and Function / LS1.D Information Processing</w:t>
      </w:r>
    </w:p>
    <w:p>
      <w:r>
        <w:rPr>
          <w:sz w:val="22"/>
        </w:rPr>
        <w:t>Students model how the hierarchical organization of neural systems — from individual neurons to population codes to cortical networks — determines the signals available for BCI decoding, and how feedback mechanisms enable brain-machine co-adaptation.</w:t>
      </w:r>
    </w:p>
    <w:p/>
    <w:p>
      <w:r>
        <w:rPr>
          <w:b/>
          <w:sz w:val="22"/>
        </w:rPr>
        <w:t xml:space="preserve">Crosscutting Concept: </w:t>
      </w:r>
      <w:r>
        <w:rPr>
          <w:i/>
          <w:sz w:val="22"/>
        </w:rPr>
        <w:t>Cause and Effect / Structure and Function</w:t>
      </w:r>
    </w:p>
    <w:p>
      <w:r>
        <w:rPr>
          <w:sz w:val="22"/>
        </w:rPr>
        <w:t>Students trace the causal chain from electrode design through signal quality, decoding accuracy, and ultimately functional capability, understanding how the physical structure of the interface determines its functional performance.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electrode count, placement, and invasiveness determine the signal-to-noise ratio available for neural decoding and the resulting information transfer rate</w:t>
      </w:r>
    </w:p>
    <w:p>
      <w:pPr>
        <w:pStyle w:val="ListBullet"/>
      </w:pPr>
      <w:r>
        <w:rPr>
          <w:sz w:val="22"/>
        </w:rPr>
        <w:t>Analyze the relationship between tissue response progression, signal degradation, and the adaptive decoding strategies that compensate for chronic implant encapsulation</w:t>
      </w:r>
    </w:p>
    <w:p>
      <w:pPr>
        <w:pStyle w:val="ListBullet"/>
      </w:pPr>
      <w:r>
        <w:rPr>
          <w:sz w:val="22"/>
        </w:rPr>
        <w:t>Evaluate the feasibility and ethical implications of brain-computer interfaces progressing from medical restoration of lost function to enhancement of normal human cognitive capabilities</w:t>
      </w:r>
    </w:p>
    <w:p/>
    <w:p>
      <w:r>
        <w:rPr>
          <w:b/>
          <w:sz w:val="22"/>
        </w:rPr>
        <w:t>Sample CAST-Style Questions:</w:t>
      </w:r>
    </w:p>
    <w:p>
      <w:r>
        <w:rPr>
          <w:b/>
          <w:sz w:val="20"/>
        </w:rPr>
        <w:t xml:space="preserve">Multiple Choice: </w:t>
      </w:r>
      <w:r>
        <w:rPr>
          <w:sz w:val="20"/>
        </w:rPr>
        <w:t>An intracortical electrode array records from 200 neurons in motor cortex with a signal-to-noise ratio of 5:1. After 18 months of glial scarring, the tissue response reduces the signal-to-noise ratio to 2:1 and the number of detectable neurons to 80. If decoding accuracy scales approximately with the square root of the number of clearly recorded neurons, what is the approximate percentage decrease in decoding accuracy, and what compensatory strategies could maintain function?</w:t>
      </w:r>
    </w:p>
    <w:p>
      <w:r>
        <w:rPr>
          <w:b/>
          <w:sz w:val="20"/>
        </w:rPr>
        <w:t xml:space="preserve">Constructed Response: </w:t>
      </w:r>
      <w:r>
        <w:rPr>
          <w:sz w:val="20"/>
        </w:rPr>
        <w:t>Using evidence from your model, argue whether brain-computer interfaces should be developed only for medical applications (restoring function to people with disabilities) or should also be pursued for human augmentation (enhancing normal cognitive capabilities). Address the signal quality requirements, surgical risks, long-term biocompatibility, ethical considerations, and societal implications in your response.</w:t>
      </w:r>
    </w:p>
    <w:p>
      <w:r>
        <w:br w:type="page"/>
      </w:r>
    </w:p>
    <w:p>
      <w:r>
        <w:rPr>
          <w:b/>
          <w:color w:val="0D1B2A"/>
          <w:sz w:val="48"/>
        </w:rPr>
        <w:t>2. Background Content Knowledge for Teachers</w:t>
      </w:r>
    </w:p>
    <w:p>
      <w:r>
        <w:rPr>
          <w:b/>
          <w:color w:val="1A4780"/>
          <w:sz w:val="36"/>
        </w:rPr>
        <w:t>Will Brain-Computer Interfaces Change Humanity? — Science Background</w:t>
      </w:r>
    </w:p>
    <w:p>
      <w:r>
        <w:rPr>
          <w:sz w:val="22"/>
        </w:rPr>
        <w:t>The human brain is the most complex object in the known universe — 86 billion neurons forming 100 trillion synaptic connections, processing information through electrochemical signals that produce every thought, movement, sensation, and emotion you experience. For centuries, this organ was a black box: we could observe behavior but not the neural activity producing it. Brain-computer interfaces represent the first technology capable of directly reading — and potentially writing — the brain's electrical language, creating a communication channel between biological neural networks and digital computing systems. The implications range from the profoundly medical (restoring movement to paralyzed patients, giving voice to those who cannot speak) to the philosophically challenging (merging human cognition with artificial intelligence, raising questions about identity, privacy, and what it means to be human).</w:t>
      </w:r>
    </w:p>
    <w:p/>
    <w:p>
      <w:r>
        <w:rPr>
          <w:b/>
          <w:color w:val="1A4780"/>
          <w:sz w:val="22"/>
        </w:rPr>
        <w:t xml:space="preserve">How Brain-Computer Interfaces Work: </w:t>
      </w:r>
    </w:p>
    <w:p>
      <w:r>
        <w:rPr>
          <w:sz w:val="22"/>
        </w:rPr>
        <w:t>BCIs detect the electrical signals produced by neural activity and translate them into digital commands. The brain's electrical signals exist at multiple scales: individual action potentials (spikes from single neurons, lasting 1-2 milliseconds), local field potentials (collective activity from thousands of neurons in a small region), electrocorticographic signals (activity recorded from the brain's surface), and electroencephalographic signals (activity recorded through the skull from the scalp). Invasive BCIs like the Utah array — a 4x4 millimeter grid of 96 silicon microelectrodes that penetrate 1.5 millimeters into the cortex — record individual neuron spikes with high resolution but require brain surgery. Electrocorticographic BCIs place electrode strips on the brain surface, providing moderate resolution with less tissue penetration. Noninvasive EEG records through the scalp, requiring no surgery but receiving signals that have been blurred and attenuated by the skull. The detected signals are amplified, filtered, digitized, and fed into machine learning algorithms that learn the correlation between neural patterns and intended actions.</w:t>
      </w:r>
    </w:p>
    <w:p/>
    <w:p>
      <w:r>
        <w:rPr>
          <w:b/>
          <w:color w:val="1A4780"/>
          <w:sz w:val="22"/>
        </w:rPr>
        <w:t xml:space="preserve">Neural Decoding and Machine Learning: </w:t>
      </w:r>
    </w:p>
    <w:p>
      <w:r>
        <w:rPr>
          <w:sz w:val="22"/>
        </w:rPr>
        <w:t>The core challenge of BCI technology is neural decoding: determining what a person intends to do from the electrical activity of their brain. Motor BCIs decode intended movements by recording from motor cortex — the brain region that plans and executes physical actions. When a paralyzed person imagines moving their arm, motor cortex neurons fire in patterns similar to actual movement, and these patterns can be decoded into robotic arm commands. Speech BCIs decode intended speech by recording from speech motor cortex — the regions that control the tongue, lips, jaw, and larynx. Recent breakthroughs at Stanford and UC San Francisco have achieved speech decoding rates of 60-90 words per minute by decoding attempted speech movements from paralyzed patients. The machine learning algorithms — typically recurrent neural networks or Kalman filters — are trained on labeled data where the patient attempts known movements or words while neural activity is recorded. Over days to weeks of training, the decoder learns to map neural patterns to intended outputs with increasing accuracy.</w:t>
      </w:r>
    </w:p>
    <w:p/>
    <w:p>
      <w:r>
        <w:rPr>
          <w:b/>
          <w:color w:val="1A4780"/>
          <w:sz w:val="22"/>
        </w:rPr>
        <w:t xml:space="preserve">The Tissue Response Challenge: </w:t>
      </w:r>
    </w:p>
    <w:p>
      <w:r>
        <w:rPr>
          <w:sz w:val="22"/>
        </w:rPr>
        <w:t>The brain treats any implanted device as a foreign invader. Within hours of implantation, microglia (the brain's immune cells) surround the electrodes and begin an inflammatory response. Over weeks to months, astrocytes form a dense glial scar around each electrode, increasing the electrical impedance between the electrode and nearby neurons. This scar tissue progressively degrades signal quality: neurons within the scar zone die or migrate away, and the increased impedance reduces the amplitude of detectable signals. Studies show that intracortical arrays lose 50-80% of their initially recorded neurons within the first year. Some arrays continue functioning for years by recording from a changing population of nearby neurons, but signal quality generally declines. Addressing this tissue response is the primary challenge for long-term BCI viability. Approaches include smaller and softer electrode materials that match brain tissue mechanical properties, anti-inflammatory coatings, wireless systems that eliminate the infection risk of percutaneous connectors, and novel materials like carbon fiber electrodes that provoke less immune response.</w:t>
      </w:r>
    </w:p>
    <w:p/>
    <w:p>
      <w:r>
        <w:rPr>
          <w:b/>
          <w:color w:val="1A4780"/>
          <w:sz w:val="22"/>
        </w:rPr>
        <w:t xml:space="preserve">Current Achievements and the Augmentation Frontier: </w:t>
      </w:r>
    </w:p>
    <w:p>
      <w:r>
        <w:rPr>
          <w:sz w:val="22"/>
        </w:rPr>
        <w:t>The medical achievements of BCIs are remarkable. The BrainGate clinical trial has enabled paralyzed participants to control computer cursors, robotic arms, and powered wheelchairs using thought. Neuralink's PRIME study implanted its N1 device in a quadriplegic patient in 2024, enabling cursor control and gaming. Synchron's Stentrode — implanted through a blood vessel without open brain surgery — has enabled ALS patients to text and browse the internet. Stanford researchers achieved 90+ words per minute speech decoding from a paralyzed patient. These achievements demonstrate that BCIs can restore meaningful function. The augmentation frontier — enhancing normal human capabilities rather than restoring lost ones — remains largely theoretical. Augmentation would require dramatically higher information transfer rates, bidirectional read-write capability, long-term biocompatibility measured in decades, and answers to profound ethical questions about mental privacy, cognitive liberty, and equitable access. The gap between current medical BCIs (restoring basic function to people with severe disabilities) and the augmentation vision (merging human and machine intelligence) is enormous in both technology and ethics.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brain-computer interface system: electrode count and density, signal-to-noise ratio, decoding algorithm accuracy, tissue response, interface invasiveness, brain adaptation rate, and information transfer rate.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electrode count and interface invasiveness are the primary design choices determining signal-to-noise ratio, which feeds into decoding accuracy, while tissue response progressively degrades signal quality over time, and brain adaptation provides a biological compensation mechanism.</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BCI system with information transfer rate as the key performance outcome and tissue response as the primary degradation factor.</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motor prosthesis, noninvasive EEG, and long-term degradation scenarios to discover the performance envelope of current BCI technology and the biological barriers that constrain it.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bidirectional stimulation, wireless data transmission, or neural privacy to model more advanced and more ethically complex BCI applications.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brain-computer interface visualization and neural signals</w:t>
            </w:r>
          </w:p>
        </w:tc>
      </w:tr>
      <w:tr>
        <w:tc>
          <w:tcPr>
            <w:tcW w:type="dxa" w:w="5256"/>
            <w:shd w:fill="E8F4F8"/>
          </w:tcPr>
          <w:p>
            <w:r>
              <w:rPr>
                <w:b/>
                <w:sz w:val="18"/>
              </w:rPr>
              <w:t>What to Say:</w:t>
            </w:r>
          </w:p>
        </w:tc>
        <w:tc>
          <w:tcPr>
            <w:tcW w:type="dxa" w:w="5256"/>
          </w:tcPr>
          <w:p>
            <w:r>
              <w:rPr>
                <w:sz w:val="18"/>
              </w:rPr>
              <w:t>In 2024, a man paralyzed from the neck down played video games, browsed the internet, and moved a robotic arm — all using nothing but his thoughts. A chip in his brain read his neural signals and translated intention into action. This is not science fiction. It is happening right now. The question is: where does it go next?</w:t>
            </w:r>
          </w:p>
        </w:tc>
      </w:tr>
      <w:tr>
        <w:tc>
          <w:tcPr>
            <w:tcW w:type="dxa" w:w="5256"/>
            <w:shd w:fill="E8F4F8"/>
          </w:tcPr>
          <w:p>
            <w:r>
              <w:rPr>
                <w:b/>
                <w:sz w:val="18"/>
              </w:rPr>
              <w:t>What to Do/Watch For:</w:t>
            </w:r>
          </w:p>
        </w:tc>
        <w:tc>
          <w:tcPr>
            <w:tcW w:type="dxa" w:w="5256"/>
          </w:tcPr>
          <w:p>
            <w:r>
              <w:rPr>
                <w:sz w:val="18"/>
              </w:rPr>
              <w:t>Open with video or images from BrainGate or Neuralink trials showing paralyzed patients controlling devices with thought. Ask: would you get a brain implant if it let you control any device with your mind? What if it could also read your thoughts? Catalog reactions.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technology that bridges the gap between biological brain and digital machine. You will discover how it works, why it degrades over time, and why the hardest questions are not about engineering but about what we want technology to do to the human mind.</w:t>
            </w:r>
          </w:p>
        </w:tc>
      </w:tr>
      <w:tr>
        <w:tc>
          <w:tcPr>
            <w:tcW w:type="dxa" w:w="5256"/>
            <w:shd w:fill="E8F4F8"/>
          </w:tcPr>
          <w:p>
            <w:r>
              <w:rPr>
                <w:b/>
                <w:sz w:val="18"/>
              </w:rPr>
              <w:t>What to Do/Watch For:</w:t>
            </w:r>
          </w:p>
        </w:tc>
        <w:tc>
          <w:tcPr>
            <w:tcW w:type="dxa" w:w="5256"/>
          </w:tcPr>
          <w:p>
            <w:r>
              <w:rPr>
                <w:sz w:val="18"/>
              </w:rPr>
              <w:t>Have students read objectives. Pre-teach 'neural signal' by showing actual electrode recordings from published research. Pre-teach 'neuroplasticity' as the brain's ability to rewire itself — this is what makes BCIs possible.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connect the human brain directly to computers — and should we?</w:t>
            </w:r>
          </w:p>
        </w:tc>
      </w:tr>
      <w:tr>
        <w:tc>
          <w:tcPr>
            <w:tcW w:type="dxa" w:w="5256"/>
            <w:shd w:fill="E8F4F8"/>
          </w:tcPr>
          <w:p>
            <w:r>
              <w:rPr>
                <w:b/>
                <w:sz w:val="18"/>
              </w:rPr>
              <w:t>What to Say:</w:t>
            </w:r>
          </w:p>
        </w:tc>
        <w:tc>
          <w:tcPr>
            <w:tcW w:type="dxa" w:w="5256"/>
          </w:tcPr>
          <w:p>
            <w:r>
              <w:rPr>
                <w:sz w:val="18"/>
              </w:rPr>
              <w:t>We CAN — we already have. Paralyzed people are controlling devices with thought right now. The question is not whether it works for medical applications but whether we should extend it to healthy humans. Should you be able to think a text message instead of typing it? Should your employer be able to monitor your brain activity? Should your memories be downloadable?</w:t>
            </w:r>
          </w:p>
        </w:tc>
      </w:tr>
      <w:tr>
        <w:tc>
          <w:tcPr>
            <w:tcW w:type="dxa" w:w="5256"/>
            <w:shd w:fill="E8F4F8"/>
          </w:tcPr>
          <w:p>
            <w:r>
              <w:rPr>
                <w:b/>
                <w:sz w:val="18"/>
              </w:rPr>
              <w:t>What to Do/Watch For:</w:t>
            </w:r>
          </w:p>
        </w:tc>
        <w:tc>
          <w:tcPr>
            <w:tcW w:type="dxa" w:w="5256"/>
          </w:tcPr>
          <w:p>
            <w:r>
              <w:rPr>
                <w:sz w:val="18"/>
              </w:rPr>
              <w:t>Quick-write: Students write three things they would want a brain-computer interface to do and three things they would never want it to do. Share out and discuss why the boundary between exciting and terrifying is so personal.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BCI context</w:t>
            </w:r>
          </w:p>
        </w:tc>
      </w:tr>
      <w:tr>
        <w:tc>
          <w:tcPr>
            <w:tcW w:type="dxa" w:w="5256"/>
            <w:shd w:fill="E8F4F8"/>
          </w:tcPr>
          <w:p>
            <w:r>
              <w:rPr>
                <w:b/>
                <w:sz w:val="18"/>
              </w:rPr>
              <w:t>What to Say:</w:t>
            </w:r>
          </w:p>
        </w:tc>
        <w:tc>
          <w:tcPr>
            <w:tcW w:type="dxa" w:w="5256"/>
          </w:tcPr>
          <w:p>
            <w:r>
              <w:rPr>
                <w:sz w:val="18"/>
              </w:rPr>
              <w:t>We are modeling a system where electrical engineering meets neuroscience meets ethics — where the technical question of how many neurons you can record from leads directly to the philosophical question of how much of human thought should be accessible to machines.</w:t>
            </w:r>
          </w:p>
        </w:tc>
      </w:tr>
      <w:tr>
        <w:tc>
          <w:tcPr>
            <w:tcW w:type="dxa" w:w="5256"/>
            <w:shd w:fill="E8F4F8"/>
          </w:tcPr>
          <w:p>
            <w:r>
              <w:rPr>
                <w:b/>
                <w:sz w:val="18"/>
              </w:rPr>
              <w:t>What to Do/Watch For:</w:t>
            </w:r>
          </w:p>
        </w:tc>
        <w:tc>
          <w:tcPr>
            <w:tcW w:type="dxa" w:w="5256"/>
          </w:tcPr>
          <w:p>
            <w:r>
              <w:rPr>
                <w:sz w:val="18"/>
              </w:rPr>
              <w:t>Preview LEVER steps. Emphasize that this model uniquely combines engineering performance with biological degradation and ethical implications — all three are essential.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brain-computer interface model</w:t>
            </w:r>
          </w:p>
        </w:tc>
      </w:tr>
      <w:tr>
        <w:tc>
          <w:tcPr>
            <w:tcW w:type="dxa" w:w="5256"/>
            <w:shd w:fill="E8F4F8"/>
          </w:tcPr>
          <w:p>
            <w:r>
              <w:rPr>
                <w:b/>
                <w:sz w:val="18"/>
              </w:rPr>
              <w:t>What to Say:</w:t>
            </w:r>
          </w:p>
        </w:tc>
        <w:tc>
          <w:tcPr>
            <w:tcW w:type="dxa" w:w="5256"/>
          </w:tcPr>
          <w:p>
            <w:r>
              <w:rPr>
                <w:sz w:val="18"/>
              </w:rPr>
              <w:t>Seven components. Two you choose: how many electrodes and how invasive the surgery. Five that biology and physics determine. The most surprising insight: the brain does not just passively produce signals — it actively learns to communicate with the machine.</w:t>
            </w:r>
          </w:p>
        </w:tc>
      </w:tr>
      <w:tr>
        <w:tc>
          <w:tcPr>
            <w:tcW w:type="dxa" w:w="5256"/>
            <w:shd w:fill="E8F4F8"/>
          </w:tcPr>
          <w:p>
            <w:r>
              <w:rPr>
                <w:b/>
                <w:sz w:val="18"/>
              </w:rPr>
              <w:t>What to Do/Watch For:</w:t>
            </w:r>
          </w:p>
        </w:tc>
        <w:tc>
          <w:tcPr>
            <w:tcW w:type="dxa" w:w="5256"/>
          </w:tcPr>
          <w:p>
            <w:r>
              <w:rPr>
                <w:sz w:val="18"/>
              </w:rPr>
              <w:t>Guide through components. Show the Utah array at actual size (4x4 mm). Compare electrode count (96-1,024) to total neuron count (86 billion). Discuss why brain adaptation is not just helpful but essential.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signal quality as the central determinant of performance</w:t>
            </w:r>
          </w:p>
        </w:tc>
      </w:tr>
      <w:tr>
        <w:tc>
          <w:tcPr>
            <w:tcW w:type="dxa" w:w="5256"/>
            <w:shd w:fill="E8F4F8"/>
          </w:tcPr>
          <w:p>
            <w:r>
              <w:rPr>
                <w:b/>
                <w:sz w:val="18"/>
              </w:rPr>
              <w:t>What to Say:</w:t>
            </w:r>
          </w:p>
        </w:tc>
        <w:tc>
          <w:tcPr>
            <w:tcW w:type="dxa" w:w="5256"/>
          </w:tcPr>
          <w:p>
            <w:r>
              <w:rPr>
                <w:sz w:val="18"/>
              </w:rPr>
              <w:t>Everything flows through signal quality. Better electrodes give better signals. Better signals give better decoding. Better decoding gives higher information transfer. But the brain fights back — the tissue response degrades signals over time, and the brain adaptation tries to compensate. It is a three-way dynamic between engineering, immunology, and neuroplasticity.</w:t>
            </w:r>
          </w:p>
        </w:tc>
      </w:tr>
      <w:tr>
        <w:tc>
          <w:tcPr>
            <w:tcW w:type="dxa" w:w="5256"/>
            <w:shd w:fill="E8F4F8"/>
          </w:tcPr>
          <w:p>
            <w:r>
              <w:rPr>
                <w:b/>
                <w:sz w:val="18"/>
              </w:rPr>
              <w:t>What to Do/Watch For:</w:t>
            </w:r>
          </w:p>
        </w:tc>
        <w:tc>
          <w:tcPr>
            <w:tcW w:type="dxa" w:w="5256"/>
          </w:tcPr>
          <w:p>
            <w:r>
              <w:rPr>
                <w:sz w:val="18"/>
              </w:rPr>
              <w:t>Help students map the signal quality chain from electrodes through decoding to output. Highlight the tissue response as the primary threat. Calculate: if signal degrades 50% per year but brain adaptation compensates 30%, what is net performance after two years?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motor control, EEG spelling, and long-term degradation scenarios</w:t>
            </w:r>
          </w:p>
        </w:tc>
      </w:tr>
      <w:tr>
        <w:tc>
          <w:tcPr>
            <w:tcW w:type="dxa" w:w="5256"/>
            <w:shd w:fill="E8F4F8"/>
          </w:tcPr>
          <w:p>
            <w:r>
              <w:rPr>
                <w:b/>
                <w:sz w:val="18"/>
              </w:rPr>
              <w:t>What to Say:</w:t>
            </w:r>
          </w:p>
        </w:tc>
        <w:tc>
          <w:tcPr>
            <w:tcW w:type="dxa" w:w="5256"/>
          </w:tcPr>
          <w:p>
            <w:r>
              <w:rPr>
                <w:sz w:val="18"/>
              </w:rPr>
              <w:t>Three scenarios showing the current state of the art, the limitations of noninvasive approaches, and the biological clock that limits every implant.</w:t>
            </w:r>
          </w:p>
        </w:tc>
      </w:tr>
      <w:tr>
        <w:tc>
          <w:tcPr>
            <w:tcW w:type="dxa" w:w="5256"/>
            <w:shd w:fill="E8F4F8"/>
          </w:tcPr>
          <w:p>
            <w:r>
              <w:rPr>
                <w:b/>
                <w:sz w:val="18"/>
              </w:rPr>
              <w:t>What to Do/Watch For:</w:t>
            </w:r>
          </w:p>
        </w:tc>
        <w:tc>
          <w:tcPr>
            <w:tcW w:type="dxa" w:w="5256"/>
          </w:tcPr>
          <w:p>
            <w:r>
              <w:rPr>
                <w:sz w:val="18"/>
              </w:rPr>
              <w:t>Students predict performance before each scenario. The motor cortex scenario shows impressive capability. The EEG scenario shows the signal quality penalty of noninvasive approaches. The degradation scenario reveals the ticking clock of tissue response. Discuss what this means for patients relying on implants.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BCI performance, degradation, and the restoration-augmentation gap</w:t>
            </w:r>
          </w:p>
        </w:tc>
      </w:tr>
      <w:tr>
        <w:tc>
          <w:tcPr>
            <w:tcW w:type="dxa" w:w="5256"/>
            <w:shd w:fill="E8F4F8"/>
          </w:tcPr>
          <w:p>
            <w:r>
              <w:rPr>
                <w:b/>
                <w:sz w:val="18"/>
              </w:rPr>
              <w:t>What to Say:</w:t>
            </w:r>
          </w:p>
        </w:tc>
        <w:tc>
          <w:tcPr>
            <w:tcW w:type="dxa" w:w="5256"/>
          </w:tcPr>
          <w:p>
            <w:r>
              <w:rPr>
                <w:sz w:val="18"/>
              </w:rPr>
              <w:t>BCIs are a genuine medical breakthrough for paralysis and communication disorders. The leap from restoration to augmentation — from helping disabled patients to enhancing healthy humans — is not just a bigger version of the same problem. It requires solving the tissue response, achieving dramatically higher data rates, and answering ethical questions that humanity has never faced before.</w:t>
            </w:r>
          </w:p>
        </w:tc>
      </w:tr>
      <w:tr>
        <w:tc>
          <w:tcPr>
            <w:tcW w:type="dxa" w:w="5256"/>
            <w:shd w:fill="E8F4F8"/>
          </w:tcPr>
          <w:p>
            <w:r>
              <w:rPr>
                <w:b/>
                <w:sz w:val="18"/>
              </w:rPr>
              <w:t>What to Do/Watch For:</w:t>
            </w:r>
          </w:p>
        </w:tc>
        <w:tc>
          <w:tcPr>
            <w:tcW w:type="dxa" w:w="5256"/>
          </w:tcPr>
          <w:p>
            <w:r>
              <w:rPr>
                <w:sz w:val="18"/>
              </w:rPr>
              <w:t>Lead discussion on the restoration-augmentation distinction. Most students can agree that restoring movement to a paralyzed person is ethical. Where does the ethical consensus break? Enhancing memory? Reading emotions? Thought surveillance? Map the class's ethical boundary.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Brain-computer interface design challenge for clinical application</w:t>
            </w:r>
          </w:p>
        </w:tc>
      </w:tr>
      <w:tr>
        <w:tc>
          <w:tcPr>
            <w:tcW w:type="dxa" w:w="5256"/>
            <w:shd w:fill="E8F4F8"/>
          </w:tcPr>
          <w:p>
            <w:r>
              <w:rPr>
                <w:b/>
                <w:sz w:val="18"/>
              </w:rPr>
              <w:t>What to Say:</w:t>
            </w:r>
          </w:p>
        </w:tc>
        <w:tc>
          <w:tcPr>
            <w:tcW w:type="dxa" w:w="5256"/>
          </w:tcPr>
          <w:p>
            <w:r>
              <w:rPr>
                <w:sz w:val="18"/>
              </w:rPr>
              <w:t>A neuroengineering company needs your BCI design for a specific patient population. The technology must work, the biology must cooperate, and the ethics must be addressed.</w:t>
            </w:r>
          </w:p>
        </w:tc>
      </w:tr>
      <w:tr>
        <w:tc>
          <w:tcPr>
            <w:tcW w:type="dxa" w:w="5256"/>
            <w:shd w:fill="E8F4F8"/>
          </w:tcPr>
          <w:p>
            <w:r>
              <w:rPr>
                <w:b/>
                <w:sz w:val="18"/>
              </w:rPr>
              <w:t>What to Do/Watch For:</w:t>
            </w:r>
          </w:p>
        </w:tc>
        <w:tc>
          <w:tcPr>
            <w:tcW w:type="dxa" w:w="5256"/>
          </w:tcPr>
          <w:p>
            <w:r>
              <w:rPr>
                <w:sz w:val="18"/>
              </w:rPr>
              <w:t>Groups choose between motor prosthesis, speech synthesis, or seizure intervention applications and design complete BCI systems. Must specify electrode technology, placement, decoding approach, biocompatibility strategy, and ethical informed consent framework.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Electrode Count and Density</w:t>
            </w:r>
          </w:p>
        </w:tc>
        <w:tc>
          <w:tcPr>
            <w:tcW w:type="dxa" w:w="5256"/>
          </w:tcPr>
          <w:p>
            <w:r>
              <w:rPr>
                <w:sz w:val="20"/>
              </w:rPr>
              <w:t>Signal-to-Noise Ratio</w:t>
            </w:r>
          </w:p>
        </w:tc>
      </w:tr>
      <w:tr>
        <w:tc>
          <w:tcPr>
            <w:tcW w:type="dxa" w:w="5256"/>
          </w:tcPr>
          <w:p>
            <w:r>
              <w:rPr>
                <w:sz w:val="20"/>
              </w:rPr>
              <w:t>Interface Invasiveness</w:t>
            </w:r>
          </w:p>
        </w:tc>
        <w:tc>
          <w:tcPr>
            <w:tcW w:type="dxa" w:w="5256"/>
          </w:tcPr>
          <w:p>
            <w:r>
              <w:rPr>
                <w:sz w:val="20"/>
              </w:rPr>
              <w:t>Decoding Algorithm Accuracy</w:t>
            </w:r>
          </w:p>
        </w:tc>
      </w:tr>
      <w:tr>
        <w:tc>
          <w:tcPr>
            <w:tcW w:type="dxa" w:w="5256"/>
          </w:tcPr>
          <w:p>
            <w:r>
              <w:rPr>
                <w:sz w:val="20"/>
              </w:rPr>
            </w:r>
          </w:p>
        </w:tc>
        <w:tc>
          <w:tcPr>
            <w:tcW w:type="dxa" w:w="5256"/>
          </w:tcPr>
          <w:p>
            <w:r>
              <w:rPr>
                <w:sz w:val="20"/>
              </w:rPr>
              <w:t>Tissue Response</w:t>
            </w:r>
          </w:p>
        </w:tc>
      </w:tr>
      <w:tr>
        <w:tc>
          <w:tcPr>
            <w:tcW w:type="dxa" w:w="5256"/>
          </w:tcPr>
          <w:p>
            <w:r>
              <w:rPr>
                <w:sz w:val="20"/>
              </w:rPr>
            </w:r>
          </w:p>
        </w:tc>
        <w:tc>
          <w:tcPr>
            <w:tcW w:type="dxa" w:w="5256"/>
          </w:tcPr>
          <w:p>
            <w:r>
              <w:rPr>
                <w:sz w:val="20"/>
              </w:rPr>
              <w:t>Brain Adaptation Rate</w:t>
            </w:r>
          </w:p>
        </w:tc>
      </w:tr>
      <w:tr>
        <w:tc>
          <w:tcPr>
            <w:tcW w:type="dxa" w:w="5256"/>
          </w:tcPr>
          <w:p>
            <w:r>
              <w:rPr>
                <w:sz w:val="20"/>
              </w:rPr>
            </w:r>
          </w:p>
        </w:tc>
        <w:tc>
          <w:tcPr>
            <w:tcW w:type="dxa" w:w="5256"/>
          </w:tcPr>
          <w:p>
            <w:r>
              <w:rPr>
                <w:sz w:val="20"/>
              </w:rPr>
              <w:t>Information Transfer Rate</w:t>
            </w:r>
          </w:p>
        </w:tc>
      </w:tr>
    </w:tbl>
    <w:p/>
    <w:p>
      <w:r>
        <w:rPr>
          <w:b/>
          <w:sz w:val="20"/>
        </w:rPr>
        <w:t xml:space="preserve">Expected student reasoning: </w:t>
      </w:r>
      <w:r>
        <w:rPr>
          <w:sz w:val="20"/>
        </w:rPr>
        <w:t>Electrode Count and Density is external because it represents the hardware design specification chosen by engineers — the number, type, and arrangement of electrodes manufactured and surgically implanted. Interface Invasiveness is external because it represents the fundamental design choice about whether the device sits on the scalp, on the brain surface, or penetrates brain tissue — a decision made before any recording occurs. The remaining five components are internal: Signal-to-Noise Ratio is determined by electrode quality, placement, and the tissue environment, Decoding Algorithm Accuracy depends on signal quality, training, and the complexity of the task being decoded, Tissue Response is the brain's biological reaction to the implanted material, Brain Adaptation Rate is a neuroplastic process that depends on usage, neural health, and individual variation, and Information Transfer Rate is the emergent performance outcome of the entire system.</w:t>
      </w:r>
    </w:p>
    <w:p/>
    <w:p>
      <w:r>
        <w:rPr>
          <w:b/>
          <w:color w:val="1A4780"/>
          <w:sz w:val="36"/>
        </w:rPr>
        <w:t>Relationships</w:t>
      </w:r>
    </w:p>
    <w:p>
      <w:r>
        <w:rPr>
          <w:b/>
          <w:sz w:val="22"/>
        </w:rPr>
        <w:t xml:space="preserve">Electrode Count and Density to Signal-to-Noise Ratio = </w:t>
      </w:r>
      <w:r>
        <w:rPr>
          <w:b/>
          <w:color w:val="228B22"/>
          <w:sz w:val="22"/>
        </w:rPr>
        <w:t>POSITIVE (+) with diminishing returns</w:t>
      </w:r>
    </w:p>
    <w:p>
      <w:r>
        <w:rPr>
          <w:i/>
          <w:sz w:val="20"/>
        </w:rPr>
        <w:t xml:space="preserve">Expected reasoning: </w:t>
      </w:r>
      <w:r>
        <w:rPr>
          <w:sz w:val="20"/>
        </w:rPr>
        <w:t>"More electrodes sampling more neurons provide richer signal data with more redundancy, improving the overall signal-to-noise ratio. However, returns diminish because additional electrodes in the same brain region record overlapping neural populations, and very high electrode density can increase tissue damage and inflammatory response."</w:t>
      </w:r>
    </w:p>
    <w:p>
      <w:r>
        <w:rPr>
          <w:b/>
          <w:sz w:val="22"/>
        </w:rPr>
        <w:t xml:space="preserve">Tissue Response to Signal-to-Noise Ratio = </w:t>
      </w:r>
      <w:r>
        <w:rPr>
          <w:b/>
          <w:color w:val="DC143C"/>
          <w:sz w:val="22"/>
        </w:rPr>
        <w:t>NEGATIVE (-)</w:t>
      </w:r>
    </w:p>
    <w:p>
      <w:r>
        <w:rPr>
          <w:i/>
          <w:sz w:val="20"/>
        </w:rPr>
        <w:t xml:space="preserve">Expected reasoning: </w:t>
      </w:r>
      <w:r>
        <w:rPr>
          <w:sz w:val="20"/>
        </w:rPr>
        <w:t>"Progressive glial scarring around implanted electrodes increases electrical impedance and pushes neurons away from electrode tips, directly reducing the amplitude of recorded neural signals relative to background noise. This degradation is the primary factor limiting long-term BCI performance."</w:t>
      </w:r>
    </w:p>
    <w:p>
      <w:r>
        <w:rPr>
          <w:b/>
          <w:sz w:val="22"/>
        </w:rPr>
        <w:t xml:space="preserve">Signal-to-Noise Ratio to Decoding Algorithm Accuracy = </w:t>
      </w:r>
      <w:r>
        <w:rPr>
          <w:b/>
          <w:color w:val="228B22"/>
          <w:sz w:val="22"/>
        </w:rPr>
        <w:t>POSITIVE (+)</w:t>
      </w:r>
    </w:p>
    <w:p>
      <w:r>
        <w:rPr>
          <w:i/>
          <w:sz w:val="20"/>
        </w:rPr>
        <w:t xml:space="preserve">Expected reasoning: </w:t>
      </w:r>
      <w:r>
        <w:rPr>
          <w:sz w:val="20"/>
        </w:rPr>
        <w:t>"Higher signal quality provides the machine learning decoder with cleaner, more discriminable neural patterns to classify, directly improving the accuracy of decoded intentions. Below a critical signal-to-noise threshold, decoding accuracy drops sharply as neural patterns become indistinguishable from noise."</w:t>
      </w:r>
    </w:p>
    <w:p>
      <w:r>
        <w:rPr>
          <w:b/>
          <w:sz w:val="22"/>
        </w:rPr>
        <w:t xml:space="preserve">Brain Adaptation Rate to Decoding Algorithm Accuracy = </w:t>
      </w:r>
      <w:r>
        <w:rPr>
          <w:b/>
          <w:color w:val="228B22"/>
          <w:sz w:val="22"/>
        </w:rPr>
        <w:t>POSITIVE (+)</w:t>
      </w:r>
    </w:p>
    <w:p>
      <w:r>
        <w:rPr>
          <w:i/>
          <w:sz w:val="20"/>
        </w:rPr>
        <w:t xml:space="preserve">Expected reasoning: </w:t>
      </w:r>
      <w:r>
        <w:rPr>
          <w:sz w:val="20"/>
        </w:rPr>
        <w:t>"Faster and more complete brain adaptation means the user learns to produce more consistent, distinctive neural patterns that the decoder can more easily classify. This co-adaptation between brain and machine is essential — the brain effectively learns to speak the machine's language while the machine learns to understand the brain's language."</w:t>
      </w:r>
    </w:p>
    <w:p>
      <w:r>
        <w:rPr>
          <w:b/>
          <w:sz w:val="22"/>
        </w:rPr>
        <w:t xml:space="preserve">Interface Invasiveness to Signal-to-Noise Ratio = </w:t>
      </w:r>
      <w:r>
        <w:rPr>
          <w:b/>
          <w:color w:val="228B22"/>
          <w:sz w:val="22"/>
        </w:rPr>
        <w:t>POSITIVE (+)</w:t>
      </w:r>
    </w:p>
    <w:p>
      <w:r>
        <w:rPr>
          <w:i/>
          <w:sz w:val="20"/>
        </w:rPr>
        <w:t xml:space="preserve">Expected reasoning: </w:t>
      </w:r>
      <w:r>
        <w:rPr>
          <w:sz w:val="20"/>
        </w:rPr>
        <w:t>"More invasive interfaces — electrodes placed closer to or within neural tissue — record stronger, less attenuated signals with higher spatial resolution. Scalp EEG signals are 100-1,000 times weaker than intracortical recordings because the skull and scalp blur and attenuate the electrical fields."</w:t>
      </w:r>
    </w:p>
    <w:p/>
    <w:p>
      <w:r>
        <w:rPr>
          <w:b/>
          <w:color w:val="1A4780"/>
          <w:sz w:val="36"/>
        </w:rPr>
        <w:t>Simulation Observations</w:t>
      </w:r>
    </w:p>
    <w:p>
      <w:r>
        <w:rPr>
          <w:b/>
          <w:color w:val="1A4780"/>
          <w:sz w:val="22"/>
        </w:rPr>
        <w:t>Motor Cortex Prosthetic Control Scenario</w:t>
      </w:r>
    </w:p>
    <w:p>
      <w:r>
        <w:rPr>
          <w:sz w:val="20"/>
        </w:rPr>
        <w:t>With a high-density intracortical array (96-1,024 electrodes) in primary motor cortex, the model shows initial signal-to-noise ratios of 5:1 to 10:1 for clearly isolated neurons, enabling decoding accuracy of 85-95% for 3D arm movement trajectories. Information transfer rates reach 30-50 bits per second — sufficient for fluid robotic arm control including reaching, grasping, and manipulating objects. Brain adaptation over the first 2-4 weeks improves decoding accuracy by an additional 10-15% as the user learns to produce more consistent motor imagery patterns. The model demonstrates that current intracortical BCIs can provide clinically meaningful motor prosthetic control, enabling paralyzed patients to perform daily activities with a robotic arm. However, performance remains below natural arm control (approximately 100 bits per second for full dexterity), and the tissue response begins degrading signals within months.</w:t>
      </w:r>
    </w:p>
    <w:p/>
    <w:p>
      <w:r>
        <w:rPr>
          <w:b/>
          <w:color w:val="1A4780"/>
          <w:sz w:val="22"/>
        </w:rPr>
        <w:t>Noninvasive EEG Spelling System Scenario</w:t>
      </w:r>
    </w:p>
    <w:p>
      <w:r>
        <w:rPr>
          <w:sz w:val="20"/>
        </w:rPr>
        <w:t>Scalp EEG with 64 channels records signals attenuated by 100-1,000 times compared to intracortical recordings, with spatial resolution limited to 2-3 centimeters (blurring signals from millions of neurons together). Signal-to-noise ratio drops to 1:1 to 2:1, and decoding accuracy for individual letters drops to 70-85%. Information transfer rate falls to 1-5 bits per second — enabling spelling at 5-15 characters per minute compared to the 60-90 characters per minute achieved by intracortical speech BCIs. Brain adaptation helps: users learn over weeks to produce more distinct EEG patterns for different commands. The model reveals the fundamental signal quality trade-off: avoiding surgery eliminates surgical risk and tissue response but reduces performance by an order of magnitude. Noninvasive BCIs are suitable for simple command selection but cannot match the fluid, natural control of invasive systems.</w:t>
      </w:r>
    </w:p>
    <w:p/>
    <w:p>
      <w:r>
        <w:rPr>
          <w:b/>
          <w:color w:val="1A4780"/>
          <w:sz w:val="22"/>
        </w:rPr>
        <w:t>Long-Term Implant Degradation Scenario</w:t>
      </w:r>
    </w:p>
    <w:p>
      <w:r>
        <w:rPr>
          <w:sz w:val="20"/>
        </w:rPr>
        <w:t>Over the first 6 months, the tissue response reduces the number of clearly recorded neurons by 30-50% as glial scarring encapsulates electrodes and nearby neurons migrate away. Signal-to-noise ratio drops from the initial 5-10:1 to 2-4:1. Decoding accuracy declines by 20-40% if the algorithm is not retrained. However, adaptive decoding strategies — algorithms that continuously recalibrate to track changing neural populations — can recover 50-70% of the lost accuracy. Brain adaptation also compensates: the user's neural patterns shift to exploit the remaining functional electrodes more effectively. The model shows that long-term BCI performance is a dynamic equilibrium between biological degradation and adaptive compensation, with most systems maintaining clinically useful function for 3-5 years before the tissue response overwhelms compensation mechanisms. This degradation timeline is the most critical barrier to lifelong BCI use.</w:t>
      </w:r>
    </w:p>
    <w:p/>
    <w:p>
      <w:r>
        <w:rPr>
          <w:b/>
          <w:color w:val="1A4780"/>
          <w:sz w:val="36"/>
        </w:rPr>
        <w:t>Reflection Question Exemplars</w:t>
      </w:r>
    </w:p>
    <w:p>
      <w:r>
        <w:rPr>
          <w:b/>
          <w:sz w:val="22"/>
        </w:rPr>
        <w:t>Q: Why is brain plasticity essential rather than merely helpful for BCI function?</w:t>
      </w:r>
    </w:p>
    <w:p>
      <w:r>
        <w:rPr>
          <w:sz w:val="20"/>
        </w:rPr>
        <w:t>When a BCI is first implanted, the decoder has a rudimentary mapping between neural activity and intended actions — essentially guessing which neural patterns correspond to which movements. Simultaneously, the brain has never communicated through an electrode array and produces neural patterns that may not be easily decoded. Over days to weeks of practice, a remarkable co-adaptation occurs: the decoder improves its mapping through machine learning, and the brain — through neuroplasticity — reorganizes its neural activity to produce patterns that are more distinctive and more easily decoded. Research shows that BCI-trained neurons develop firing patterns that are more consistent, more separable, and more efficiently mapped to the decoder's feature space than untrained neurons. Without this brain-side adaptation, BCI performance plateaus at a much lower level. The model demonstrates that the brain is not a passive signal source but an active participant in the human-machine partnership, and that neuroplasticity is the biological mechanism that makes BCI performance vastly exceed what the raw signal quality alone would predict.</w:t>
      </w:r>
    </w:p>
    <w:p/>
    <w:p>
      <w:r>
        <w:rPr>
          <w:b/>
          <w:sz w:val="22"/>
        </w:rPr>
        <w:t>Q: What is the ethical difference between restoring lost function and enhancing normal function?</w:t>
      </w:r>
    </w:p>
    <w:p>
      <w:r>
        <w:rPr>
          <w:sz w:val="20"/>
        </w:rPr>
        <w:t>The model reveals that the same technology serves both purposes but with vastly different risk-benefit calculations and ethical implications. For a quadriplegic patient who cannot move any limbs, even a BCI with modest accuracy and degradation risk provides transformative benefit — the alternative is complete dependence. The surgical risk, tissue response, and limited information transfer rate are acceptable because the gain is enormous relative to the baseline. For a healthy person considering augmentation — faster information processing, direct computer control, enhanced memory — the same risks exist but the baseline is normal function, making the risk-benefit ratio fundamentally different. Furthermore, augmentation raises ethical concerns absent from medical restoration: competitive advantage creating pressure to adopt (as employers prefer augmented workers), privacy implications of recordable thoughts, equity of access creating cognitive inequality, and the philosophical question of whether a brain intimately merged with computing infrastructure is still the same person. The model cannot resolve these ethical questions but it quantifies the technical realities that frame them.</w:t>
      </w:r>
    </w:p>
    <w:p/>
    <w:p>
      <w:r>
        <w:br w:type="page"/>
      </w:r>
    </w:p>
    <w:p>
      <w:r>
        <w:rPr>
          <w:b/>
          <w:color w:val="0D1B2A"/>
          <w:sz w:val="48"/>
        </w:rPr>
        <w:t>6. STEM Challenge: Teacher Guidance</w:t>
      </w:r>
    </w:p>
    <w:p>
      <w:r>
        <w:rPr>
          <w:b/>
          <w:color w:val="1A4780"/>
          <w:sz w:val="36"/>
        </w:rPr>
        <w:t>How to Introduce</w:t>
      </w:r>
    </w:p>
    <w:p>
      <w:r>
        <w:rPr>
          <w:sz w:val="22"/>
        </w:rPr>
        <w:t>Present the challenge: A neuroengineering startup is developing BCI systems for three clinical applications: (1) a motor prosthesis for quadriplegic patients enabling robotic arm control, (2) a speech synthesis system for patients with locked-in syndrome enabling real-time conversation, or (3) a seizure prediction and intervention system for severe treatment-resistant epilepsy. Your team must design the complete BCI system specifying electrode technology and placement, signal processing pipeline, decoding algorithm approach, biocompatibility strategy for long-term implantation, and an ethical framework for clinical testing — including the informed consent process for patients receiving experimental brain implants.</w:t>
      </w:r>
    </w:p>
    <w:p/>
    <w:p>
      <w:r>
        <w:rPr>
          <w:b/>
          <w:color w:val="1A4780"/>
          <w:sz w:val="36"/>
        </w:rPr>
        <w:t>Key Scientific Concepts</w:t>
      </w:r>
    </w:p>
    <w:p>
      <w:r>
        <w:rPr>
          <w:b/>
          <w:sz w:val="22"/>
        </w:rPr>
        <w:t xml:space="preserve">Co-Adaptive Decoding </w:t>
      </w:r>
      <w:r>
        <w:rPr>
          <w:sz w:val="22"/>
        </w:rPr>
        <w:t>Algorithms that continuously update their mapping between neural signals and intended outputs as both the brain's patterns and the electrode-tissue interface change over time. Unlike static decoders that are trained once and fixed, co-adaptive decoders track gradual changes in neural population activity caused by brain plasticity and tissue response, maintaining performance despite biological drift.</w:t>
      </w:r>
    </w:p>
    <w:p>
      <w:r>
        <w:rPr>
          <w:b/>
          <w:sz w:val="22"/>
        </w:rPr>
        <w:t xml:space="preserve">Biocompatible Materials </w:t>
      </w:r>
      <w:r>
        <w:rPr>
          <w:sz w:val="22"/>
        </w:rPr>
        <w:t>Materials engineered to minimize the brain's foreign body response — including soft polymer electrodes that match brain tissue stiffness (reducing mechanical mismatch that drives inflammation), anti-inflammatory drug-eluting coatings, and ultra-thin carbon fiber electrodes with cross-sections smaller than individual neurons. The goal is an implant the brain cannot distinguish from its own tissue.</w:t>
      </w:r>
    </w:p>
    <w:p>
      <w:r>
        <w:rPr>
          <w:b/>
          <w:sz w:val="22"/>
        </w:rPr>
        <w:t xml:space="preserve">Neural Data Rights </w:t>
      </w:r>
      <w:r>
        <w:rPr>
          <w:sz w:val="22"/>
        </w:rPr>
        <w:t>The emerging legal and ethical framework for protecting the information generated by brain-computer interfaces — including who owns neural data, whether it can be sold or subpoenaed, how it must be secured against hacking, and whether individuals have an absolute right to mental privacy even when their brain activity is being recorded for medical purposes.</w:t>
      </w:r>
    </w:p>
    <w:p/>
    <w:p>
      <w:r>
        <w:rPr>
          <w:b/>
          <w:color w:val="1A4780"/>
          <w:sz w:val="36"/>
        </w:rPr>
        <w:t>Evaluating Student Designs</w:t>
      </w:r>
    </w:p>
    <w:p>
      <w:r>
        <w:rPr>
          <w:b/>
          <w:sz w:val="22"/>
        </w:rPr>
        <w:t xml:space="preserve">Expert (4) </w:t>
      </w:r>
      <w:r>
        <w:rPr>
          <w:sz w:val="22"/>
        </w:rPr>
        <w:t>Design includes specific electrode technology with neuroscience rationale for placement, decoding algorithm with co-adaptation strategy, biocompatibility approach addressing long-term tissue response, performance predictions with model evidence, comprehensive ethical framework including informed consent and neural data protection, and honest assessment of current technology limitations</w:t>
      </w:r>
    </w:p>
    <w:p>
      <w:r>
        <w:rPr>
          <w:b/>
          <w:sz w:val="22"/>
        </w:rPr>
        <w:t xml:space="preserve">Proficient (3) </w:t>
      </w:r>
      <w:r>
        <w:rPr>
          <w:sz w:val="22"/>
        </w:rPr>
        <w:t>Design addresses electrode selection, decoding approach, and biocompatibility with model evidence, and considers ethical implications of brain implantation</w:t>
      </w:r>
    </w:p>
    <w:p>
      <w:r>
        <w:rPr>
          <w:b/>
          <w:sz w:val="22"/>
        </w:rPr>
        <w:t xml:space="preserve">Developing (2) </w:t>
      </w:r>
      <w:r>
        <w:rPr>
          <w:sz w:val="22"/>
        </w:rPr>
        <w:t>Design describes BCI system concept but lacks quantitative performance predictions or does not adequately address tissue response and ethical considerations</w:t>
      </w:r>
    </w:p>
    <w:p>
      <w:r>
        <w:rPr>
          <w:b/>
          <w:sz w:val="22"/>
        </w:rPr>
        <w:t xml:space="preserve">Beginning (1) </w:t>
      </w:r>
      <w:r>
        <w:rPr>
          <w:sz w:val="22"/>
        </w:rPr>
        <w:t>Design is incomplete, ignores the tissue response challenge, or does not address the ethical implications of implanting electronic devices in human brains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BCI technology comparison table showing EEG (signal type: scalp potential, resolution: 2-3cm, SNR: 1-2:1, surgery: none, longevity: unlimited), ECoG (signal type: cortical surface, resolution: 5-10mm, SNR: 3-5:1, surgery: moderate, longevity: years), and intracortical (signal type: single neuron, resolution: 100um, SNR: 5-10:1, surgery: significant, longevity: 3-5 years) so students can evaluate trade-offs</w:t>
      </w:r>
    </w:p>
    <w:p>
      <w:pPr>
        <w:pStyle w:val="ListBullet"/>
      </w:pPr>
      <w:r>
        <w:rPr>
          <w:sz w:val="22"/>
        </w:rPr>
        <w:t>Use an information rate comparison: natural typing at 40 bits per second, natural speech at 39 bits per second, best invasive BCI at 30-50 bits per second, best noninvasive BCI at 1-5 bits per second — making the performance gap concrete</w:t>
      </w:r>
    </w:p>
    <w:p>
      <w:pPr>
        <w:pStyle w:val="ListBullet"/>
      </w:pPr>
      <w:r>
        <w:rPr>
          <w:sz w:val="22"/>
        </w:rPr>
        <w:t>Sentence frames: 'Our BCI design uses __ electrodes placed in __ brain region to record __ type of signals, with a predicted information transfer rate of __ bits per second, which would enable the patient to __, with an expected functional lifetime of __ years before tissue response degrades performance below clinical utility'</w:t>
      </w:r>
    </w:p>
    <w:p/>
    <w:p>
      <w:r>
        <w:rPr>
          <w:b/>
          <w:color w:val="1A4780"/>
          <w:sz w:val="36"/>
        </w:rPr>
        <w:t>For Advanced Learners</w:t>
      </w:r>
    </w:p>
    <w:p>
      <w:pPr>
        <w:pStyle w:val="ListBullet"/>
      </w:pPr>
      <w:r>
        <w:rPr>
          <w:sz w:val="22"/>
        </w:rPr>
        <w:t>Research the BrainGate clinical trial, Neuralink's PRIME study, and Synchron's Stentrode and compare their design philosophies, electrode technologies, and clinical results using your model framework to evaluate which approach is most promising</w:t>
      </w:r>
    </w:p>
    <w:p>
      <w:pPr>
        <w:pStyle w:val="ListBullet"/>
      </w:pPr>
      <w:r>
        <w:rPr>
          <w:sz w:val="22"/>
        </w:rPr>
        <w:t>Investigate the neuroscience of speech decoding — how Stanford and UCSF researchers achieved 60-90 word per minute speech synthesis from paralyzed patients — and analyze what neural signals they decode and what the current accuracy and vocabulary limitations are</w:t>
      </w:r>
    </w:p>
    <w:p>
      <w:pPr>
        <w:pStyle w:val="ListBullet"/>
      </w:pPr>
      <w:r>
        <w:rPr>
          <w:sz w:val="22"/>
        </w:rPr>
        <w:t>Design an ethical governance framework for brain-computer interfaces that addresses neural data ownership, mental privacy, cognitive liberty, equitable access, and the boundary between medical restoration and human augmentation — present your framework to the class for debate</w:t>
      </w:r>
    </w:p>
    <w:p/>
    <w:p>
      <w:r>
        <w:rPr>
          <w:b/>
          <w:color w:val="1A4780"/>
          <w:sz w:val="36"/>
        </w:rPr>
        <w:t>Cross-Curricular Connections</w:t>
      </w:r>
    </w:p>
    <w:p>
      <w:r>
        <w:rPr>
          <w:b/>
          <w:sz w:val="22"/>
        </w:rPr>
        <w:t xml:space="preserve">Math </w:t>
      </w:r>
      <w:r>
        <w:rPr>
          <w:sz w:val="22"/>
        </w:rPr>
        <w:t>An intracortical BCI records from 200 neurons with a signal-to-noise ratio that decays exponentially: SNR(t) = 8 * e^(-0.05t) where t is months since implantation. The minimum SNR for useful decoding is 2:1. Calculate when the device crosses the minimum threshold. If brain adaptation improves effective SNR by 30%, how much additional lifetime does adaptation provide?</w:t>
      </w:r>
    </w:p>
    <w:p>
      <w:r>
        <w:rPr>
          <w:b/>
          <w:sz w:val="22"/>
        </w:rPr>
        <w:t xml:space="preserve">ELA </w:t>
      </w:r>
      <w:r>
        <w:rPr>
          <w:sz w:val="22"/>
        </w:rPr>
        <w:t>Write a patient information and informed consent document for the first participant in a clinical trial of a new brain-computer interface. The document must accurately describe the surgical procedure, expected benefits, known risks including tissue response and signal degradation, unknown long-term risks, the voluntary nature of participation, and the right to have the device removed. Balance scientific accuracy with compassionate, accessible language.</w:t>
      </w:r>
    </w:p>
    <w:p>
      <w:r>
        <w:rPr>
          <w:b/>
          <w:sz w:val="22"/>
        </w:rPr>
        <w:t xml:space="preserve">Philosophy </w:t>
      </w:r>
      <w:r>
        <w:rPr>
          <w:sz w:val="22"/>
        </w:rPr>
        <w:t>Analyze the philosophical implications of brain-computer interfaces for personal identity. If a person's thoughts are partially processed by an external computer, and the computer contributes to their decisions, where does the person end and the machine begin? Research the Ship of Theseus paradox and apply it to gradual cognitive augmentation. Is a person with a brain implant the same person they were before?</w:t>
      </w:r>
    </w:p>
    <w:p>
      <w:r>
        <w:br w:type="page"/>
      </w:r>
    </w:p>
    <w:p>
      <w:r>
        <w:rPr>
          <w:b/>
          <w:color w:val="0D1B2A"/>
          <w:sz w:val="48"/>
        </w:rPr>
        <w:t>8. Common Misconceptions &amp; How to Address Them</w:t>
      </w:r>
    </w:p>
    <w:p>
      <w:r>
        <w:rPr>
          <w:b/>
          <w:color w:val="DC143C"/>
          <w:sz w:val="22"/>
        </w:rPr>
        <w:t xml:space="preserve">Misconception: </w:t>
      </w:r>
      <w:r>
        <w:rPr>
          <w:sz w:val="22"/>
        </w:rPr>
        <w:t>Brain-computer interfaces can read your thoughts like reading a book</w:t>
      </w:r>
    </w:p>
    <w:p>
      <w:r>
        <w:rPr>
          <w:b/>
          <w:sz w:val="20"/>
        </w:rPr>
        <w:t xml:space="preserve">Reality: </w:t>
      </w:r>
      <w:r>
        <w:rPr>
          <w:sz w:val="20"/>
        </w:rPr>
        <w:t>Current BCIs decode motor intentions (what you want your body to do) from specific brain regions with limited resolution — they cannot read thoughts, memories, emotions, or inner speech in any general sense. The decoding works because motor cortex produces relatively organized, repeatable patterns when a person attempts specific movements. Higher cognitive functions like abstract thought, memory recall, and emotional processing involve distributed activity across billions of neurons in many brain regions simultaneously, producing patterns far too complex for current electrode arrays to capture or algorithms to decode. The model shows that information transfer rates of current BCIs are orders of magnitude below the bandwidth that would be required for thought reading. Reading specific motor intentions from motor cortex is possible; reading the content of your thoughts from the whole brain is not.</w:t>
      </w:r>
    </w:p>
    <w:p>
      <w:r>
        <w:rPr>
          <w:i/>
          <w:sz w:val="20"/>
        </w:rPr>
        <w:t xml:space="preserve">How to respond: </w:t>
      </w:r>
      <w:r>
        <w:rPr>
          <w:sz w:val="20"/>
        </w:rPr>
        <w:t>Demonstration: Record students performing a simple motor task (repeatedly clenching their fist) and a complex cognitive task (thinking about their family). Show that the motor task produces consistent, decodable EEG patterns while the cognitive task produces highly variable, individual, and currently undecodable patterns.</w:t>
      </w:r>
    </w:p>
    <w:p/>
    <w:p>
      <w:r>
        <w:rPr>
          <w:b/>
          <w:color w:val="DC143C"/>
          <w:sz w:val="22"/>
        </w:rPr>
        <w:t xml:space="preserve">Misconception: </w:t>
      </w:r>
      <w:r>
        <w:rPr>
          <w:sz w:val="22"/>
        </w:rPr>
        <w:t>Brain implants last forever once installed</w:t>
      </w:r>
    </w:p>
    <w:p>
      <w:r>
        <w:rPr>
          <w:b/>
          <w:sz w:val="20"/>
        </w:rPr>
        <w:t xml:space="preserve">Reality: </w:t>
      </w:r>
      <w:r>
        <w:rPr>
          <w:sz w:val="20"/>
        </w:rPr>
        <w:t>Brain implants face progressive biological degradation that limits their functional lifetime. The brain's immune system treats the implant as a foreign body, triggering an inflammatory response that builds glial scar tissue around each electrode over months. This scar tissue increases electrical impedance (making signals weaker), pushes neurons away from electrode tips (reducing the number of recordable cells), and can physically damage both the tissue and the device. Studies show 30-80% signal degradation in the first year for intracortical arrays. Current devices may maintain clinically useful function for 3-5 years with adaptive algorithms, but no current technology has demonstrated stable performance over a full human lifespan. The model quantitatively tracks this degradation and shows why biocompatibility is the primary engineering challenge for long-term BCIs.</w:t>
      </w:r>
    </w:p>
    <w:p>
      <w:r>
        <w:rPr>
          <w:i/>
          <w:sz w:val="20"/>
        </w:rPr>
        <w:t xml:space="preserve">How to respond: </w:t>
      </w:r>
      <w:r>
        <w:rPr>
          <w:sz w:val="20"/>
        </w:rPr>
        <w:t>Timeline activity: Plot signal quality over time using published data from BrainGate and other chronic implant studies. Show the initial high performance, the degradation curve, and the adaptive compensation strategies. Calculate when the device would cross below clinical utility thresholds.</w:t>
      </w:r>
    </w:p>
    <w:p/>
    <w:p>
      <w:r>
        <w:rPr>
          <w:b/>
          <w:color w:val="DC143C"/>
          <w:sz w:val="22"/>
        </w:rPr>
        <w:t xml:space="preserve">Misconception: </w:t>
      </w:r>
      <w:r>
        <w:rPr>
          <w:sz w:val="22"/>
        </w:rPr>
        <w:t>Noninvasive BCIs will soon match the performance of brain implants</w:t>
      </w:r>
    </w:p>
    <w:p>
      <w:r>
        <w:rPr>
          <w:b/>
          <w:sz w:val="20"/>
        </w:rPr>
        <w:t xml:space="preserve">Reality: </w:t>
      </w:r>
      <w:r>
        <w:rPr>
          <w:sz w:val="20"/>
        </w:rPr>
        <w:t>The fundamental physics of electrical signal propagation places hard limits on noninvasive BCI performance. Neural signals generated in the cortex must pass through cerebrospinal fluid, the skull (a poor electrical conductor), and the scalp before reaching surface electrodes. This journey attenuates signals by 100-1,000 times and blurs spatial resolution from 100 micrometers (intracortical) to 2-3 centimeters (scalp EEG), mixing signals from millions of neurons into an indistinguishable average. No amount of computational processing can recover spatial information that was lost during transmission through the skull. The model shows that this signal quality gap directly translates into an information transfer rate gap: 30-50 bits per second for invasive versus 1-5 bits per second for noninvasive. Noninvasive BCIs can improve through better algorithms and higher-density electrode arrays, but they cannot close this fundamental gap without either making the recording invasive or finding a completely new signal modality.</w:t>
      </w:r>
    </w:p>
    <w:p>
      <w:r>
        <w:rPr>
          <w:i/>
          <w:sz w:val="20"/>
        </w:rPr>
        <w:t xml:space="preserve">How to respond: </w:t>
      </w:r>
      <w:r>
        <w:rPr>
          <w:sz w:val="20"/>
        </w:rPr>
        <w:t>Physics exercise: Model the electrical attenuation of neural signals passing through layers of tissue, cerebrospinal fluid, bone, and skin. Calculate the signal amplitude at each layer and show why the skull is the primary barrier. Compare the spatial resolution achievable at each recording depth.</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