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CADB2"/>
          <w:sz w:val="32"/>
          <w:szCs w:val="32"/>
        </w:rPr>
        <w:t xml:space="preserve">Professional Logo Design</w:t>
      </w:r>
    </w:p>
    <w:p>
      <w:r>
        <w:rPr>
          <w:i/>
          <w:iCs/>
          <w:color w:val="4A4A4A"/>
          <w:sz w:val="20"/>
          <w:szCs w:val="20"/>
        </w:rPr>
        <w:t xml:space="preserve">Deutsch (German)</w:t>
      </w:r>
    </w:p>
    <w:p/>
    <w:p>
      <w:pPr>
        <w:pStyle w:val="Heading1"/>
      </w:pPr>
      <w:r>
        <w:t xml:space="preserve">Produktübersicht · v2.1 · Mai 2026</w:t>
      </w:r>
    </w:p>
    <w:p>
      <w:pPr>
        <w:pStyle w:val="Heading1"/>
      </w:pPr>
      <w:r>
        <w:t xml:space="preserve">Bauen Sie eine Marke auf, die Kunden wiedererkennen, der sie vertrauen und an die sie sich erinnern.</w:t>
      </w:r>
    </w:p>
    <w:p>
      <w:pPr>
        <w:spacing w:after="160"/>
      </w:pPr>
      <w:r>
        <w:rPr>
          <w:sz w:val="22"/>
          <w:szCs w:val="22"/>
        </w:rPr>
        <w:t xml:space="preserve">Die zentrale Messaging-Quelle für Professionelles Logo-Design — halten Sie Statistiken, Funktionen und Paketstruktur über alle Kanäle hinweg konsistent.</w:t>
      </w:r>
    </w:p>
    <w:p>
      <w:pPr>
        <w:spacing w:after="160"/>
      </w:pPr>
      <w:r>
        <w:rPr>
          <w:sz w:val="22"/>
          <w:szCs w:val="22"/>
        </w:rPr>
        <w:t xml:space="preserve">Sales Deck · Sales Slick · Vertikale One-Pager · Landing-Page-Kit</w:t>
      </w:r>
    </w:p>
    <w:p>
      <w:r>
        <w:br w:type="page"/>
      </w:r>
    </w:p>
    <w:p>
      <w:pPr>
        <w:pStyle w:val="Heading1"/>
      </w:pPr>
      <w:r>
        <w:t xml:space="preserve">Professionelles Logo-Design · Produktübersicht</w:t>
      </w:r>
    </w:p>
    <w:p>
      <w:pPr>
        <w:pStyle w:val="Heading2"/>
      </w:pPr>
      <w:r>
        <w:t xml:space="preserve">Was drin ist.</w:t>
      </w:r>
    </w:p>
    <w:p>
      <w:pPr>
        <w:pStyle w:val="Heading2"/>
      </w:pPr>
      <w:r>
        <w:t xml:space="preserve">Eine glaubwürdige Markenidentität in zwei bis drei Wochen.</w:t>
      </w:r>
    </w:p>
    <w:p>
      <w:pPr>
        <w:spacing w:after="160"/>
      </w:pPr>
      <w:r>
        <w:rPr>
          <w:sz w:val="22"/>
          <w:szCs w:val="22"/>
        </w:rPr>
        <w:t xml:space="preserve">Professionelles Logo-Design gibt kleinen Unternehmen eine glaubwürdige, einzigartige und einprägsame Markenidentität — von menschlichen Experten gestaltet, in jedem benötigten Format geliefert, mit voller Eigentumsrechten am finalen Design.</w:t>
      </w:r>
    </w:p>
    <w:p>
      <w:pPr>
        <w:spacing w:after="160"/>
      </w:pPr>
      <w:r>
        <w:rPr>
          <w:sz w:val="22"/>
          <w:szCs w:val="22"/>
        </w:rPr>
        <w:t xml:space="preserve">Es ist der schnellste Weg, ein neues Unternehmen in eine anerkannte Marke zu verwandeln, und die günstigste Möglichkeit, eine veraltete aufzufrischen.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02 — Die Chance</w:t>
      </w:r>
    </w:p>
    <w:p>
      <w:pPr>
        <w:pStyle w:val="Heading1"/>
      </w:pPr>
      <w:r>
        <w:t xml:space="preserve">Kunden entscheiden in sieben Sekunden, wem sie vertrauen.</w:t>
      </w:r>
    </w:p>
    <w:p>
      <w:pPr>
        <w:spacing w:after="160"/>
      </w:pPr>
      <w:r>
        <w:rPr>
          <w:sz w:val="22"/>
          <w:szCs w:val="22"/>
        </w:rPr>
        <w:t xml:space="preserve">Ein Logo ist das Erste, was ein Kunde sieht. Für KMU im Wettbewerb mit größeren Marken ist ein professionelles Logo kein Eitelkeitskauf — es ist ein Umsatztreiber.</w:t>
      </w:r>
    </w:p>
    <w:p>
      <w:pPr>
        <w:spacing w:after="160"/>
      </w:pPr>
      <w:r>
        <w:rPr>
          <w:sz w:val="22"/>
          <w:szCs w:val="22"/>
        </w:rPr>
        <w:t xml:space="preserve">Zeit, die Verbraucher brauchen, um einen ersten Eindruck zu gewinnen.</w:t>
      </w:r>
    </w:p>
    <w:p>
      <w:pPr>
        <w:spacing w:after="160"/>
      </w:pPr>
      <w:r>
        <w:rPr>
          <w:sz w:val="22"/>
          <w:szCs w:val="22"/>
        </w:rPr>
        <w:t xml:space="preserve">Der Verbraucher sagen, ein Logo sei das erkennbarste Markensymbol.</w:t>
      </w:r>
    </w:p>
    <w:p>
      <w:pPr>
        <w:spacing w:after="160"/>
      </w:pPr>
      <w:r>
        <w:rPr>
          <w:sz w:val="22"/>
          <w:szCs w:val="22"/>
        </w:rPr>
        <w:t xml:space="preserve">Steigerung der Markenwiedererkennung durch ein gut gestaltetes Logo.</w:t>
      </w:r>
    </w:p>
    <w:p>
      <w:pPr>
        <w:spacing w:after="160"/>
      </w:pPr>
      <w:r>
        <w:rPr>
          <w:sz w:val="22"/>
          <w:szCs w:val="22"/>
        </w:rPr>
        <w:t xml:space="preserve">Mehr Markenvertrauen durch ein professionelles Logo-Design.</w:t>
      </w:r>
    </w:p>
    <w:p>
      <w:pPr>
        <w:spacing w:after="160"/>
      </w:pPr>
      <w:r>
        <w:rPr>
          <w:sz w:val="22"/>
          <w:szCs w:val="22"/>
        </w:rPr>
        <w:t xml:space="preserve">Der Unternehmen sagen, dass konsistentes Branding 10–20% Umsatzwachstum bringt.</w:t>
      </w:r>
    </w:p>
    <w:p>
      <w:pPr>
        <w:spacing w:after="160"/>
      </w:pPr>
      <w:r>
        <w:rPr>
          <w:sz w:val="22"/>
          <w:szCs w:val="22"/>
        </w:rPr>
        <w:t xml:space="preserve">Der Verbraucher müssen einer Marke vor dem Kauf vertrauen.</w:t>
      </w:r>
    </w:p>
    <w:p>
      <w:pPr>
        <w:spacing w:after="160"/>
      </w:pPr>
      <w:r>
        <w:rPr>
          <w:sz w:val="22"/>
          <w:szCs w:val="22"/>
        </w:rPr>
        <w:t xml:space="preserve">Der Verbraucher zahlen mehr für Marken, denen sie vertrauen.</w:t>
      </w:r>
    </w:p>
    <w:p>
      <w:pPr>
        <w:spacing w:after="160"/>
      </w:pPr>
      <w:r>
        <w:rPr>
          <w:sz w:val="22"/>
          <w:szCs w:val="22"/>
        </w:rPr>
        <w:t xml:space="preserve">Des ersten Eindrucks wird durch die Logo-Farbe bestimmt.</w:t>
      </w:r>
    </w:p>
    <w:p>
      <w:pPr>
        <w:spacing w:after="160"/>
      </w:pPr>
      <w:r>
        <w:rPr>
          <w:sz w:val="22"/>
          <w:szCs w:val="22"/>
        </w:rPr>
        <w:t xml:space="preserve">Der KMU investieren in professionelles Logo-Design.</w:t>
      </w:r>
    </w:p>
    <w:p>
      <w:pPr>
        <w:spacing w:after="160"/>
      </w:pPr>
      <w:r>
        <w:rPr>
          <w:sz w:val="22"/>
          <w:szCs w:val="22"/>
        </w:rPr>
        <w:t xml:space="preserve">Aller 2025 erstellten Logos sind KI-generiert — was den Wert einer von Menschen gestalteten, schützbaren Marke unterstreicht.</w:t>
      </w:r>
    </w:p>
    <w:p>
      <w:r>
        <w:br w:type="page"/>
      </w:r>
    </w:p>
    <w:p>
      <w:pPr>
        <w:pStyle w:val="Heading1"/>
      </w:pPr>
      <w:r>
        <w:t xml:space="preserve">03 — Das Produkt</w:t>
      </w:r>
    </w:p>
    <w:p>
      <w:pPr>
        <w:pStyle w:val="Heading1"/>
      </w:pPr>
      <w:r>
        <w:t xml:space="preserve">Von Menschen gestaltet, vollständig im Besitz, in jedem Format geliefert.</w:t>
      </w:r>
    </w:p>
    <w:p>
      <w:pPr>
        <w:spacing w:after="160"/>
      </w:pPr>
      <w:r>
        <w:rPr>
          <w:sz w:val="22"/>
          <w:szCs w:val="22"/>
        </w:rPr>
        <w:t xml:space="preserve">Professionelles Logo-Design wird über einen dedizierten Logo-Design-Koordinator geliefert. Kunden erhalten ein individuelles Logo, das um ihr Unternehmen herum gebaut wird.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04 — Funktionen &amp; Lieferumfang</w:t>
      </w:r>
    </w:p>
    <w:p>
      <w:pPr>
        <w:pStyle w:val="Heading1"/>
      </w:pPr>
      <w:r>
        <w:t xml:space="preserve">Was jedes Paket liefert.</w:t>
      </w:r>
    </w:p>
    <w:p>
      <w:pPr>
        <w:spacing w:after="160"/>
      </w:pPr>
      <w:r>
        <w:rPr>
          <w:sz w:val="22"/>
          <w:szCs w:val="22"/>
        </w:rPr>
        <w:t xml:space="preserve">Sieben Funktionen in jeder Stufe. Die Unterschiede liegen in der Konzeptanzahl und Geschäftsausstattung — nicht in der Servicequalität.</w:t>
      </w:r>
    </w:p>
    <w:p>
      <w:pPr>
        <w:spacing w:after="160"/>
      </w:pPr>
      <w:r>
        <w:rPr>
          <w:sz w:val="22"/>
          <w:szCs w:val="22"/>
        </w:rPr>
        <w:t xml:space="preserve">Tarife, Funktionen und Preise dienen nur zur Veranschaulichung und können je nach Ihrer Go-to-Market-Strategie variieren. Die Verfügbarkeit bestimmter Funktionen und Dienste kann je nach Region abweichen.</w:t>
      </w:r>
    </w:p>
    <w:p>
      <w:r>
        <w:br w:type="page"/>
      </w:r>
    </w:p>
    <w:p>
      <w:pPr>
        <w:pStyle w:val="Heading1"/>
      </w:pPr>
      <w:r>
        <w:t xml:space="preserve">05 — Der kreative Prozess</w:t>
      </w:r>
    </w:p>
    <w:p>
      <w:pPr>
        <w:pStyle w:val="Heading1"/>
      </w:pPr>
      <w:r>
        <w:t xml:space="preserve">Vom Briefing zu den finalen Dateien.</w:t>
      </w:r>
    </w:p>
    <w:p>
      <w:pPr>
        <w:pStyle w:val="Heading3"/>
      </w:pPr>
      <w:r>
        <w:t xml:space="preserve">Kauf &amp; Willkommen</w:t>
      </w:r>
    </w:p>
    <w:p>
      <w:pPr>
        <w:pStyle w:val="Heading3"/>
      </w:pPr>
      <w:r>
        <w:t xml:space="preserve">Koordinator-Kontakt</w:t>
      </w:r>
    </w:p>
    <w:p>
      <w:pPr>
        <w:pStyle w:val="Heading3"/>
      </w:pPr>
      <w:r>
        <w:t xml:space="preserve">Erste Konzepte</w:t>
      </w:r>
    </w:p>
    <w:p>
      <w:pPr>
        <w:pStyle w:val="Heading3"/>
      </w:pPr>
      <w:r>
        <w:t xml:space="preserve">Feedback &amp; Revisionen</w:t>
      </w:r>
    </w:p>
    <w:p>
      <w:pPr>
        <w:pStyle w:val="Heading3"/>
      </w:pPr>
      <w:r>
        <w:t xml:space="preserve">Finale Dateien geliefert</w:t>
      </w:r>
    </w:p>
    <w:p>
      <w:pPr>
        <w:spacing w:after="160"/>
      </w:pPr>
      <w:r>
        <w:rPr>
          <w:sz w:val="22"/>
          <w:szCs w:val="22"/>
        </w:rPr>
        <w:t xml:space="preserve">Fünf klar definierte Schritte. Gesamtzeitplan von zwei bis drei Wochen für die meisten Projekte.</w:t>
      </w:r>
    </w:p>
    <w:p>
      <w:pPr>
        <w:spacing w:after="160"/>
      </w:pPr>
      <w:r>
        <w:rPr>
          <w:sz w:val="22"/>
          <w:szCs w:val="22"/>
        </w:rPr>
        <w:t xml:space="preserve">Der Kunde kauft ein Paket und erhält eine Willkommens-E-Mail.</w:t>
      </w:r>
    </w:p>
    <w:p>
      <w:pPr>
        <w:spacing w:after="160"/>
      </w:pPr>
      <w:r>
        <w:rPr>
          <w:sz w:val="22"/>
          <w:szCs w:val="22"/>
        </w:rPr>
        <w:t xml:space="preserve">Ein dedizierter Koordinator ruft an und mailt, um das Briefing aufzunehmen — Ziele, Stil, Schriften, Farben, Referenzlogos.</w:t>
      </w:r>
    </w:p>
    <w:p>
      <w:pPr>
        <w:spacing w:after="160"/>
      </w:pPr>
      <w:r>
        <w:rPr>
          <w:sz w:val="22"/>
          <w:szCs w:val="22"/>
        </w:rPr>
        <w:t xml:space="preserve">Hausinterne Designer entwerfen bis zu 10 individuelle Konzepte basierend auf dem Briefing.</w:t>
      </w:r>
    </w:p>
    <w:p>
      <w:pPr>
        <w:spacing w:after="160"/>
      </w:pPr>
      <w:r>
        <w:rPr>
          <w:sz w:val="22"/>
          <w:szCs w:val="22"/>
        </w:rPr>
        <w:t xml:space="preserve">Der Kunde prüft und gibt Feedback. Jede Revisionsrunde liefert aktualisierte Konzepte in 3 Werktagen.</w:t>
      </w:r>
    </w:p>
    <w:p>
      <w:pPr>
        <w:spacing w:after="160"/>
      </w:pPr>
      <w:r>
        <w:rPr>
          <w:sz w:val="22"/>
          <w:szCs w:val="22"/>
        </w:rPr>
        <w:t xml:space="preserve">Nach Konzeptfreigabe erhält der Kunde alle 11 Dateiformate. Volle Rechteübertragung.</w:t>
      </w:r>
    </w:p>
    <w:p>
      <w:r>
        <w:br w:type="page"/>
      </w:r>
    </w:p>
    <w:p>
      <w:pPr>
        <w:pStyle w:val="Heading1"/>
      </w:pPr>
      <w:r>
        <w:t xml:space="preserve">06 — Pakete &amp; Preise</w:t>
      </w:r>
    </w:p>
    <w:p>
      <w:pPr>
        <w:pStyle w:val="Heading1"/>
      </w:pPr>
      <w:r>
        <w:t xml:space="preserve">Drei Stufen, ein Versprechen.</w:t>
      </w:r>
    </w:p>
    <w:p>
      <w:pPr>
        <w:spacing w:after="160"/>
      </w:pPr>
      <w:r>
        <w:rPr>
          <w:sz w:val="22"/>
          <w:szCs w:val="22"/>
        </w:rPr>
        <w:t xml:space="preserve">Alle Pakete enthalten den Logo-Design-Koordinator, drei Revisionsrunden, das vollständige 11-Format-Paket und volle Eigentumsrechte.</w:t>
      </w:r>
    </w:p>
    <w:p>
      <w:pPr>
        <w:spacing w:after="160"/>
      </w:pPr>
      <w:r>
        <w:rPr>
          <w:sz w:val="22"/>
          <w:szCs w:val="22"/>
        </w:rPr>
        <w:t xml:space="preserve">Hinweis. Tarife, Funktionen und Preise dienen nur zur Veranschaulichung und können je nach Ihrer Go-to-Market-Strategie variieren. Die Verfügbarkeit bestimmter Funktionen und Dienste kann je nach Region abweichen.</w:t>
      </w:r>
    </w:p>
    <w:p>
      <w:r>
        <w:br w:type="page"/>
      </w:r>
    </w:p>
    <w:p>
      <w:pPr>
        <w:pStyle w:val="Heading1"/>
      </w:pPr>
      <w:r>
        <w:t xml:space="preserve">07 — Verkaufs-Playbook</w:t>
      </w:r>
    </w:p>
    <w:p>
      <w:pPr>
        <w:pStyle w:val="Heading1"/>
      </w:pPr>
      <w:r>
        <w:t xml:space="preserve">Discovery nach Branche.</w:t>
      </w:r>
    </w:p>
    <w:p>
      <w:pPr>
        <w:spacing w:after="160"/>
      </w:pPr>
      <w:r>
        <w:rPr>
          <w:sz w:val="22"/>
          <w:szCs w:val="22"/>
        </w:rPr>
        <w:t xml:space="preserve">Verwenden Sie diese Fragen bei Discovery-Gesprächen, um Passung zu erkennen.</w:t>
      </w:r>
    </w:p>
    <w:p>
      <w:r>
        <w:br w:type="page"/>
      </w:r>
    </w:p>
    <w:p>
      <w:pPr>
        <w:pStyle w:val="Heading1"/>
      </w:pPr>
      <w:r>
        <w:t xml:space="preserve">08 — Einwände &amp; FAQs</w:t>
      </w:r>
    </w:p>
    <w:p>
      <w:pPr>
        <w:pStyle w:val="Heading1"/>
      </w:pPr>
      <w:r>
        <w:t xml:space="preserve">Die häufigsten Fragen.</w:t>
      </w:r>
    </w:p>
    <w:p>
      <w:pPr>
        <w:spacing w:after="160"/>
      </w:pPr>
      <w:r>
        <w:rPr>
          <w:sz w:val="22"/>
          <w:szCs w:val="22"/>
        </w:rPr>
        <w:t xml:space="preserve">Die Pakete starten zum Einstiegspreis. Ein Logo ist eine einmalige Investition, die das Unternehmen 7–10 Jahre repräsentiert — Cents pro Tag. 87% der Verbraucher zahlen mehr für vertraute Marken.</w:t>
      </w:r>
    </w:p>
    <w:p>
      <w:pPr>
        <w:spacing w:after="160"/>
      </w:pPr>
      <w:r>
        <w:rPr>
          <w:sz w:val="22"/>
          <w:szCs w:val="22"/>
        </w:rPr>
        <w:t xml:space="preserve">Bestandskunden ja — neue nicht. 75% identifizieren ein Logo als das erkennbarste Markensymbol.</w:t>
      </w:r>
    </w:p>
    <w:p>
      <w:pPr>
        <w:spacing w:after="160"/>
      </w:pPr>
      <w:r>
        <w:rPr>
          <w:sz w:val="22"/>
          <w:szCs w:val="22"/>
        </w:rPr>
        <w:t xml:space="preserve">Kostenlose Tools übertragen meist nicht alle Rechte — kein Markenschutz, und ein ähnliches Unternehmen könnte dasselbe Design erhalten.</w:t>
      </w:r>
    </w:p>
    <w:p>
      <w:pPr>
        <w:spacing w:after="160"/>
      </w:pPr>
      <w:r>
        <w:rPr>
          <w:sz w:val="22"/>
          <w:szCs w:val="22"/>
        </w:rPr>
        <w:t xml:space="preserve">Wie alt ist es? Lebensdauer ca. 10 Jahre. Der Koordinator kann prüfen, ob Auffrischung oder Neudesign besser passt.</w:t>
      </w:r>
    </w:p>
    <w:p>
      <w:pPr>
        <w:spacing w:after="160"/>
      </w:pPr>
      <w:r>
        <w:rPr>
          <w:sz w:val="22"/>
          <w:szCs w:val="22"/>
        </w:rPr>
        <w:t xml:space="preserve">Haben sie Designerfahrung? Erhalten Sie volle Rechte mit Übertragungsurkunde? Liefern sie Vektorformate? Die meisten Gefälligkeiten scheitern hier.</w:t>
      </w:r>
    </w:p>
    <w:p>
      <w:pPr>
        <w:spacing w:after="160"/>
      </w:pPr>
      <w:r>
        <w:rPr>
          <w:sz w:val="22"/>
          <w:szCs w:val="22"/>
        </w:rPr>
        <w:t xml:space="preserve">Verstanden. Das durchschnittliche KMU verliert Kunden, weil es schwerer zu erinnern ist. Wenn Sie bereit sind, hat der Koordinator erste Konzepte in einer Woche.</w:t>
      </w:r>
    </w:p>
    <w:p>
      <w:pPr>
        <w:spacing w:after="160"/>
      </w:pPr>
      <w:r>
        <w:rPr>
          <w:sz w:val="22"/>
          <w:szCs w:val="22"/>
        </w:rPr>
        <w:t xml:space="preserve">Bis zu 3 Runden in jedem Paket. Zusätzliche Revisionen gegen Aufpreis verfügbar.</w:t>
      </w:r>
    </w:p>
    <w:p>
      <w:pPr>
        <w:spacing w:after="160"/>
      </w:pPr>
      <w:r>
        <w:rPr>
          <w:sz w:val="22"/>
          <w:szCs w:val="22"/>
        </w:rPr>
        <w:t xml:space="preserve">Konzepte kommen 3–5 Werktage nach Briefing-Abschluss. Jede Revision bis zu 3 Werktage. Finale Dateien in 3 Werktagen nach Freigabe.</w:t>
      </w:r>
    </w:p>
    <w:p>
      <w:pPr>
        <w:spacing w:after="160"/>
      </w:pPr>
      <w:r>
        <w:rPr>
          <w:sz w:val="22"/>
          <w:szCs w:val="22"/>
        </w:rPr>
        <w:t xml:space="preserve">Alle Pakete enthalten 11 Formate: AI, EPS, PDF, JPG, PNG, GIF und ICO. Sechs in Farbe, fünf in Schwarz-Weiß.</w:t>
      </w:r>
    </w:p>
    <w:p>
      <w:pPr>
        <w:spacing w:after="160"/>
      </w:pPr>
      <w:r>
        <w:rPr>
          <w:sz w:val="22"/>
          <w:szCs w:val="22"/>
        </w:rPr>
        <w:t xml:space="preserve">Dem Kunden. Alle Rechte am finalen Design werden bei Freigabe übertragen, inkl. Rechtsübertragungsurkunde.</w:t>
      </w:r>
    </w:p>
    <w:p>
      <w:pPr>
        <w:spacing w:after="160"/>
      </w:pPr>
      <w:r>
        <w:rPr>
          <w:sz w:val="22"/>
          <w:szCs w:val="22"/>
        </w:rPr>
        <w:t xml:space="preserve">Jedes Paket umfasst 3 Revisionsrunden. Falls keine Richtung passt, wird der Koordinator das Team neu briefen.</w:t>
      </w:r>
    </w:p>
    <w:p>
      <w:pPr>
        <w:spacing w:after="160"/>
      </w:pPr>
      <w:r>
        <w:rPr>
          <w:sz w:val="22"/>
          <w:szCs w:val="22"/>
        </w:rPr>
        <w:t xml:space="preserve">Ja. Volle Rechteübertragung bedeutet, dass Sie das Logo in Ihrer Rechtsordnung als Marke registrieren können.</w:t>
      </w:r>
    </w:p>
    <w:p>
      <w:r>
        <w:br w:type="page"/>
      </w:r>
    </w:p>
    <w:p>
      <w:pPr>
        <w:pStyle w:val="Heading1"/>
      </w:pPr>
      <w:r>
        <w:t xml:space="preserve">09 — Für Service-Provider</w:t>
      </w:r>
    </w:p>
    <w:p>
      <w:pPr>
        <w:pStyle w:val="Heading1"/>
      </w:pPr>
      <w:r>
        <w:t xml:space="preserve">Das ideale Einstiegsprodukt.</w:t>
      </w:r>
    </w:p>
    <w:p>
      <w:pPr>
        <w:spacing w:after="160"/>
      </w:pPr>
      <w:r>
        <w:rPr>
          <w:sz w:val="22"/>
          <w:szCs w:val="22"/>
        </w:rPr>
        <w:t xml:space="preserve">Professionelles Logo-Design ist die Eingangstür zum Portfolio — ein einfaches Ja für Kunden, ein natürlicher Upsell-Pfad für Service-Provider.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ff30853354ada01747c83b6f52126c22382e3e.png"/><Relationship Id="rId8" Type="http://schemas.openxmlformats.org/officeDocument/2006/relationships/image" Target="media/1450ff3146132fb20f18429ff6c613e42db4618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Logo Design (Deutsch (German))</dc:title>
  <dc:creator>Hostopia Connects</dc:creator>
  <cp:lastModifiedBy>Un-named</cp:lastModifiedBy>
  <cp:revision>1</cp:revision>
  <dcterms:created xsi:type="dcterms:W3CDTF">2026-07-10T00:21:15.041Z</dcterms:created>
  <dcterms:modified xsi:type="dcterms:W3CDTF">2026-07-10T00:21:15.041Z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