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Deutsch (German)</w:t>
      </w:r>
    </w:p>
    <w:p/>
    <w:p>
      <w:pPr>
        <w:pStyle w:val="Heading1"/>
      </w:pPr>
      <w:r>
        <w:t xml:space="preserve">Verkaufs-Slick · v2.1 · Seite 1 von 3</w:t>
      </w:r>
    </w:p>
    <w:p>
      <w:pPr>
        <w:pStyle w:val="Heading1"/>
      </w:pPr>
      <w:r>
        <w:t xml:space="preserve">Bauen Sie eine Marke auf, die Kunden wiedererkennen, der sie vertrauen und an die sie sich erinnern.</w:t>
      </w:r>
    </w:p>
    <w:p>
      <w:pPr>
        <w:pStyle w:val="Heading2"/>
      </w:pPr>
      <w:r>
        <w:t xml:space="preserve">Glaubwürdigkeit</w:t>
      </w:r>
    </w:p>
    <w:p>
      <w:pPr>
        <w:pStyle w:val="Heading2"/>
      </w:pPr>
      <w:r>
        <w:t xml:space="preserve">Wiedererkennung</w:t>
      </w:r>
    </w:p>
    <w:p>
      <w:pPr>
        <w:pStyle w:val="Heading2"/>
      </w:pPr>
      <w:r>
        <w:t xml:space="preserve">Vielseitigkeit</w:t>
      </w:r>
    </w:p>
    <w:p>
      <w:pPr>
        <w:pStyle w:val="Heading2"/>
      </w:pPr>
      <w:r>
        <w:t xml:space="preserve">Eigentum</w:t>
      </w:r>
    </w:p>
    <w:p>
      <w:pPr>
        <w:pStyle w:val="Heading2"/>
      </w:pPr>
      <w:r>
        <w:t xml:space="preserve">PROFESSIONELLES LOGO-DESIGN</w:t>
      </w:r>
    </w:p>
    <w:p>
      <w:pPr>
        <w:pStyle w:val="Heading2"/>
      </w:pPr>
      <w:r>
        <w:t xml:space="preserve">WARUM EIN PROFESSIONELLES LOGO WICHTIG IST</w:t>
      </w:r>
    </w:p>
    <w:p>
      <w:pPr>
        <w:pStyle w:val="Heading2"/>
      </w:pPr>
      <w:r>
        <w:t xml:space="preserve">VIER GRÜNDE ZU INVESTIEREN</w:t>
      </w:r>
    </w:p>
    <w:p>
      <w:pPr>
        <w:pStyle w:val="Heading2"/>
      </w:pPr>
      <w:r>
        <w:t xml:space="preserve">AUSGEWÄHLTE ARBEITEN</w:t>
      </w:r>
    </w:p>
    <w:p>
      <w:pPr>
        <w:spacing w:after="160"/>
      </w:pPr>
      <w:r>
        <w:rPr>
          <w:sz w:val="22"/>
          <w:szCs w:val="22"/>
        </w:rPr>
        <w:t xml:space="preserve">Individuelle, von Menschen gestaltete Logos rund um Ihr Unternehmen — in 11 Formaten, vollständig in Ihrem Besitz, bereit für jede Anwendung von Ihrer Website bis zur Fahrzeugbeschriftung.</w:t>
      </w:r>
    </w:p>
    <w:p>
      <w:pPr>
        <w:spacing w:after="160"/>
      </w:pPr>
      <w:r>
        <w:rPr>
          <w:sz w:val="22"/>
          <w:szCs w:val="22"/>
        </w:rPr>
        <w:t xml:space="preserve">Um einen ersten Eindruck zu bilden.</w:t>
      </w:r>
    </w:p>
    <w:p>
      <w:pPr>
        <w:spacing w:after="160"/>
      </w:pPr>
      <w:r>
        <w:rPr>
          <w:sz w:val="22"/>
          <w:szCs w:val="22"/>
        </w:rPr>
        <w:t xml:space="preserve">Identifizieren ein Logo als #1-Markensymbol.</w:t>
      </w:r>
    </w:p>
    <w:p>
      <w:pPr>
        <w:spacing w:after="160"/>
      </w:pPr>
      <w:r>
        <w:rPr>
          <w:sz w:val="22"/>
          <w:szCs w:val="22"/>
        </w:rPr>
        <w:t xml:space="preserve">Wiedererkennungszuwachs durch ein starkes Logo.</w:t>
      </w:r>
    </w:p>
    <w:p>
      <w:pPr>
        <w:spacing w:after="160"/>
      </w:pPr>
      <w:r>
        <w:rPr>
          <w:sz w:val="22"/>
          <w:szCs w:val="22"/>
        </w:rPr>
        <w:t xml:space="preserve">Etabliert wirken, sobald ein Kunde Sie sieht.</w:t>
      </w:r>
    </w:p>
    <w:p>
      <w:pPr>
        <w:spacing w:after="160"/>
      </w:pPr>
      <w:r>
        <w:rPr>
          <w:sz w:val="22"/>
          <w:szCs w:val="22"/>
        </w:rPr>
        <w:t xml:space="preserve">Heben Sie sich von Wettbewerbern ab und bleiben Sie im Gedächtnis.</w:t>
      </w:r>
    </w:p>
    <w:p>
      <w:pPr>
        <w:spacing w:after="160"/>
      </w:pPr>
      <w:r>
        <w:rPr>
          <w:sz w:val="22"/>
          <w:szCs w:val="22"/>
        </w:rPr>
        <w:t xml:space="preserve">11 Formate — bereit für Web, Druck, Beschilderung, Social Media.</w:t>
      </w:r>
    </w:p>
    <w:p>
      <w:pPr>
        <w:spacing w:after="160"/>
      </w:pPr>
      <w:r>
        <w:rPr>
          <w:sz w:val="22"/>
          <w:szCs w:val="22"/>
        </w:rPr>
        <w:t xml:space="preserve">Sie besitzen Ihr Logo vollständig. Schützen Sie es als Marke.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Verkaufs-Slick · v2.1 · Seite 2 von 3</w:t>
      </w:r>
    </w:p>
    <w:p>
      <w:pPr>
        <w:pStyle w:val="Heading2"/>
      </w:pPr>
      <w:r>
        <w:t xml:space="preserve">Vom Briefing zu finalen Dateien in zwei bis drei Wochen.</w:t>
      </w:r>
    </w:p>
    <w:p>
      <w:pPr>
        <w:pStyle w:val="Heading3"/>
      </w:pPr>
      <w:r>
        <w:t xml:space="preserve">Kreatives Briefing</w:t>
      </w:r>
    </w:p>
    <w:p>
      <w:pPr>
        <w:pStyle w:val="Heading3"/>
      </w:pPr>
      <w:r>
        <w:t xml:space="preserve">Individuelle Konzepte</w:t>
      </w:r>
    </w:p>
    <w:p>
      <w:pPr>
        <w:pStyle w:val="Heading3"/>
      </w:pPr>
      <w:r>
        <w:t xml:space="preserve">Finale Lieferung</w:t>
      </w:r>
    </w:p>
    <w:p>
      <w:pPr>
        <w:pStyle w:val="Heading2"/>
      </w:pPr>
      <w:r>
        <w:t xml:space="preserve">Drei Stufen für jedes Budget.</w:t>
      </w:r>
    </w:p>
    <w:p>
      <w:pPr>
        <w:pStyle w:val="Heading2"/>
      </w:pPr>
      <w:r>
        <w:t xml:space="preserve">SO FUNKTIONIERT ES</w:t>
      </w:r>
    </w:p>
    <w:p>
      <w:pPr>
        <w:pStyle w:val="Heading2"/>
      </w:pPr>
      <w:r>
        <w:t xml:space="preserve">PAKETE &amp; PREISE</w:t>
      </w:r>
    </w:p>
    <w:p>
      <w:pPr>
        <w:spacing w:after="160"/>
      </w:pPr>
      <w:r>
        <w:rPr>
          <w:sz w:val="22"/>
          <w:szCs w:val="22"/>
        </w:rPr>
        <w:t xml:space="preserve">Ein dedizierter Koordinator steuert jeden Schritt. Keine Template-Farmen. Kein Designer-Roulette. Ein klarer Drei-Phasen-Prozess für KMU.</w:t>
      </w:r>
    </w:p>
    <w:p>
      <w:pPr>
        <w:spacing w:after="160"/>
      </w:pPr>
      <w:r>
        <w:rPr>
          <w:sz w:val="22"/>
          <w:szCs w:val="22"/>
        </w:rPr>
        <w:t xml:space="preserve">Ein dedizierter Logo-Design-Koordinator kontaktiert den Kunden innerhalb von zwei Werktagen, um das kreative Briefing aufzunehmen — Ziele, Stilpräferenzen, Farben, Referenzlogos.</w:t>
      </w:r>
    </w:p>
    <w:p>
      <w:pPr>
        <w:spacing w:after="160"/>
      </w:pPr>
      <w:r>
        <w:rPr>
          <w:sz w:val="22"/>
          <w:szCs w:val="22"/>
        </w:rPr>
        <w:t xml:space="preserve">Hausinterne Designer liefern bis zu zehn originelle Konzepte in drei bis fünf Werktagen. Bis zu drei Revisionsrunden sind enthalten.</w:t>
      </w:r>
    </w:p>
    <w:p>
      <w:pPr>
        <w:spacing w:after="160"/>
      </w:pPr>
      <w:r>
        <w:rPr>
          <w:sz w:val="22"/>
          <w:szCs w:val="22"/>
        </w:rPr>
        <w:t xml:space="preserve">Finale Dateien kommen innerhalb von drei Werktagen nach Konzeptfreigabe — 11 Formate (AI, EPS, PDF, JPG, PNG, GIF, ICO), alle Rechte übertragen.</w:t>
      </w:r>
    </w:p>
    <w:p>
      <w:pPr>
        <w:spacing w:after="160"/>
      </w:pPr>
      <w:r>
        <w:rPr>
          <w:sz w:val="22"/>
          <w:szCs w:val="22"/>
        </w:rPr>
        <w:t xml:space="preserve">Alle Pakete enthalten den Logo-Design-Koordinator, drei Revisionsrunden, das 11-Format-Paket und volle Eigentumsrechte am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Logo-Design-Koordinator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individuelle Designkonzepte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Revisionsrunden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finale Dateiformate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Volle Eigentumsrechte am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Alles aus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individuelle Designkonzepte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Visitenkartendesign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Briefbogen &amp; Umschlag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Alles aus Silber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individuelle Designkonzepte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1.000 gedruckte Visitenkarten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Gebrandete E-Mail-Signatur</w:t>
      </w:r>
    </w:p>
    <w:p>
      <w:r>
        <w:br w:type="page"/>
      </w:r>
    </w:p>
    <w:p>
      <w:pPr>
        <w:pStyle w:val="Heading1"/>
      </w:pPr>
      <w:r>
        <w:t xml:space="preserve">Verkaufs-Playbook · v2.1 · Seite 3 von 3</w:t>
      </w:r>
    </w:p>
    <w:p>
      <w:pPr>
        <w:pStyle w:val="Heading2"/>
      </w:pPr>
      <w:r>
        <w:t xml:space="preserve">Wie man Professionelles Logo-Design verkauft.</w:t>
      </w:r>
    </w:p>
    <w:p>
      <w:pPr>
        <w:pStyle w:val="Heading2"/>
      </w:pPr>
      <w:r>
        <w:t xml:space="preserve">VERKAUFS-PLAYBOOK</w:t>
      </w:r>
    </w:p>
    <w:p>
      <w:pPr>
        <w:spacing w:after="160"/>
      </w:pPr>
      <w:r>
        <w:rPr>
          <w:sz w:val="22"/>
          <w:szCs w:val="22"/>
        </w:rPr>
        <w:t xml:space="preserve">Referenz für den Vertrieb. Idealer Kundentyp, Discovery, Einwände — auf einer Seite.</w:t>
      </w:r>
    </w:p>
    <w:p>
      <w:pPr>
        <w:spacing w:after="160"/>
      </w:pPr>
      <w:r>
        <w:rPr>
          <w:sz w:val="22"/>
          <w:szCs w:val="22"/>
        </w:rPr>
        <w:t xml:space="preserve">Neue KMU, die zum ersten Mal eine Marke aufbauen</w:t>
      </w:r>
    </w:p>
    <w:p>
      <w:pPr>
        <w:spacing w:after="160"/>
      </w:pPr>
      <w:r>
        <w:rPr>
          <w:sz w:val="22"/>
          <w:szCs w:val="22"/>
        </w:rPr>
        <w:t xml:space="preserve">Etablierte Unternehmen mit Logos älter als 7–10 Jahre</w:t>
      </w:r>
    </w:p>
    <w:p>
      <w:pPr>
        <w:spacing w:after="160"/>
      </w:pPr>
      <w:r>
        <w:rPr>
          <w:sz w:val="22"/>
          <w:szCs w:val="22"/>
        </w:rPr>
        <w:t xml:space="preserve">Vertrauensintensive Branchen: Handwerker, Klempner, Restaurants, Recht, Gesundheit</w:t>
      </w:r>
    </w:p>
    <w:p>
      <w:pPr>
        <w:spacing w:after="160"/>
      </w:pPr>
      <w:r>
        <w:rPr>
          <w:sz w:val="22"/>
          <w:szCs w:val="22"/>
        </w:rPr>
        <w:t xml:space="preserve">E-Commerce-KMU, die ein Logo für Verpackung, Druck und Digital brauchen</w:t>
      </w:r>
    </w:p>
    <w:p>
      <w:pPr>
        <w:spacing w:after="160"/>
      </w:pPr>
      <w:r>
        <w:rPr>
          <w:sz w:val="22"/>
          <w:szCs w:val="22"/>
        </w:rPr>
        <w:t xml:space="preserve">Jedes KMU, das ein kostenloses Logo-Tool nutzt (sie besitzen ihr Design nicht)</w:t>
      </w:r>
    </w:p>
    <w:p>
      <w:pPr>
        <w:spacing w:after="160"/>
      </w:pPr>
      <w:r>
        <w:rPr>
          <w:sz w:val="22"/>
          <w:szCs w:val="22"/>
        </w:rPr>
        <w:t xml:space="preserve">Schildern Sie, wie Kunden Ihr Unternehmen zuerst entdecken.</w:t>
      </w:r>
    </w:p>
    <w:p>
      <w:pPr>
        <w:spacing w:after="160"/>
      </w:pPr>
      <w:r>
        <w:rPr>
          <w:sz w:val="22"/>
          <w:szCs w:val="22"/>
        </w:rPr>
        <w:t xml:space="preserve">Wann haben Sie zuletzt Ihr Logo aktualisiert? Durchschnitt: 7–10 Jahre.</w:t>
      </w:r>
    </w:p>
    <w:p>
      <w:pPr>
        <w:spacing w:after="160"/>
      </w:pPr>
      <w:r>
        <w:rPr>
          <w:sz w:val="22"/>
          <w:szCs w:val="22"/>
        </w:rPr>
        <w:t xml:space="preserve">Passt Ihr Logo zu Ihrer Beschilderung, Karten und Social Media?</w:t>
      </w:r>
    </w:p>
    <w:p>
      <w:pPr>
        <w:spacing w:after="160"/>
      </w:pPr>
      <w:r>
        <w:rPr>
          <w:sz w:val="22"/>
          <w:szCs w:val="22"/>
        </w:rPr>
        <w:t xml:space="preserve">Was sollen Kunden fühlen, wenn sie Ihre Marke sehen?</w:t>
      </w:r>
    </w:p>
    <w:p>
      <w:pPr>
        <w:spacing w:after="160"/>
      </w:pPr>
      <w:r>
        <w:rPr>
          <w:sz w:val="22"/>
          <w:szCs w:val="22"/>
        </w:rPr>
        <w:t xml:space="preserve">Hat ein Kunde Sie schon mit einem Wettbewerber verwechselt?</w:t>
      </w:r>
    </w:p>
    <w:p>
      <w:pPr>
        <w:spacing w:after="160"/>
      </w:pPr>
      <w:r>
        <w:rPr>
          <w:sz w:val="22"/>
          <w:szCs w:val="22"/>
        </w:rPr>
        <w:t xml:space="preserve">Anstehende Druckpläne — Fahrzeugbeschriftung, Uniformen, Verpackung?</w:t>
      </w:r>
    </w:p>
    <w:p>
      <w:pPr>
        <w:spacing w:after="160"/>
      </w:pPr>
      <w:r>
        <w:rPr>
          <w:sz w:val="22"/>
          <w:szCs w:val="22"/>
        </w:rPr>
        <w:t xml:space="preserve">Wenn Sie neu starten, wollten Sie ein voll eigenes, schützbares Logo?</w:t>
      </w:r>
    </w:p>
    <w:p>
      <w:pPr>
        <w:spacing w:after="160"/>
      </w:pPr>
      <w:r>
        <w:rPr>
          <w:sz w:val="22"/>
          <w:szCs w:val="22"/>
        </w:rPr>
        <w:t xml:space="preserve">Die Pakete starten zum Einstiegspreis. Logos halten 7–10 Jahre — Cents pro Tag für Ihr stärkstes Markenelement.</w:t>
      </w:r>
    </w:p>
    <w:p>
      <w:pPr>
        <w:spacing w:after="160"/>
      </w:pPr>
      <w:r>
        <w:rPr>
          <w:sz w:val="22"/>
          <w:szCs w:val="22"/>
        </w:rPr>
        <w:t xml:space="preserve">Ja — neue nicht. 75% identifizieren Marken am Logo. Empfehlungen brauchen ein visuelles Zeichen.</w:t>
      </w:r>
    </w:p>
    <w:p>
      <w:pPr>
        <w:spacing w:after="160"/>
      </w:pPr>
      <w:r>
        <w:rPr>
          <w:sz w:val="22"/>
          <w:szCs w:val="22"/>
        </w:rPr>
        <w:t xml:space="preserve">Kostenlose Tools übertragen oft nicht alle Rechte — Sie können es nicht schützen, und ein ähnliches Unternehmen könnte dasselbe Design erhalten.</w:t>
      </w:r>
    </w:p>
    <w:p>
      <w:pPr>
        <w:spacing w:after="160"/>
      </w:pPr>
      <w:r>
        <w:rPr>
          <w:sz w:val="22"/>
          <w:szCs w:val="22"/>
        </w:rPr>
        <w:t xml:space="preserve">Wie alt ist es? 7–10 Jahre Lebensdauer. Der Koordinator empfiehlt Auffrischung vs. Redesign.</w:t>
      </w:r>
    </w:p>
    <w:p>
      <w:pPr>
        <w:spacing w:after="160"/>
      </w:pPr>
      <w:r>
        <w:rPr>
          <w:sz w:val="22"/>
          <w:szCs w:val="22"/>
        </w:rPr>
        <w:t xml:space="preserve">Designerfahrung? Volle Rechte? Vektorformate für Beschilderung? Die meisten Gefälligkeiten scheitern hier.</w:t>
      </w:r>
    </w:p>
    <w:p>
      <w:pPr>
        <w:spacing w:after="160"/>
      </w:pPr>
      <w:r>
        <w:rPr>
          <w:sz w:val="22"/>
          <w:szCs w:val="22"/>
        </w:rPr>
        <w:t xml:space="preserve">Von Menschen gestaltet, volle Rechte, 11 Formate.</w:t>
      </w:r>
    </w:p>
    <w:p>
      <w:pPr>
        <w:spacing w:after="160"/>
      </w:pPr>
      <w:r>
        <w:rPr>
          <w:sz w:val="22"/>
          <w:szCs w:val="22"/>
        </w:rPr>
        <w:t xml:space="preserve">Dedizierter Koordinator, 75.000+ Logos im Haus geliefert.</w:t>
      </w:r>
    </w:p>
    <w:p>
      <w:pPr>
        <w:spacing w:after="160"/>
      </w:pPr>
      <w:r>
        <w:rPr>
          <w:sz w:val="22"/>
          <w:szCs w:val="22"/>
        </w:rPr>
        <w:t xml:space="preserve">Menschliche Logos sind differenzierter und einfacher als Marke zu schützen.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(Deutsch (German))</dc:title>
  <dc:creator>Hostopia Connects</dc:creator>
  <cp:lastModifiedBy>Un-named</cp:lastModifiedBy>
  <cp:revision>1</cp:revision>
  <dcterms:created xsi:type="dcterms:W3CDTF">2026-07-10T00:45:58.991Z</dcterms:created>
  <dcterms:modified xsi:type="dcterms:W3CDTF">2026-07-10T00:45:58.991Z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