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ADB2"/>
          <w:sz w:val="32"/>
          <w:szCs w:val="32"/>
        </w:rPr>
        <w:t xml:space="preserve">Professional Logo Design</w:t>
      </w:r>
    </w:p>
    <w:p>
      <w:r>
        <w:rPr>
          <w:i/>
          <w:iCs/>
          <w:color w:val="4A4A4A"/>
          <w:sz w:val="20"/>
          <w:szCs w:val="20"/>
        </w:rPr>
        <w:t xml:space="preserve">English (American)</w:t>
      </w:r>
    </w:p>
    <w:p/>
    <w:p>
      <w:pPr>
        <w:pStyle w:val="Heading1"/>
      </w:pPr>
      <w:r>
        <w:t xml:space="preserve">Sales Slick · v2.1 · Page 1 of 3</w:t>
      </w:r>
    </w:p>
    <w:p>
      <w:pPr>
        <w:pStyle w:val="Heading1"/>
      </w:pPr>
      <w:r>
        <w:t xml:space="preserve">Build a brand customers recognize, trust, and remember.</w:t>
      </w:r>
    </w:p>
    <w:p>
      <w:pPr>
        <w:pStyle w:val="Heading2"/>
      </w:pPr>
      <w:r>
        <w:t xml:space="preserve">Credibility</w:t>
      </w:r>
    </w:p>
    <w:p>
      <w:pPr>
        <w:pStyle w:val="Heading2"/>
      </w:pPr>
      <w:r>
        <w:t xml:space="preserve">Recognition</w:t>
      </w:r>
    </w:p>
    <w:p>
      <w:pPr>
        <w:pStyle w:val="Heading2"/>
      </w:pPr>
      <w:r>
        <w:t xml:space="preserve">Versatility</w:t>
      </w:r>
    </w:p>
    <w:p>
      <w:pPr>
        <w:pStyle w:val="Heading2"/>
      </w:pPr>
      <w:r>
        <w:t xml:space="preserve">Ownership</w:t>
      </w:r>
    </w:p>
    <w:p>
      <w:pPr>
        <w:pStyle w:val="Heading2"/>
      </w:pPr>
      <w:r>
        <w:t xml:space="preserve">PROFESSIONAL LOGO DESIGN</w:t>
      </w:r>
    </w:p>
    <w:p>
      <w:pPr>
        <w:pStyle w:val="Heading2"/>
      </w:pPr>
      <w:r>
        <w:t xml:space="preserve">WHY A PROFESSIONAL LOGO MATTERS</w:t>
      </w:r>
    </w:p>
    <w:p>
      <w:pPr>
        <w:pStyle w:val="Heading2"/>
      </w:pPr>
      <w:r>
        <w:t xml:space="preserve">FOUR REASONS TO INVEST</w:t>
      </w:r>
    </w:p>
    <w:p>
      <w:pPr>
        <w:pStyle w:val="Heading2"/>
      </w:pPr>
      <w:r>
        <w:t xml:space="preserve">SELECTED WORK</w:t>
      </w:r>
    </w:p>
    <w:p>
      <w:pPr>
        <w:spacing w:after="160"/>
      </w:pPr>
      <w:r>
        <w:rPr>
          <w:sz w:val="22"/>
          <w:szCs w:val="22"/>
        </w:rPr>
        <w:t xml:space="preserve">Custom, human-designed logos built around your business — delivered in 11 file formats, fully owned by you, ready for every application from your website to your vehicle wrap.</w:t>
      </w:r>
    </w:p>
    <w:p>
      <w:pPr>
        <w:spacing w:after="160"/>
      </w:pPr>
      <w:r>
        <w:rPr>
          <w:sz w:val="22"/>
          <w:szCs w:val="22"/>
        </w:rPr>
        <w:t xml:space="preserve">To form a first impression.</w:t>
      </w:r>
    </w:p>
    <w:p>
      <w:pPr>
        <w:spacing w:after="160"/>
      </w:pPr>
      <w:r>
        <w:rPr>
          <w:sz w:val="22"/>
          <w:szCs w:val="22"/>
        </w:rPr>
        <w:t xml:space="preserve">Identify a logo as the #1 brand symbol.</w:t>
      </w:r>
    </w:p>
    <w:p>
      <w:pPr>
        <w:spacing w:after="160"/>
      </w:pPr>
      <w:r>
        <w:rPr>
          <w:sz w:val="22"/>
          <w:szCs w:val="22"/>
        </w:rPr>
        <w:t xml:space="preserve">Recognition lift from a strong logo.</w:t>
      </w:r>
    </w:p>
    <w:p>
      <w:pPr>
        <w:spacing w:after="160"/>
      </w:pPr>
      <w:r>
        <w:rPr>
          <w:sz w:val="22"/>
          <w:szCs w:val="22"/>
        </w:rPr>
        <w:t xml:space="preserve">Look established the moment a customer sees you.</w:t>
      </w:r>
    </w:p>
    <w:p>
      <w:pPr>
        <w:spacing w:after="160"/>
      </w:pPr>
      <w:r>
        <w:rPr>
          <w:sz w:val="22"/>
          <w:szCs w:val="22"/>
        </w:rPr>
        <w:t xml:space="preserve">Stand out from competitors and stay memorable.</w:t>
      </w:r>
    </w:p>
    <w:p>
      <w:pPr>
        <w:spacing w:after="160"/>
      </w:pPr>
      <w:r>
        <w:rPr>
          <w:sz w:val="22"/>
          <w:szCs w:val="22"/>
        </w:rPr>
        <w:t xml:space="preserve">11 formats — ready for web, print, signage, social.</w:t>
      </w:r>
    </w:p>
    <w:p>
      <w:pPr>
        <w:spacing w:after="160"/>
      </w:pPr>
      <w:r>
        <w:rPr>
          <w:sz w:val="22"/>
          <w:szCs w:val="22"/>
        </w:rPr>
        <w:t xml:space="preserve">You own your logo outright. Trademark it.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Sales Slick · v2.1 · Page 2 of 3</w:t>
      </w:r>
    </w:p>
    <w:p>
      <w:pPr>
        <w:pStyle w:val="Heading2"/>
      </w:pPr>
      <w:r>
        <w:t xml:space="preserve">From brief to final files in two to three weeks.</w:t>
      </w:r>
    </w:p>
    <w:p>
      <w:pPr>
        <w:pStyle w:val="Heading3"/>
      </w:pPr>
      <w:r>
        <w:t xml:space="preserve">Creative brief</w:t>
      </w:r>
    </w:p>
    <w:p>
      <w:pPr>
        <w:pStyle w:val="Heading3"/>
      </w:pPr>
      <w:r>
        <w:t xml:space="preserve">Custom concepts</w:t>
      </w:r>
    </w:p>
    <w:p>
      <w:pPr>
        <w:pStyle w:val="Heading3"/>
      </w:pPr>
      <w:r>
        <w:t xml:space="preserve">Final delivery</w:t>
      </w:r>
    </w:p>
    <w:p>
      <w:pPr>
        <w:pStyle w:val="Heading2"/>
      </w:pPr>
      <w:r>
        <w:t xml:space="preserve">Three tiers for every budget.</w:t>
      </w:r>
    </w:p>
    <w:p>
      <w:pPr>
        <w:pStyle w:val="Heading2"/>
      </w:pPr>
      <w:r>
        <w:t xml:space="preserve">HOW IT WORKS</w:t>
      </w:r>
    </w:p>
    <w:p>
      <w:pPr>
        <w:pStyle w:val="Heading2"/>
      </w:pPr>
      <w:r>
        <w:t xml:space="preserve">PLANS</w:t>
      </w:r>
    </w:p>
    <w:p>
      <w:pPr>
        <w:spacing w:after="160"/>
      </w:pPr>
      <w:r>
        <w:rPr>
          <w:sz w:val="22"/>
          <w:szCs w:val="22"/>
        </w:rPr>
        <w:t xml:space="preserve">A dedicated coordinator manages every step. No template farms. No designer roulette. Just a clear, three-stage process built for small businesses.</w:t>
      </w:r>
    </w:p>
    <w:p>
      <w:pPr>
        <w:spacing w:after="160"/>
      </w:pPr>
      <w:r>
        <w:rPr>
          <w:sz w:val="22"/>
          <w:szCs w:val="22"/>
        </w:rPr>
        <w:t xml:space="preserve">A dedicated Logo Design Coordinator contacts the customer within two business days to capture the creative brief — business goals, style preferences, colors, and reference logos.</w:t>
      </w:r>
    </w:p>
    <w:p>
      <w:pPr>
        <w:spacing w:after="160"/>
      </w:pPr>
      <w:r>
        <w:rPr>
          <w:sz w:val="22"/>
          <w:szCs w:val="22"/>
        </w:rPr>
        <w:t xml:space="preserve">In-house designers deliver up to ten original concepts in three to five business days. Up to three rounds of revisions are included to get the final design exactly right.</w:t>
      </w:r>
    </w:p>
    <w:p>
      <w:pPr>
        <w:spacing w:after="160"/>
      </w:pPr>
      <w:r>
        <w:rPr>
          <w:sz w:val="22"/>
          <w:szCs w:val="22"/>
        </w:rPr>
        <w:t xml:space="preserve">Final files arrive within three business days of concept approval — 11 formats (AI, EPS, PDF, JPG, PNG, GIF, ICO), full rights transferred, ready for any application.</w:t>
      </w:r>
    </w:p>
    <w:p>
      <w:pPr>
        <w:spacing w:after="160"/>
      </w:pPr>
      <w:r>
        <w:rPr>
          <w:sz w:val="22"/>
          <w:szCs w:val="22"/>
        </w:rPr>
        <w:t xml:space="preserve">All plans include the Logo Design Coordinator, three rounds of revisions, the 11-format file package, and full ownership of the design.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Logo Design Coordinator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 custom design concepts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rounds of revisions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11 final file formats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ownership of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Everything in Bronze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 custom design concepts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card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Letterhead &amp; envelope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Everything in Silver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 custom design concepts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1,000 printed business cards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Branded email signature</w:t>
      </w:r>
    </w:p>
    <w:p>
      <w:r>
        <w:br w:type="page"/>
      </w:r>
    </w:p>
    <w:p>
      <w:pPr>
        <w:pStyle w:val="Heading1"/>
      </w:pPr>
      <w:r>
        <w:t xml:space="preserve">Sales Playbook · v2.1 · Page 3 of 3</w:t>
      </w:r>
    </w:p>
    <w:p>
      <w:pPr>
        <w:pStyle w:val="Heading2"/>
      </w:pPr>
      <w:r>
        <w:t xml:space="preserve">How to sell Professional Logo Design.</w:t>
      </w:r>
    </w:p>
    <w:p>
      <w:pPr>
        <w:pStyle w:val="Heading2"/>
      </w:pPr>
      <w:r>
        <w:t xml:space="preserve">SALES PLAYBOOK</w:t>
      </w:r>
    </w:p>
    <w:p>
      <w:pPr>
        <w:spacing w:after="160"/>
      </w:pPr>
      <w:r>
        <w:rPr>
          <w:sz w:val="22"/>
          <w:szCs w:val="22"/>
        </w:rPr>
        <w:t xml:space="preserve">Rep-facing reference. Ideal customer profile, discovery questions, objection handling — all on one page.</w:t>
      </w:r>
    </w:p>
    <w:p>
      <w:pPr>
        <w:spacing w:after="160"/>
      </w:pPr>
      <w:r>
        <w:rPr>
          <w:sz w:val="22"/>
          <w:szCs w:val="22"/>
        </w:rPr>
        <w:t xml:space="preserve">New SMBs establishing a brand for the first time</w:t>
      </w:r>
    </w:p>
    <w:p>
      <w:pPr>
        <w:spacing w:after="160"/>
      </w:pPr>
      <w:r>
        <w:rPr>
          <w:sz w:val="22"/>
          <w:szCs w:val="22"/>
        </w:rPr>
        <w:t xml:space="preserve">Established businesses with logos older than 7–10 years</w:t>
      </w:r>
    </w:p>
    <w:p>
      <w:pPr>
        <w:spacing w:after="160"/>
      </w:pPr>
      <w:r>
        <w:rPr>
          <w:sz w:val="22"/>
          <w:szCs w:val="22"/>
        </w:rPr>
        <w:t xml:space="preserve">Trust-heavy verticals: contractors, plumbers, restaurants, legal, healthcare</w:t>
      </w:r>
    </w:p>
    <w:p>
      <w:pPr>
        <w:spacing w:after="160"/>
      </w:pPr>
      <w:r>
        <w:rPr>
          <w:sz w:val="22"/>
          <w:szCs w:val="22"/>
        </w:rPr>
        <w:t xml:space="preserve">Ecommerce SMBs needing a logo for packaging, print, and digital</w:t>
      </w:r>
    </w:p>
    <w:p>
      <w:pPr>
        <w:spacing w:after="160"/>
      </w:pPr>
      <w:r>
        <w:rPr>
          <w:sz w:val="22"/>
          <w:szCs w:val="22"/>
        </w:rPr>
        <w:t xml:space="preserve">Any SMB using a free logo tool (they don't own their design)</w:t>
      </w:r>
    </w:p>
    <w:p>
      <w:pPr>
        <w:spacing w:after="160"/>
      </w:pPr>
      <w:r>
        <w:rPr>
          <w:sz w:val="22"/>
          <w:szCs w:val="22"/>
        </w:rPr>
        <w:t xml:space="preserve">Walk me through how customers first discover your business.</w:t>
      </w:r>
    </w:p>
    <w:p>
      <w:pPr>
        <w:spacing w:after="160"/>
      </w:pPr>
      <w:r>
        <w:rPr>
          <w:sz w:val="22"/>
          <w:szCs w:val="22"/>
        </w:rPr>
        <w:t xml:space="preserve">When did you last update your logo? Average rebrand: 7–10 years.</w:t>
      </w:r>
    </w:p>
    <w:p>
      <w:pPr>
        <w:spacing w:after="160"/>
      </w:pPr>
      <w:r>
        <w:rPr>
          <w:sz w:val="22"/>
          <w:szCs w:val="22"/>
        </w:rPr>
        <w:t xml:space="preserve">Does your logo match your signage, cards, and social presence?</w:t>
      </w:r>
    </w:p>
    <w:p>
      <w:pPr>
        <w:spacing w:after="160"/>
      </w:pPr>
      <w:r>
        <w:rPr>
          <w:sz w:val="22"/>
          <w:szCs w:val="22"/>
        </w:rPr>
        <w:t xml:space="preserve">What do you want customers to feel when they see your brand?</w:t>
      </w:r>
    </w:p>
    <w:p>
      <w:pPr>
        <w:spacing w:after="160"/>
      </w:pPr>
      <w:r>
        <w:rPr>
          <w:sz w:val="22"/>
          <w:szCs w:val="22"/>
        </w:rPr>
        <w:t xml:space="preserve">Ever had a customer confuse you with a competitor?</w:t>
      </w:r>
    </w:p>
    <w:p>
      <w:pPr>
        <w:spacing w:after="160"/>
      </w:pPr>
      <w:r>
        <w:rPr>
          <w:sz w:val="22"/>
          <w:szCs w:val="22"/>
        </w:rPr>
        <w:t xml:space="preserve">Any print plans coming up — vehicle wraps, uniforms, packaging?</w:t>
      </w:r>
    </w:p>
    <w:p>
      <w:pPr>
        <w:spacing w:after="160"/>
      </w:pPr>
      <w:r>
        <w:rPr>
          <w:sz w:val="22"/>
          <w:szCs w:val="22"/>
        </w:rPr>
        <w:t xml:space="preserve">If starting fresh, would you want a trademark-able logo you fully own?</w:t>
      </w:r>
    </w:p>
    <w:p>
      <w:pPr>
        <w:spacing w:after="160"/>
      </w:pPr>
      <w:r>
        <w:rPr>
          <w:sz w:val="22"/>
          <w:szCs w:val="22"/>
        </w:rPr>
        <w:t xml:space="preserve">Plans start at entry-level pricing. Logos last 7–10 years — pennies a day for your strongest brand asset.</w:t>
      </w:r>
    </w:p>
    <w:p>
      <w:pPr>
        <w:spacing w:after="160"/>
      </w:pPr>
      <w:r>
        <w:rPr>
          <w:sz w:val="22"/>
          <w:szCs w:val="22"/>
        </w:rPr>
        <w:t xml:space="preserve">They do — new ones don't. 75% of consumers identify brands by their logo. Referrals need something visual.</w:t>
      </w:r>
    </w:p>
    <w:p>
      <w:pPr>
        <w:spacing w:after="160"/>
      </w:pPr>
      <w:r>
        <w:rPr>
          <w:sz w:val="22"/>
          <w:szCs w:val="22"/>
        </w:rPr>
        <w:t xml:space="preserve">Free tools often don't transfer full rights, so you can't trademark — and a similar business could end up with the same design.</w:t>
      </w:r>
    </w:p>
    <w:p>
      <w:pPr>
        <w:spacing w:after="160"/>
      </w:pPr>
      <w:r>
        <w:rPr>
          <w:sz w:val="22"/>
          <w:szCs w:val="22"/>
        </w:rPr>
        <w:t xml:space="preserve">How old is it? 7–10 year lifespan. The coordinator can recommend refresh vs. redesign.</w:t>
      </w:r>
    </w:p>
    <w:p>
      <w:pPr>
        <w:spacing w:after="160"/>
      </w:pPr>
      <w:r>
        <w:rPr>
          <w:sz w:val="22"/>
          <w:szCs w:val="22"/>
        </w:rPr>
        <w:t xml:space="preserve">Design experience? Full rights? Vector formats for signage? Most favors miss these.</w:t>
      </w:r>
    </w:p>
    <w:p>
      <w:pPr>
        <w:spacing w:after="160"/>
      </w:pPr>
      <w:r>
        <w:rPr>
          <w:sz w:val="22"/>
          <w:szCs w:val="22"/>
        </w:rPr>
        <w:t xml:space="preserve">Human-designed, full rights, 11 formats.</w:t>
      </w:r>
    </w:p>
    <w:p>
      <w:pPr>
        <w:spacing w:after="160"/>
      </w:pPr>
      <w:r>
        <w:rPr>
          <w:sz w:val="22"/>
          <w:szCs w:val="22"/>
        </w:rPr>
        <w:t xml:space="preserve">Dedicated coordinator, 75K+ logos delivered in-house.</w:t>
      </w:r>
    </w:p>
    <w:p>
      <w:pPr>
        <w:spacing w:after="160"/>
      </w:pPr>
      <w:r>
        <w:rPr>
          <w:sz w:val="22"/>
          <w:szCs w:val="22"/>
        </w:rPr>
        <w:t xml:space="preserve">Human logos are more differentiated and easier to trademark.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4b934f3f1de14b310ee6fc9cda6af1291f8ede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 (English (American))</dc:title>
  <dc:creator>Hostopia Connects</dc:creator>
  <cp:lastModifiedBy>Un-named</cp:lastModifiedBy>
  <cp:revision>1</cp:revision>
  <dcterms:created xsi:type="dcterms:W3CDTF">2026-06-18T02:51:55.683Z</dcterms:created>
  <dcterms:modified xsi:type="dcterms:W3CDTF">2026-06-18T02:51:55.683Z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